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1735"/>
        <w:gridCol w:w="1701"/>
        <w:gridCol w:w="1926"/>
        <w:gridCol w:w="1901"/>
        <w:gridCol w:w="1276"/>
      </w:tblGrid>
      <w:tr w:rsidR="00FB517E" w:rsidRPr="0002146E" w14:paraId="2A033B11" w14:textId="77777777" w:rsidTr="00FB517E">
        <w:trPr>
          <w:trHeight w:val="1980"/>
        </w:trPr>
        <w:tc>
          <w:tcPr>
            <w:tcW w:w="1526" w:type="dxa"/>
          </w:tcPr>
          <w:p w14:paraId="1A1A2A84" w14:textId="77777777" w:rsidR="00FB517E" w:rsidRPr="0002146E" w:rsidRDefault="00FB517E" w:rsidP="00FB517E">
            <w:pPr>
              <w:rPr>
                <w:rFonts w:ascii="Arial" w:hAnsi="Arial" w:cs="Arial"/>
                <w:sz w:val="12"/>
                <w:szCs w:val="12"/>
              </w:rPr>
            </w:pPr>
            <w:r>
              <w:rPr>
                <w:rFonts w:ascii="Comic Sans MS" w:hAnsi="Comic Sans MS"/>
                <w:b/>
                <w:noProof/>
              </w:rPr>
              <mc:AlternateContent>
                <mc:Choice Requires="wps">
                  <w:drawing>
                    <wp:anchor distT="0" distB="0" distL="114300" distR="114300" simplePos="0" relativeHeight="251694080" behindDoc="0" locked="0" layoutInCell="1" allowOverlap="1" wp14:anchorId="4CE3CC85" wp14:editId="5A29DF49">
                      <wp:simplePos x="0" y="0"/>
                      <wp:positionH relativeFrom="column">
                        <wp:posOffset>-36830</wp:posOffset>
                      </wp:positionH>
                      <wp:positionV relativeFrom="paragraph">
                        <wp:posOffset>1005205</wp:posOffset>
                      </wp:positionV>
                      <wp:extent cx="6257925" cy="1104900"/>
                      <wp:effectExtent l="0" t="0" r="28575" b="1905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10490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913B7E" w14:paraId="1F6A9BC7" w14:textId="77777777" w:rsidTr="00C2364D">
                                    <w:tc>
                                      <w:tcPr>
                                        <w:tcW w:w="4928" w:type="dxa"/>
                                      </w:tcPr>
                                      <w:p w14:paraId="1B26F9F3" w14:textId="77777777" w:rsidR="00913B7E" w:rsidRPr="00BE74CE" w:rsidRDefault="00913B7E" w:rsidP="00891510">
                                        <w:pPr>
                                          <w:pStyle w:val="Titre5"/>
                                          <w:jc w:val="center"/>
                                          <w:rPr>
                                            <w:b w:val="0"/>
                                            <w:sz w:val="28"/>
                                            <w:szCs w:val="28"/>
                                          </w:rPr>
                                        </w:pPr>
                                        <w:bookmarkStart w:id="0" w:name="_Toc95394476"/>
                                        <w:r w:rsidRPr="00BE74CE">
                                          <w:rPr>
                                            <w:sz w:val="28"/>
                                            <w:szCs w:val="28"/>
                                          </w:rPr>
                                          <w:t>GHT des Alpes du Sud</w:t>
                                        </w:r>
                                      </w:p>
                                      <w:p w14:paraId="414F942D" w14:textId="77777777" w:rsidR="00913B7E" w:rsidRPr="00D26D69" w:rsidRDefault="00913B7E" w:rsidP="00891510">
                                        <w:pPr>
                                          <w:rPr>
                                            <w:rFonts w:ascii="Comic Sans MS" w:hAnsi="Comic Sans MS"/>
                                            <w:b/>
                                            <w:sz w:val="12"/>
                                            <w:szCs w:val="12"/>
                                          </w:rPr>
                                        </w:pPr>
                                      </w:p>
                                      <w:p w14:paraId="24F46554" w14:textId="77777777" w:rsidR="00913B7E" w:rsidRPr="00464A6B" w:rsidRDefault="00913B7E"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4EE01F55" w14:textId="77777777" w:rsidR="00913B7E" w:rsidRPr="00B77EF9" w:rsidRDefault="00913B7E" w:rsidP="00891510">
                                        <w:pPr>
                                          <w:jc w:val="center"/>
                                          <w:rPr>
                                            <w:rFonts w:ascii="Arial" w:hAnsi="Arial" w:cs="Arial"/>
                                            <w:sz w:val="18"/>
                                            <w:szCs w:val="18"/>
                                          </w:rPr>
                                        </w:pPr>
                                        <w:r>
                                          <w:rPr>
                                            <w:rFonts w:ascii="Arial" w:hAnsi="Arial" w:cs="Arial"/>
                                            <w:sz w:val="18"/>
                                            <w:szCs w:val="18"/>
                                          </w:rPr>
                                          <w:t>Tél. : 04.92.40.28.04</w:t>
                                        </w:r>
                                      </w:p>
                                      <w:p w14:paraId="071ED53A" w14:textId="77777777" w:rsidR="00913B7E" w:rsidRPr="00B77EF9" w:rsidRDefault="00913B7E" w:rsidP="00891510">
                                        <w:pPr>
                                          <w:jc w:val="center"/>
                                          <w:rPr>
                                            <w:rFonts w:ascii="Arial" w:hAnsi="Arial" w:cs="Arial"/>
                                            <w:sz w:val="18"/>
                                            <w:szCs w:val="18"/>
                                          </w:rPr>
                                        </w:pPr>
                                        <w:r w:rsidRPr="00B77EF9">
                                          <w:rPr>
                                            <w:rFonts w:ascii="Arial" w:hAnsi="Arial" w:cs="Arial"/>
                                            <w:sz w:val="18"/>
                                            <w:szCs w:val="18"/>
                                          </w:rPr>
                                          <w:t>Fax : 04.92.40.61.68</w:t>
                                        </w:r>
                                      </w:p>
                                      <w:p w14:paraId="44E6C146" w14:textId="2F1B29CF" w:rsidR="00913B7E" w:rsidRPr="00BE74CE" w:rsidRDefault="00913B7E"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8"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639184E7" w14:textId="77777777" w:rsidR="00913B7E" w:rsidRDefault="00913B7E" w:rsidP="00891510">
                                        <w:pPr>
                                          <w:pStyle w:val="Titre5"/>
                                          <w:rPr>
                                            <w:sz w:val="28"/>
                                            <w:szCs w:val="28"/>
                                          </w:rPr>
                                        </w:pPr>
                                      </w:p>
                                    </w:tc>
                                    <w:tc>
                                      <w:tcPr>
                                        <w:tcW w:w="4678" w:type="dxa"/>
                                      </w:tcPr>
                                      <w:p w14:paraId="60A47007" w14:textId="77777777" w:rsidR="00913B7E" w:rsidRDefault="00913B7E" w:rsidP="00C2364D">
                                        <w:pPr>
                                          <w:pStyle w:val="Titre5"/>
                                          <w:jc w:val="right"/>
                                          <w:rPr>
                                            <w:sz w:val="28"/>
                                            <w:szCs w:val="28"/>
                                          </w:rPr>
                                        </w:pPr>
                                        <w:r>
                                          <w:rPr>
                                            <w:noProof/>
                                          </w:rPr>
                                          <w:drawing>
                                            <wp:inline distT="0" distB="0" distL="0" distR="0" wp14:anchorId="646A50D1" wp14:editId="5DAB3E63">
                                              <wp:extent cx="2628900" cy="863547"/>
                                              <wp:effectExtent l="0" t="0" r="0" b="0"/>
                                              <wp:docPr id="7" name="Image 4"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5" name="Image 4" descr="C:\Users\mebrochi\AppData\Local\Microsoft\Windows\Temporary Internet Files\Content.Outlook\R379N9RU\logo_GHT_V2_mail.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6615" cy="866081"/>
                                                      </a:xfrm>
                                                      <a:prstGeom prst="rect">
                                                        <a:avLst/>
                                                      </a:prstGeom>
                                                      <a:noFill/>
                                                      <a:ln>
                                                        <a:noFill/>
                                                      </a:ln>
                                                    </pic:spPr>
                                                  </pic:pic>
                                                </a:graphicData>
                                              </a:graphic>
                                            </wp:inline>
                                          </w:drawing>
                                        </w:r>
                                      </w:p>
                                    </w:tc>
                                  </w:tr>
                                  <w:tr w:rsidR="00913B7E" w14:paraId="33571546" w14:textId="77777777" w:rsidTr="002809BC">
                                    <w:tc>
                                      <w:tcPr>
                                        <w:tcW w:w="4928" w:type="dxa"/>
                                      </w:tcPr>
                                      <w:p w14:paraId="57E6F5F6" w14:textId="77777777" w:rsidR="00913B7E" w:rsidRDefault="00913B7E" w:rsidP="00891510">
                                        <w:pPr>
                                          <w:pStyle w:val="Titre5"/>
                                          <w:jc w:val="center"/>
                                          <w:rPr>
                                            <w:sz w:val="28"/>
                                            <w:szCs w:val="28"/>
                                          </w:rPr>
                                        </w:pPr>
                                      </w:p>
                                      <w:p w14:paraId="5276C1F2" w14:textId="77777777" w:rsidR="00913B7E" w:rsidRPr="002809BC" w:rsidRDefault="00913B7E" w:rsidP="002809BC"/>
                                    </w:tc>
                                    <w:tc>
                                      <w:tcPr>
                                        <w:tcW w:w="4678" w:type="dxa"/>
                                      </w:tcPr>
                                      <w:p w14:paraId="30FB4A1D" w14:textId="77777777" w:rsidR="00913B7E" w:rsidRDefault="00913B7E" w:rsidP="00891510">
                                        <w:pPr>
                                          <w:pStyle w:val="Titre5"/>
                                          <w:jc w:val="right"/>
                                          <w:rPr>
                                            <w:noProof/>
                                          </w:rPr>
                                        </w:pPr>
                                      </w:p>
                                    </w:tc>
                                  </w:tr>
                                </w:tbl>
                                <w:p w14:paraId="2ED7F6FF" w14:textId="77777777" w:rsidR="00913B7E" w:rsidRDefault="00913B7E" w:rsidP="00FB517E">
                                  <w:pPr>
                                    <w:pStyle w:val="Titre5"/>
                                    <w:rPr>
                                      <w:sz w:val="28"/>
                                      <w:szCs w:val="28"/>
                                    </w:rPr>
                                  </w:pPr>
                                </w:p>
                                <w:p w14:paraId="2E2B62F0" w14:textId="77777777" w:rsidR="00913B7E" w:rsidRPr="00BE74CE" w:rsidRDefault="00913B7E" w:rsidP="00FB517E">
                                  <w:pPr>
                                    <w:pStyle w:val="Titre5"/>
                                    <w:rPr>
                                      <w:b w:val="0"/>
                                      <w:sz w:val="28"/>
                                      <w:szCs w:val="28"/>
                                    </w:rPr>
                                  </w:pPr>
                                  <w:r w:rsidRPr="00BE74CE">
                                    <w:rPr>
                                      <w:sz w:val="28"/>
                                      <w:szCs w:val="28"/>
                                    </w:rPr>
                                    <w:t>GHT des Alpes du Sud</w:t>
                                  </w:r>
                                  <w:r>
                                    <w:rPr>
                                      <w:sz w:val="28"/>
                                      <w:szCs w:val="28"/>
                                    </w:rPr>
                                    <w:t xml:space="preserve">   </w:t>
                                  </w:r>
                                </w:p>
                                <w:p w14:paraId="517F63E8" w14:textId="77777777" w:rsidR="00913B7E" w:rsidRPr="00D26D69" w:rsidRDefault="00913B7E" w:rsidP="00FB517E">
                                  <w:pPr>
                                    <w:rPr>
                                      <w:rFonts w:ascii="Comic Sans MS" w:hAnsi="Comic Sans MS"/>
                                      <w:b/>
                                      <w:sz w:val="12"/>
                                      <w:szCs w:val="12"/>
                                    </w:rPr>
                                  </w:pPr>
                                </w:p>
                                <w:p w14:paraId="1F28A981" w14:textId="77777777" w:rsidR="00913B7E" w:rsidRPr="00464A6B" w:rsidRDefault="00913B7E" w:rsidP="00FB517E">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75FB74C1" w14:textId="77777777" w:rsidR="00913B7E" w:rsidRPr="00B77EF9" w:rsidRDefault="00913B7E" w:rsidP="00FB517E">
                                  <w:pPr>
                                    <w:rPr>
                                      <w:rFonts w:ascii="Arial" w:hAnsi="Arial" w:cs="Arial"/>
                                      <w:sz w:val="18"/>
                                      <w:szCs w:val="18"/>
                                    </w:rPr>
                                  </w:pPr>
                                  <w:r>
                                    <w:rPr>
                                      <w:rFonts w:ascii="Arial" w:hAnsi="Arial" w:cs="Arial"/>
                                      <w:sz w:val="18"/>
                                      <w:szCs w:val="18"/>
                                    </w:rPr>
                                    <w:t>Tél. : 04.92.40.28.04</w:t>
                                  </w:r>
                                </w:p>
                                <w:p w14:paraId="4ABB0779" w14:textId="77777777" w:rsidR="00913B7E" w:rsidRPr="00B77EF9" w:rsidRDefault="00913B7E" w:rsidP="00FB517E">
                                  <w:pPr>
                                    <w:rPr>
                                      <w:rFonts w:ascii="Arial" w:hAnsi="Arial" w:cs="Arial"/>
                                      <w:sz w:val="18"/>
                                      <w:szCs w:val="18"/>
                                    </w:rPr>
                                  </w:pPr>
                                  <w:r w:rsidRPr="00B77EF9">
                                    <w:rPr>
                                      <w:rFonts w:ascii="Arial" w:hAnsi="Arial" w:cs="Arial"/>
                                      <w:sz w:val="18"/>
                                      <w:szCs w:val="18"/>
                                    </w:rPr>
                                    <w:t>Fax : 04.92.40.61.68</w:t>
                                  </w:r>
                                </w:p>
                                <w:p w14:paraId="041A9470" w14:textId="77777777" w:rsidR="00913B7E" w:rsidRPr="00BE74CE" w:rsidRDefault="00913B7E" w:rsidP="00FB517E">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p w14:paraId="0ABD3A3F" w14:textId="77777777" w:rsidR="00913B7E" w:rsidRDefault="00913B7E" w:rsidP="00FB517E"/>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913B7E" w14:paraId="608A4F6A" w14:textId="77777777" w:rsidTr="00C2364D">
                                    <w:tc>
                                      <w:tcPr>
                                        <w:tcW w:w="4928" w:type="dxa"/>
                                      </w:tcPr>
                                      <w:p w14:paraId="4A779854" w14:textId="77777777" w:rsidR="00913B7E" w:rsidRPr="00BE74CE" w:rsidRDefault="00913B7E" w:rsidP="00891510">
                                        <w:pPr>
                                          <w:pStyle w:val="Titre5"/>
                                          <w:jc w:val="center"/>
                                          <w:rPr>
                                            <w:b w:val="0"/>
                                            <w:sz w:val="28"/>
                                            <w:szCs w:val="28"/>
                                          </w:rPr>
                                        </w:pPr>
                                        <w:r w:rsidRPr="00BE74CE">
                                          <w:rPr>
                                            <w:sz w:val="28"/>
                                            <w:szCs w:val="28"/>
                                          </w:rPr>
                                          <w:t>GHT des Alpes du Sud</w:t>
                                        </w:r>
                                        <w:bookmarkEnd w:id="0"/>
                                      </w:p>
                                      <w:p w14:paraId="691BBE3B" w14:textId="77777777" w:rsidR="00913B7E" w:rsidRPr="00D26D69" w:rsidRDefault="00913B7E" w:rsidP="00891510">
                                        <w:pPr>
                                          <w:rPr>
                                            <w:rFonts w:ascii="Comic Sans MS" w:hAnsi="Comic Sans MS"/>
                                            <w:b/>
                                            <w:sz w:val="12"/>
                                            <w:szCs w:val="12"/>
                                          </w:rPr>
                                        </w:pPr>
                                      </w:p>
                                      <w:p w14:paraId="685DD6F7" w14:textId="77777777" w:rsidR="00913B7E" w:rsidRPr="00464A6B" w:rsidRDefault="00913B7E"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730CB365" w14:textId="77777777" w:rsidR="00913B7E" w:rsidRPr="00B77EF9" w:rsidRDefault="00913B7E" w:rsidP="00891510">
                                        <w:pPr>
                                          <w:jc w:val="center"/>
                                          <w:rPr>
                                            <w:rFonts w:ascii="Arial" w:hAnsi="Arial" w:cs="Arial"/>
                                            <w:sz w:val="18"/>
                                            <w:szCs w:val="18"/>
                                          </w:rPr>
                                        </w:pPr>
                                        <w:r>
                                          <w:rPr>
                                            <w:rFonts w:ascii="Arial" w:hAnsi="Arial" w:cs="Arial"/>
                                            <w:sz w:val="18"/>
                                            <w:szCs w:val="18"/>
                                          </w:rPr>
                                          <w:t>Tél. : 04.92.40.28.04</w:t>
                                        </w:r>
                                      </w:p>
                                      <w:p w14:paraId="494B1896" w14:textId="77777777" w:rsidR="00913B7E" w:rsidRPr="00B77EF9" w:rsidRDefault="00913B7E" w:rsidP="00891510">
                                        <w:pPr>
                                          <w:jc w:val="center"/>
                                          <w:rPr>
                                            <w:rFonts w:ascii="Arial" w:hAnsi="Arial" w:cs="Arial"/>
                                            <w:sz w:val="18"/>
                                            <w:szCs w:val="18"/>
                                          </w:rPr>
                                        </w:pPr>
                                        <w:r w:rsidRPr="00B77EF9">
                                          <w:rPr>
                                            <w:rFonts w:ascii="Arial" w:hAnsi="Arial" w:cs="Arial"/>
                                            <w:sz w:val="18"/>
                                            <w:szCs w:val="18"/>
                                          </w:rPr>
                                          <w:t>Fax : 04.92.40.61.68</w:t>
                                        </w:r>
                                      </w:p>
                                      <w:p w14:paraId="60FB05BC" w14:textId="04D7E97B" w:rsidR="00913B7E" w:rsidRPr="00BE74CE" w:rsidRDefault="00913B7E"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10"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1917F5EF" w14:textId="77777777" w:rsidR="00913B7E" w:rsidRDefault="00913B7E" w:rsidP="00891510">
                                        <w:pPr>
                                          <w:pStyle w:val="Titre5"/>
                                          <w:rPr>
                                            <w:sz w:val="28"/>
                                            <w:szCs w:val="28"/>
                                          </w:rPr>
                                        </w:pPr>
                                      </w:p>
                                    </w:tc>
                                    <w:tc>
                                      <w:tcPr>
                                        <w:tcW w:w="4678" w:type="dxa"/>
                                      </w:tcPr>
                                      <w:p w14:paraId="4742963C" w14:textId="4BC32429" w:rsidR="00913B7E" w:rsidRDefault="00913B7E" w:rsidP="00C2364D">
                                        <w:pPr>
                                          <w:pStyle w:val="Titre5"/>
                                          <w:jc w:val="right"/>
                                          <w:rPr>
                                            <w:sz w:val="28"/>
                                            <w:szCs w:val="28"/>
                                          </w:rPr>
                                        </w:pPr>
                                      </w:p>
                                    </w:tc>
                                  </w:tr>
                                  <w:tr w:rsidR="00913B7E" w14:paraId="4172FA25" w14:textId="77777777" w:rsidTr="002809BC">
                                    <w:tc>
                                      <w:tcPr>
                                        <w:tcW w:w="4928" w:type="dxa"/>
                                      </w:tcPr>
                                      <w:p w14:paraId="35158A9F" w14:textId="77777777" w:rsidR="00913B7E" w:rsidRDefault="00913B7E" w:rsidP="00891510">
                                        <w:pPr>
                                          <w:pStyle w:val="Titre5"/>
                                          <w:jc w:val="center"/>
                                          <w:rPr>
                                            <w:sz w:val="28"/>
                                            <w:szCs w:val="28"/>
                                          </w:rPr>
                                        </w:pPr>
                                      </w:p>
                                      <w:p w14:paraId="1673CBEF" w14:textId="77777777" w:rsidR="00913B7E" w:rsidRPr="002809BC" w:rsidRDefault="00913B7E" w:rsidP="002809BC"/>
                                    </w:tc>
                                    <w:tc>
                                      <w:tcPr>
                                        <w:tcW w:w="4678" w:type="dxa"/>
                                      </w:tcPr>
                                      <w:p w14:paraId="73633EF4" w14:textId="77777777" w:rsidR="00913B7E" w:rsidRDefault="00913B7E" w:rsidP="00891510">
                                        <w:pPr>
                                          <w:pStyle w:val="Titre5"/>
                                          <w:jc w:val="right"/>
                                          <w:rPr>
                                            <w:noProof/>
                                          </w:rPr>
                                        </w:pPr>
                                      </w:p>
                                    </w:tc>
                                  </w:tr>
                                </w:tbl>
                                <w:p w14:paraId="72F33FAB" w14:textId="77777777" w:rsidR="00913B7E" w:rsidRDefault="00913B7E" w:rsidP="00FB517E">
                                  <w:pPr>
                                    <w:pStyle w:val="Titre5"/>
                                    <w:rPr>
                                      <w:sz w:val="28"/>
                                      <w:szCs w:val="28"/>
                                    </w:rPr>
                                  </w:pPr>
                                </w:p>
                                <w:p w14:paraId="78DE8857" w14:textId="77777777" w:rsidR="00913B7E" w:rsidRPr="00BE74CE" w:rsidRDefault="00913B7E" w:rsidP="00FB517E">
                                  <w:pPr>
                                    <w:pStyle w:val="Titre5"/>
                                    <w:rPr>
                                      <w:b w:val="0"/>
                                      <w:sz w:val="28"/>
                                      <w:szCs w:val="28"/>
                                    </w:rPr>
                                  </w:pPr>
                                  <w:bookmarkStart w:id="1" w:name="_Toc95394478"/>
                                  <w:r w:rsidRPr="00BE74CE">
                                    <w:rPr>
                                      <w:sz w:val="28"/>
                                      <w:szCs w:val="28"/>
                                    </w:rPr>
                                    <w:t>GHT des Alpes du Sud</w:t>
                                  </w:r>
                                  <w:bookmarkEnd w:id="1"/>
                                  <w:r>
                                    <w:rPr>
                                      <w:sz w:val="28"/>
                                      <w:szCs w:val="28"/>
                                    </w:rPr>
                                    <w:t xml:space="preserve">   </w:t>
                                  </w:r>
                                </w:p>
                                <w:p w14:paraId="0C217050" w14:textId="77777777" w:rsidR="00913B7E" w:rsidRPr="00D26D69" w:rsidRDefault="00913B7E" w:rsidP="00FB517E">
                                  <w:pPr>
                                    <w:rPr>
                                      <w:rFonts w:ascii="Comic Sans MS" w:hAnsi="Comic Sans MS"/>
                                      <w:b/>
                                      <w:sz w:val="12"/>
                                      <w:szCs w:val="12"/>
                                    </w:rPr>
                                  </w:pPr>
                                </w:p>
                                <w:p w14:paraId="79DE6688" w14:textId="77777777" w:rsidR="00913B7E" w:rsidRPr="00464A6B" w:rsidRDefault="00913B7E" w:rsidP="00FB517E">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64105575" w14:textId="77777777" w:rsidR="00913B7E" w:rsidRPr="00B77EF9" w:rsidRDefault="00913B7E" w:rsidP="00FB517E">
                                  <w:pPr>
                                    <w:rPr>
                                      <w:rFonts w:ascii="Arial" w:hAnsi="Arial" w:cs="Arial"/>
                                      <w:sz w:val="18"/>
                                      <w:szCs w:val="18"/>
                                    </w:rPr>
                                  </w:pPr>
                                  <w:r>
                                    <w:rPr>
                                      <w:rFonts w:ascii="Arial" w:hAnsi="Arial" w:cs="Arial"/>
                                      <w:sz w:val="18"/>
                                      <w:szCs w:val="18"/>
                                    </w:rPr>
                                    <w:t>Tél. : 04.92.40.28.04</w:t>
                                  </w:r>
                                </w:p>
                                <w:p w14:paraId="61AB52A0" w14:textId="77777777" w:rsidR="00913B7E" w:rsidRPr="00B77EF9" w:rsidRDefault="00913B7E" w:rsidP="00FB517E">
                                  <w:pPr>
                                    <w:rPr>
                                      <w:rFonts w:ascii="Arial" w:hAnsi="Arial" w:cs="Arial"/>
                                      <w:sz w:val="18"/>
                                      <w:szCs w:val="18"/>
                                    </w:rPr>
                                  </w:pPr>
                                  <w:r w:rsidRPr="00B77EF9">
                                    <w:rPr>
                                      <w:rFonts w:ascii="Arial" w:hAnsi="Arial" w:cs="Arial"/>
                                      <w:sz w:val="18"/>
                                      <w:szCs w:val="18"/>
                                    </w:rPr>
                                    <w:t>Fax : 04.92.40.61.68</w:t>
                                  </w:r>
                                </w:p>
                                <w:p w14:paraId="048DBE43" w14:textId="77777777" w:rsidR="00913B7E" w:rsidRPr="00BE74CE" w:rsidRDefault="00913B7E" w:rsidP="00FB517E">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E3CC85" id="AutoShape 8" o:spid="_x0000_s1026" style="position:absolute;margin-left:-2.9pt;margin-top:79.15pt;width:492.75pt;height:8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">
                      <v:textbox inset="2.2mm,1mm,2.2mm,1mm">
                        <w:txbxContent>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913B7E" w14:paraId="1F6A9BC7" w14:textId="77777777" w:rsidTr="00C2364D">
                              <w:tc>
                                <w:tcPr>
                                  <w:tcW w:w="4928" w:type="dxa"/>
                                </w:tcPr>
                                <w:p w14:paraId="1B26F9F3" w14:textId="77777777" w:rsidR="00913B7E" w:rsidRPr="00BE74CE" w:rsidRDefault="00913B7E" w:rsidP="00891510">
                                  <w:pPr>
                                    <w:pStyle w:val="Titre5"/>
                                    <w:jc w:val="center"/>
                                    <w:rPr>
                                      <w:b w:val="0"/>
                                      <w:sz w:val="28"/>
                                      <w:szCs w:val="28"/>
                                    </w:rPr>
                                  </w:pPr>
                                  <w:bookmarkStart w:id="2" w:name="_Toc95394476"/>
                                  <w:r w:rsidRPr="00BE74CE">
                                    <w:rPr>
                                      <w:sz w:val="28"/>
                                      <w:szCs w:val="28"/>
                                    </w:rPr>
                                    <w:t>GHT des Alpes du Sud</w:t>
                                  </w:r>
                                </w:p>
                                <w:p w14:paraId="414F942D" w14:textId="77777777" w:rsidR="00913B7E" w:rsidRPr="00D26D69" w:rsidRDefault="00913B7E" w:rsidP="00891510">
                                  <w:pPr>
                                    <w:rPr>
                                      <w:rFonts w:ascii="Comic Sans MS" w:hAnsi="Comic Sans MS"/>
                                      <w:b/>
                                      <w:sz w:val="12"/>
                                      <w:szCs w:val="12"/>
                                    </w:rPr>
                                  </w:pPr>
                                </w:p>
                                <w:p w14:paraId="24F46554" w14:textId="77777777" w:rsidR="00913B7E" w:rsidRPr="00464A6B" w:rsidRDefault="00913B7E"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4EE01F55" w14:textId="77777777" w:rsidR="00913B7E" w:rsidRPr="00B77EF9" w:rsidRDefault="00913B7E" w:rsidP="00891510">
                                  <w:pPr>
                                    <w:jc w:val="center"/>
                                    <w:rPr>
                                      <w:rFonts w:ascii="Arial" w:hAnsi="Arial" w:cs="Arial"/>
                                      <w:sz w:val="18"/>
                                      <w:szCs w:val="18"/>
                                    </w:rPr>
                                  </w:pPr>
                                  <w:r>
                                    <w:rPr>
                                      <w:rFonts w:ascii="Arial" w:hAnsi="Arial" w:cs="Arial"/>
                                      <w:sz w:val="18"/>
                                      <w:szCs w:val="18"/>
                                    </w:rPr>
                                    <w:t>Tél. : 04.92.40.28.04</w:t>
                                  </w:r>
                                </w:p>
                                <w:p w14:paraId="071ED53A" w14:textId="77777777" w:rsidR="00913B7E" w:rsidRPr="00B77EF9" w:rsidRDefault="00913B7E" w:rsidP="00891510">
                                  <w:pPr>
                                    <w:jc w:val="center"/>
                                    <w:rPr>
                                      <w:rFonts w:ascii="Arial" w:hAnsi="Arial" w:cs="Arial"/>
                                      <w:sz w:val="18"/>
                                      <w:szCs w:val="18"/>
                                    </w:rPr>
                                  </w:pPr>
                                  <w:r w:rsidRPr="00B77EF9">
                                    <w:rPr>
                                      <w:rFonts w:ascii="Arial" w:hAnsi="Arial" w:cs="Arial"/>
                                      <w:sz w:val="18"/>
                                      <w:szCs w:val="18"/>
                                    </w:rPr>
                                    <w:t>Fax : 04.92.40.61.68</w:t>
                                  </w:r>
                                </w:p>
                                <w:p w14:paraId="44E6C146" w14:textId="2F1B29CF" w:rsidR="00913B7E" w:rsidRPr="00BE74CE" w:rsidRDefault="00913B7E"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11"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639184E7" w14:textId="77777777" w:rsidR="00913B7E" w:rsidRDefault="00913B7E" w:rsidP="00891510">
                                  <w:pPr>
                                    <w:pStyle w:val="Titre5"/>
                                    <w:rPr>
                                      <w:sz w:val="28"/>
                                      <w:szCs w:val="28"/>
                                    </w:rPr>
                                  </w:pPr>
                                </w:p>
                              </w:tc>
                              <w:tc>
                                <w:tcPr>
                                  <w:tcW w:w="4678" w:type="dxa"/>
                                </w:tcPr>
                                <w:p w14:paraId="60A47007" w14:textId="77777777" w:rsidR="00913B7E" w:rsidRDefault="00913B7E" w:rsidP="00C2364D">
                                  <w:pPr>
                                    <w:pStyle w:val="Titre5"/>
                                    <w:jc w:val="right"/>
                                    <w:rPr>
                                      <w:sz w:val="28"/>
                                      <w:szCs w:val="28"/>
                                    </w:rPr>
                                  </w:pPr>
                                  <w:r>
                                    <w:rPr>
                                      <w:noProof/>
                                    </w:rPr>
                                    <w:drawing>
                                      <wp:inline distT="0" distB="0" distL="0" distR="0" wp14:anchorId="646A50D1" wp14:editId="5DAB3E63">
                                        <wp:extent cx="2628900" cy="863547"/>
                                        <wp:effectExtent l="0" t="0" r="0" b="0"/>
                                        <wp:docPr id="7" name="Image 4"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5" name="Image 4" descr="C:\Users\mebrochi\AppData\Local\Microsoft\Windows\Temporary Internet Files\Content.Outlook\R379N9RU\logo_GHT_V2_mail.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6615" cy="866081"/>
                                                </a:xfrm>
                                                <a:prstGeom prst="rect">
                                                  <a:avLst/>
                                                </a:prstGeom>
                                                <a:noFill/>
                                                <a:ln>
                                                  <a:noFill/>
                                                </a:ln>
                                              </pic:spPr>
                                            </pic:pic>
                                          </a:graphicData>
                                        </a:graphic>
                                      </wp:inline>
                                    </w:drawing>
                                  </w:r>
                                </w:p>
                              </w:tc>
                            </w:tr>
                            <w:tr w:rsidR="00913B7E" w14:paraId="33571546" w14:textId="77777777" w:rsidTr="002809BC">
                              <w:tc>
                                <w:tcPr>
                                  <w:tcW w:w="4928" w:type="dxa"/>
                                </w:tcPr>
                                <w:p w14:paraId="57E6F5F6" w14:textId="77777777" w:rsidR="00913B7E" w:rsidRDefault="00913B7E" w:rsidP="00891510">
                                  <w:pPr>
                                    <w:pStyle w:val="Titre5"/>
                                    <w:jc w:val="center"/>
                                    <w:rPr>
                                      <w:sz w:val="28"/>
                                      <w:szCs w:val="28"/>
                                    </w:rPr>
                                  </w:pPr>
                                </w:p>
                                <w:p w14:paraId="5276C1F2" w14:textId="77777777" w:rsidR="00913B7E" w:rsidRPr="002809BC" w:rsidRDefault="00913B7E" w:rsidP="002809BC"/>
                              </w:tc>
                              <w:tc>
                                <w:tcPr>
                                  <w:tcW w:w="4678" w:type="dxa"/>
                                </w:tcPr>
                                <w:p w14:paraId="30FB4A1D" w14:textId="77777777" w:rsidR="00913B7E" w:rsidRDefault="00913B7E" w:rsidP="00891510">
                                  <w:pPr>
                                    <w:pStyle w:val="Titre5"/>
                                    <w:jc w:val="right"/>
                                    <w:rPr>
                                      <w:noProof/>
                                    </w:rPr>
                                  </w:pPr>
                                </w:p>
                              </w:tc>
                            </w:tr>
                          </w:tbl>
                          <w:p w14:paraId="2ED7F6FF" w14:textId="77777777" w:rsidR="00913B7E" w:rsidRDefault="00913B7E" w:rsidP="00FB517E">
                            <w:pPr>
                              <w:pStyle w:val="Titre5"/>
                              <w:rPr>
                                <w:sz w:val="28"/>
                                <w:szCs w:val="28"/>
                              </w:rPr>
                            </w:pPr>
                          </w:p>
                          <w:p w14:paraId="2E2B62F0" w14:textId="77777777" w:rsidR="00913B7E" w:rsidRPr="00BE74CE" w:rsidRDefault="00913B7E" w:rsidP="00FB517E">
                            <w:pPr>
                              <w:pStyle w:val="Titre5"/>
                              <w:rPr>
                                <w:b w:val="0"/>
                                <w:sz w:val="28"/>
                                <w:szCs w:val="28"/>
                              </w:rPr>
                            </w:pPr>
                            <w:r w:rsidRPr="00BE74CE">
                              <w:rPr>
                                <w:sz w:val="28"/>
                                <w:szCs w:val="28"/>
                              </w:rPr>
                              <w:t>GHT des Alpes du Sud</w:t>
                            </w:r>
                            <w:r>
                              <w:rPr>
                                <w:sz w:val="28"/>
                                <w:szCs w:val="28"/>
                              </w:rPr>
                              <w:t xml:space="preserve">   </w:t>
                            </w:r>
                          </w:p>
                          <w:p w14:paraId="517F63E8" w14:textId="77777777" w:rsidR="00913B7E" w:rsidRPr="00D26D69" w:rsidRDefault="00913B7E" w:rsidP="00FB517E">
                            <w:pPr>
                              <w:rPr>
                                <w:rFonts w:ascii="Comic Sans MS" w:hAnsi="Comic Sans MS"/>
                                <w:b/>
                                <w:sz w:val="12"/>
                                <w:szCs w:val="12"/>
                              </w:rPr>
                            </w:pPr>
                          </w:p>
                          <w:p w14:paraId="1F28A981" w14:textId="77777777" w:rsidR="00913B7E" w:rsidRPr="00464A6B" w:rsidRDefault="00913B7E" w:rsidP="00FB517E">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75FB74C1" w14:textId="77777777" w:rsidR="00913B7E" w:rsidRPr="00B77EF9" w:rsidRDefault="00913B7E" w:rsidP="00FB517E">
                            <w:pPr>
                              <w:rPr>
                                <w:rFonts w:ascii="Arial" w:hAnsi="Arial" w:cs="Arial"/>
                                <w:sz w:val="18"/>
                                <w:szCs w:val="18"/>
                              </w:rPr>
                            </w:pPr>
                            <w:r>
                              <w:rPr>
                                <w:rFonts w:ascii="Arial" w:hAnsi="Arial" w:cs="Arial"/>
                                <w:sz w:val="18"/>
                                <w:szCs w:val="18"/>
                              </w:rPr>
                              <w:t>Tél. : 04.92.40.28.04</w:t>
                            </w:r>
                          </w:p>
                          <w:p w14:paraId="4ABB0779" w14:textId="77777777" w:rsidR="00913B7E" w:rsidRPr="00B77EF9" w:rsidRDefault="00913B7E" w:rsidP="00FB517E">
                            <w:pPr>
                              <w:rPr>
                                <w:rFonts w:ascii="Arial" w:hAnsi="Arial" w:cs="Arial"/>
                                <w:sz w:val="18"/>
                                <w:szCs w:val="18"/>
                              </w:rPr>
                            </w:pPr>
                            <w:r w:rsidRPr="00B77EF9">
                              <w:rPr>
                                <w:rFonts w:ascii="Arial" w:hAnsi="Arial" w:cs="Arial"/>
                                <w:sz w:val="18"/>
                                <w:szCs w:val="18"/>
                              </w:rPr>
                              <w:t>Fax : 04.92.40.61.68</w:t>
                            </w:r>
                          </w:p>
                          <w:p w14:paraId="041A9470" w14:textId="77777777" w:rsidR="00913B7E" w:rsidRPr="00BE74CE" w:rsidRDefault="00913B7E" w:rsidP="00FB517E">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p w14:paraId="0ABD3A3F" w14:textId="77777777" w:rsidR="00913B7E" w:rsidRDefault="00913B7E" w:rsidP="00FB517E"/>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913B7E" w14:paraId="608A4F6A" w14:textId="77777777" w:rsidTr="00C2364D">
                              <w:tc>
                                <w:tcPr>
                                  <w:tcW w:w="4928" w:type="dxa"/>
                                </w:tcPr>
                                <w:p w14:paraId="4A779854" w14:textId="77777777" w:rsidR="00913B7E" w:rsidRPr="00BE74CE" w:rsidRDefault="00913B7E" w:rsidP="00891510">
                                  <w:pPr>
                                    <w:pStyle w:val="Titre5"/>
                                    <w:jc w:val="center"/>
                                    <w:rPr>
                                      <w:b w:val="0"/>
                                      <w:sz w:val="28"/>
                                      <w:szCs w:val="28"/>
                                    </w:rPr>
                                  </w:pPr>
                                  <w:r w:rsidRPr="00BE74CE">
                                    <w:rPr>
                                      <w:sz w:val="28"/>
                                      <w:szCs w:val="28"/>
                                    </w:rPr>
                                    <w:t>GHT des Alpes du Sud</w:t>
                                  </w:r>
                                  <w:bookmarkEnd w:id="2"/>
                                </w:p>
                                <w:p w14:paraId="691BBE3B" w14:textId="77777777" w:rsidR="00913B7E" w:rsidRPr="00D26D69" w:rsidRDefault="00913B7E" w:rsidP="00891510">
                                  <w:pPr>
                                    <w:rPr>
                                      <w:rFonts w:ascii="Comic Sans MS" w:hAnsi="Comic Sans MS"/>
                                      <w:b/>
                                      <w:sz w:val="12"/>
                                      <w:szCs w:val="12"/>
                                    </w:rPr>
                                  </w:pPr>
                                </w:p>
                                <w:p w14:paraId="685DD6F7" w14:textId="77777777" w:rsidR="00913B7E" w:rsidRPr="00464A6B" w:rsidRDefault="00913B7E"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730CB365" w14:textId="77777777" w:rsidR="00913B7E" w:rsidRPr="00B77EF9" w:rsidRDefault="00913B7E" w:rsidP="00891510">
                                  <w:pPr>
                                    <w:jc w:val="center"/>
                                    <w:rPr>
                                      <w:rFonts w:ascii="Arial" w:hAnsi="Arial" w:cs="Arial"/>
                                      <w:sz w:val="18"/>
                                      <w:szCs w:val="18"/>
                                    </w:rPr>
                                  </w:pPr>
                                  <w:r>
                                    <w:rPr>
                                      <w:rFonts w:ascii="Arial" w:hAnsi="Arial" w:cs="Arial"/>
                                      <w:sz w:val="18"/>
                                      <w:szCs w:val="18"/>
                                    </w:rPr>
                                    <w:t>Tél. : 04.92.40.28.04</w:t>
                                  </w:r>
                                </w:p>
                                <w:p w14:paraId="494B1896" w14:textId="77777777" w:rsidR="00913B7E" w:rsidRPr="00B77EF9" w:rsidRDefault="00913B7E" w:rsidP="00891510">
                                  <w:pPr>
                                    <w:jc w:val="center"/>
                                    <w:rPr>
                                      <w:rFonts w:ascii="Arial" w:hAnsi="Arial" w:cs="Arial"/>
                                      <w:sz w:val="18"/>
                                      <w:szCs w:val="18"/>
                                    </w:rPr>
                                  </w:pPr>
                                  <w:r w:rsidRPr="00B77EF9">
                                    <w:rPr>
                                      <w:rFonts w:ascii="Arial" w:hAnsi="Arial" w:cs="Arial"/>
                                      <w:sz w:val="18"/>
                                      <w:szCs w:val="18"/>
                                    </w:rPr>
                                    <w:t>Fax : 04.92.40.61.68</w:t>
                                  </w:r>
                                </w:p>
                                <w:p w14:paraId="60FB05BC" w14:textId="04D7E97B" w:rsidR="00913B7E" w:rsidRPr="00BE74CE" w:rsidRDefault="00913B7E"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12"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1917F5EF" w14:textId="77777777" w:rsidR="00913B7E" w:rsidRDefault="00913B7E" w:rsidP="00891510">
                                  <w:pPr>
                                    <w:pStyle w:val="Titre5"/>
                                    <w:rPr>
                                      <w:sz w:val="28"/>
                                      <w:szCs w:val="28"/>
                                    </w:rPr>
                                  </w:pPr>
                                </w:p>
                              </w:tc>
                              <w:tc>
                                <w:tcPr>
                                  <w:tcW w:w="4678" w:type="dxa"/>
                                </w:tcPr>
                                <w:p w14:paraId="4742963C" w14:textId="4BC32429" w:rsidR="00913B7E" w:rsidRDefault="00913B7E" w:rsidP="00C2364D">
                                  <w:pPr>
                                    <w:pStyle w:val="Titre5"/>
                                    <w:jc w:val="right"/>
                                    <w:rPr>
                                      <w:sz w:val="28"/>
                                      <w:szCs w:val="28"/>
                                    </w:rPr>
                                  </w:pPr>
                                </w:p>
                              </w:tc>
                            </w:tr>
                            <w:tr w:rsidR="00913B7E" w14:paraId="4172FA25" w14:textId="77777777" w:rsidTr="002809BC">
                              <w:tc>
                                <w:tcPr>
                                  <w:tcW w:w="4928" w:type="dxa"/>
                                </w:tcPr>
                                <w:p w14:paraId="35158A9F" w14:textId="77777777" w:rsidR="00913B7E" w:rsidRDefault="00913B7E" w:rsidP="00891510">
                                  <w:pPr>
                                    <w:pStyle w:val="Titre5"/>
                                    <w:jc w:val="center"/>
                                    <w:rPr>
                                      <w:sz w:val="28"/>
                                      <w:szCs w:val="28"/>
                                    </w:rPr>
                                  </w:pPr>
                                </w:p>
                                <w:p w14:paraId="1673CBEF" w14:textId="77777777" w:rsidR="00913B7E" w:rsidRPr="002809BC" w:rsidRDefault="00913B7E" w:rsidP="002809BC"/>
                              </w:tc>
                              <w:tc>
                                <w:tcPr>
                                  <w:tcW w:w="4678" w:type="dxa"/>
                                </w:tcPr>
                                <w:p w14:paraId="73633EF4" w14:textId="77777777" w:rsidR="00913B7E" w:rsidRDefault="00913B7E" w:rsidP="00891510">
                                  <w:pPr>
                                    <w:pStyle w:val="Titre5"/>
                                    <w:jc w:val="right"/>
                                    <w:rPr>
                                      <w:noProof/>
                                    </w:rPr>
                                  </w:pPr>
                                </w:p>
                              </w:tc>
                            </w:tr>
                          </w:tbl>
                          <w:p w14:paraId="72F33FAB" w14:textId="77777777" w:rsidR="00913B7E" w:rsidRDefault="00913B7E" w:rsidP="00FB517E">
                            <w:pPr>
                              <w:pStyle w:val="Titre5"/>
                              <w:rPr>
                                <w:sz w:val="28"/>
                                <w:szCs w:val="28"/>
                              </w:rPr>
                            </w:pPr>
                          </w:p>
                          <w:p w14:paraId="78DE8857" w14:textId="77777777" w:rsidR="00913B7E" w:rsidRPr="00BE74CE" w:rsidRDefault="00913B7E" w:rsidP="00FB517E">
                            <w:pPr>
                              <w:pStyle w:val="Titre5"/>
                              <w:rPr>
                                <w:b w:val="0"/>
                                <w:sz w:val="28"/>
                                <w:szCs w:val="28"/>
                              </w:rPr>
                            </w:pPr>
                            <w:bookmarkStart w:id="3" w:name="_Toc95394478"/>
                            <w:r w:rsidRPr="00BE74CE">
                              <w:rPr>
                                <w:sz w:val="28"/>
                                <w:szCs w:val="28"/>
                              </w:rPr>
                              <w:t>GHT des Alpes du Sud</w:t>
                            </w:r>
                            <w:bookmarkEnd w:id="3"/>
                            <w:r>
                              <w:rPr>
                                <w:sz w:val="28"/>
                                <w:szCs w:val="28"/>
                              </w:rPr>
                              <w:t xml:space="preserve">   </w:t>
                            </w:r>
                          </w:p>
                          <w:p w14:paraId="0C217050" w14:textId="77777777" w:rsidR="00913B7E" w:rsidRPr="00D26D69" w:rsidRDefault="00913B7E" w:rsidP="00FB517E">
                            <w:pPr>
                              <w:rPr>
                                <w:rFonts w:ascii="Comic Sans MS" w:hAnsi="Comic Sans MS"/>
                                <w:b/>
                                <w:sz w:val="12"/>
                                <w:szCs w:val="12"/>
                              </w:rPr>
                            </w:pPr>
                          </w:p>
                          <w:p w14:paraId="79DE6688" w14:textId="77777777" w:rsidR="00913B7E" w:rsidRPr="00464A6B" w:rsidRDefault="00913B7E" w:rsidP="00FB517E">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64105575" w14:textId="77777777" w:rsidR="00913B7E" w:rsidRPr="00B77EF9" w:rsidRDefault="00913B7E" w:rsidP="00FB517E">
                            <w:pPr>
                              <w:rPr>
                                <w:rFonts w:ascii="Arial" w:hAnsi="Arial" w:cs="Arial"/>
                                <w:sz w:val="18"/>
                                <w:szCs w:val="18"/>
                              </w:rPr>
                            </w:pPr>
                            <w:r>
                              <w:rPr>
                                <w:rFonts w:ascii="Arial" w:hAnsi="Arial" w:cs="Arial"/>
                                <w:sz w:val="18"/>
                                <w:szCs w:val="18"/>
                              </w:rPr>
                              <w:t>Tél. : 04.92.40.28.04</w:t>
                            </w:r>
                          </w:p>
                          <w:p w14:paraId="61AB52A0" w14:textId="77777777" w:rsidR="00913B7E" w:rsidRPr="00B77EF9" w:rsidRDefault="00913B7E" w:rsidP="00FB517E">
                            <w:pPr>
                              <w:rPr>
                                <w:rFonts w:ascii="Arial" w:hAnsi="Arial" w:cs="Arial"/>
                                <w:sz w:val="18"/>
                                <w:szCs w:val="18"/>
                              </w:rPr>
                            </w:pPr>
                            <w:r w:rsidRPr="00B77EF9">
                              <w:rPr>
                                <w:rFonts w:ascii="Arial" w:hAnsi="Arial" w:cs="Arial"/>
                                <w:sz w:val="18"/>
                                <w:szCs w:val="18"/>
                              </w:rPr>
                              <w:t>Fax : 04.92.40.61.68</w:t>
                            </w:r>
                          </w:p>
                          <w:p w14:paraId="048DBE43" w14:textId="77777777" w:rsidR="00913B7E" w:rsidRPr="00BE74CE" w:rsidRDefault="00913B7E" w:rsidP="00FB517E">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r w:rsidRPr="0002146E">
              <w:rPr>
                <w:rFonts w:ascii="Arial" w:hAnsi="Arial" w:cs="Arial"/>
                <w:noProof/>
                <w:sz w:val="12"/>
                <w:szCs w:val="12"/>
              </w:rPr>
              <w:drawing>
                <wp:anchor distT="0" distB="0" distL="114300" distR="114300" simplePos="0" relativeHeight="251692032" behindDoc="1" locked="0" layoutInCell="1" allowOverlap="1" wp14:anchorId="1367E39E" wp14:editId="1393CDB0">
                  <wp:simplePos x="0" y="0"/>
                  <wp:positionH relativeFrom="column">
                    <wp:posOffset>-34290</wp:posOffset>
                  </wp:positionH>
                  <wp:positionV relativeFrom="paragraph">
                    <wp:posOffset>128905</wp:posOffset>
                  </wp:positionV>
                  <wp:extent cx="838200" cy="752475"/>
                  <wp:effectExtent l="0" t="0" r="0" b="9525"/>
                  <wp:wrapThrough wrapText="bothSides">
                    <wp:wrapPolygon edited="0">
                      <wp:start x="0" y="0"/>
                      <wp:lineTo x="0" y="21327"/>
                      <wp:lineTo x="21109" y="21327"/>
                      <wp:lineTo x="21109"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35" w:type="dxa"/>
          </w:tcPr>
          <w:p w14:paraId="282EA4F1" w14:textId="77777777" w:rsidR="00FB517E" w:rsidRDefault="00FB517E" w:rsidP="00FB517E">
            <w:pPr>
              <w:jc w:val="center"/>
              <w:rPr>
                <w:rFonts w:ascii="Arial" w:hAnsi="Arial" w:cs="Arial"/>
                <w:sz w:val="12"/>
                <w:szCs w:val="12"/>
              </w:rPr>
            </w:pPr>
          </w:p>
          <w:p w14:paraId="4C4B5AAC" w14:textId="207A7477" w:rsidR="00FB517E" w:rsidRPr="0002146E" w:rsidRDefault="00FB517E" w:rsidP="00FB517E">
            <w:pPr>
              <w:rPr>
                <w:rFonts w:ascii="Arial" w:hAnsi="Arial" w:cs="Arial"/>
                <w:noProof/>
                <w:sz w:val="12"/>
                <w:szCs w:val="12"/>
              </w:rPr>
            </w:pPr>
            <w:r>
              <w:rPr>
                <w:rFonts w:ascii="Arial" w:hAnsi="Arial" w:cs="Arial"/>
                <w:noProof/>
                <w:sz w:val="12"/>
                <w:szCs w:val="12"/>
              </w:rPr>
              <w:drawing>
                <wp:inline distT="0" distB="0" distL="0" distR="0" wp14:anchorId="14D2B494" wp14:editId="72663FD8">
                  <wp:extent cx="899287" cy="6953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3990" cy="698961"/>
                          </a:xfrm>
                          <a:prstGeom prst="rect">
                            <a:avLst/>
                          </a:prstGeom>
                          <a:noFill/>
                        </pic:spPr>
                      </pic:pic>
                    </a:graphicData>
                  </a:graphic>
                </wp:inline>
              </w:drawing>
            </w:r>
          </w:p>
        </w:tc>
        <w:tc>
          <w:tcPr>
            <w:tcW w:w="1701" w:type="dxa"/>
          </w:tcPr>
          <w:p w14:paraId="6DE414B1" w14:textId="77777777" w:rsidR="00FB517E" w:rsidRPr="0002146E" w:rsidRDefault="00FB517E" w:rsidP="00FB517E">
            <w:pPr>
              <w:rPr>
                <w:rFonts w:ascii="Arial" w:hAnsi="Arial" w:cs="Arial"/>
                <w:sz w:val="12"/>
                <w:szCs w:val="12"/>
              </w:rPr>
            </w:pPr>
          </w:p>
          <w:p w14:paraId="61FAB2AD" w14:textId="77777777" w:rsidR="00FB517E" w:rsidRPr="0002146E" w:rsidRDefault="00FB517E" w:rsidP="00FB517E">
            <w:pPr>
              <w:rPr>
                <w:rFonts w:ascii="Arial" w:hAnsi="Arial" w:cs="Arial"/>
                <w:sz w:val="12"/>
                <w:szCs w:val="12"/>
              </w:rPr>
            </w:pPr>
            <w:r w:rsidRPr="0002146E">
              <w:rPr>
                <w:rFonts w:ascii="Arial" w:hAnsi="Arial" w:cs="Arial"/>
                <w:noProof/>
                <w:sz w:val="12"/>
                <w:szCs w:val="12"/>
              </w:rPr>
              <w:drawing>
                <wp:inline distT="0" distB="0" distL="0" distR="0" wp14:anchorId="65CCD766" wp14:editId="7E704263">
                  <wp:extent cx="923925" cy="600214"/>
                  <wp:effectExtent l="0" t="0" r="0" b="9525"/>
                  <wp:docPr id="10" name="Image 10"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ICAS_condens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9909" cy="604101"/>
                          </a:xfrm>
                          <a:prstGeom prst="rect">
                            <a:avLst/>
                          </a:prstGeom>
                          <a:noFill/>
                          <a:ln>
                            <a:noFill/>
                          </a:ln>
                        </pic:spPr>
                      </pic:pic>
                    </a:graphicData>
                  </a:graphic>
                </wp:inline>
              </w:drawing>
            </w:r>
          </w:p>
        </w:tc>
        <w:tc>
          <w:tcPr>
            <w:tcW w:w="1926" w:type="dxa"/>
          </w:tcPr>
          <w:p w14:paraId="69A571BC" w14:textId="77777777" w:rsidR="00FB517E" w:rsidRPr="0002146E" w:rsidRDefault="00FB517E" w:rsidP="00FB517E">
            <w:pPr>
              <w:rPr>
                <w:rFonts w:ascii="Arial" w:hAnsi="Arial" w:cs="Arial"/>
                <w:sz w:val="12"/>
                <w:szCs w:val="12"/>
              </w:rPr>
            </w:pPr>
          </w:p>
          <w:p w14:paraId="0B091FCD" w14:textId="6CAB3586" w:rsidR="00FB517E" w:rsidRDefault="00FB517E" w:rsidP="00FB517E">
            <w:pPr>
              <w:rPr>
                <w:rFonts w:ascii="Arial" w:hAnsi="Arial" w:cs="Arial"/>
                <w:sz w:val="12"/>
                <w:szCs w:val="12"/>
              </w:rPr>
            </w:pPr>
          </w:p>
          <w:p w14:paraId="7815C187" w14:textId="7F313A28" w:rsidR="00FB517E" w:rsidRPr="0002146E" w:rsidRDefault="00913B7E" w:rsidP="00FB517E">
            <w:pPr>
              <w:rPr>
                <w:rFonts w:ascii="Arial" w:hAnsi="Arial" w:cs="Arial"/>
                <w:sz w:val="12"/>
                <w:szCs w:val="12"/>
              </w:rPr>
            </w:pPr>
            <w:r>
              <w:rPr>
                <w:rFonts w:ascii="Arial" w:hAnsi="Arial" w:cs="Arial"/>
                <w:noProof/>
                <w:sz w:val="12"/>
                <w:szCs w:val="12"/>
              </w:rPr>
              <w:drawing>
                <wp:inline distT="0" distB="0" distL="0" distR="0" wp14:anchorId="1E9100B4" wp14:editId="3BD4A9B8">
                  <wp:extent cx="1085850" cy="361315"/>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HEB nouveau.jpg.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85850" cy="361315"/>
                          </a:xfrm>
                          <a:prstGeom prst="rect">
                            <a:avLst/>
                          </a:prstGeom>
                        </pic:spPr>
                      </pic:pic>
                    </a:graphicData>
                  </a:graphic>
                </wp:inline>
              </w:drawing>
            </w:r>
          </w:p>
        </w:tc>
        <w:tc>
          <w:tcPr>
            <w:tcW w:w="1901" w:type="dxa"/>
          </w:tcPr>
          <w:p w14:paraId="75AE51E0" w14:textId="77777777" w:rsidR="00FB517E" w:rsidRDefault="00FB517E" w:rsidP="00FB517E">
            <w:pPr>
              <w:jc w:val="center"/>
              <w:rPr>
                <w:rFonts w:ascii="Arial" w:hAnsi="Arial" w:cs="Arial"/>
                <w:noProof/>
                <w:sz w:val="12"/>
                <w:szCs w:val="12"/>
              </w:rPr>
            </w:pPr>
          </w:p>
          <w:p w14:paraId="3B87E5B4" w14:textId="77777777" w:rsidR="00FB517E" w:rsidRDefault="00FB517E" w:rsidP="00FB517E">
            <w:pPr>
              <w:jc w:val="center"/>
              <w:rPr>
                <w:rFonts w:ascii="Arial" w:hAnsi="Arial" w:cs="Arial"/>
                <w:noProof/>
                <w:sz w:val="12"/>
                <w:szCs w:val="12"/>
              </w:rPr>
            </w:pPr>
          </w:p>
          <w:p w14:paraId="6783F072" w14:textId="77777777" w:rsidR="00FB517E" w:rsidRPr="0002146E" w:rsidRDefault="00FB517E" w:rsidP="00FB517E">
            <w:pPr>
              <w:jc w:val="center"/>
              <w:rPr>
                <w:rFonts w:ascii="Arial" w:hAnsi="Arial" w:cs="Arial"/>
                <w:noProof/>
                <w:sz w:val="12"/>
                <w:szCs w:val="12"/>
              </w:rPr>
            </w:pPr>
            <w:r>
              <w:rPr>
                <w:noProof/>
              </w:rPr>
              <w:drawing>
                <wp:inline distT="0" distB="0" distL="0" distR="0" wp14:anchorId="0460E4FC" wp14:editId="143D47BB">
                  <wp:extent cx="1148978" cy="485775"/>
                  <wp:effectExtent l="0" t="0" r="0" b="0"/>
                  <wp:docPr id="1" name="Image 1" descr="C:\Users\mebrochi\AppData\Local\Microsoft\Windows\Temporary Internet Files\Content.Word\Logo Hopit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Word\Logo Hopital (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52472" cy="487252"/>
                          </a:xfrm>
                          <a:prstGeom prst="rect">
                            <a:avLst/>
                          </a:prstGeom>
                          <a:noFill/>
                          <a:ln>
                            <a:noFill/>
                          </a:ln>
                        </pic:spPr>
                      </pic:pic>
                    </a:graphicData>
                  </a:graphic>
                </wp:inline>
              </w:drawing>
            </w:r>
          </w:p>
        </w:tc>
        <w:tc>
          <w:tcPr>
            <w:tcW w:w="1276" w:type="dxa"/>
          </w:tcPr>
          <w:p w14:paraId="4BAC3F3F" w14:textId="77777777" w:rsidR="00FB517E" w:rsidRPr="0002146E" w:rsidRDefault="00FB517E" w:rsidP="00FB517E">
            <w:pPr>
              <w:jc w:val="right"/>
              <w:rPr>
                <w:rFonts w:ascii="Arial" w:hAnsi="Arial" w:cs="Arial"/>
                <w:sz w:val="12"/>
                <w:szCs w:val="12"/>
              </w:rPr>
            </w:pPr>
            <w:r w:rsidRPr="0002146E">
              <w:rPr>
                <w:rFonts w:ascii="Arial" w:hAnsi="Arial" w:cs="Arial"/>
                <w:noProof/>
                <w:sz w:val="12"/>
                <w:szCs w:val="12"/>
              </w:rPr>
              <w:drawing>
                <wp:anchor distT="0" distB="0" distL="114300" distR="114300" simplePos="0" relativeHeight="251693056" behindDoc="1" locked="0" layoutInCell="1" allowOverlap="1" wp14:anchorId="0DF57C8C" wp14:editId="1DB7AF66">
                  <wp:simplePos x="0" y="0"/>
                  <wp:positionH relativeFrom="column">
                    <wp:posOffset>68580</wp:posOffset>
                  </wp:positionH>
                  <wp:positionV relativeFrom="paragraph">
                    <wp:posOffset>52705</wp:posOffset>
                  </wp:positionV>
                  <wp:extent cx="596265" cy="742950"/>
                  <wp:effectExtent l="0" t="0" r="0" b="0"/>
                  <wp:wrapThrough wrapText="bothSides">
                    <wp:wrapPolygon edited="0">
                      <wp:start x="0" y="0"/>
                      <wp:lineTo x="0" y="21046"/>
                      <wp:lineTo x="20703" y="21046"/>
                      <wp:lineTo x="20703" y="0"/>
                      <wp:lineTo x="0" y="0"/>
                    </wp:wrapPolygon>
                  </wp:wrapThrough>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265"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8FDB339" w14:textId="77777777" w:rsidR="00326477" w:rsidRDefault="00326477" w:rsidP="00326477">
      <w:pPr>
        <w:rPr>
          <w:rFonts w:ascii="Comic Sans MS" w:hAnsi="Comic Sans MS"/>
        </w:rPr>
      </w:pPr>
    </w:p>
    <w:p w14:paraId="17D16674" w14:textId="77777777" w:rsidR="003A22AA" w:rsidRDefault="003A22AA" w:rsidP="00326477">
      <w:pPr>
        <w:rPr>
          <w:rFonts w:ascii="Comic Sans MS" w:hAnsi="Comic Sans MS"/>
        </w:rPr>
      </w:pPr>
    </w:p>
    <w:p w14:paraId="57543453" w14:textId="77777777" w:rsidR="00326477" w:rsidRDefault="00326477" w:rsidP="00326477">
      <w:r>
        <w:t xml:space="preserve">  </w:t>
      </w:r>
    </w:p>
    <w:p w14:paraId="5468393B" w14:textId="77777777" w:rsidR="00326477" w:rsidRDefault="00326477" w:rsidP="00326477">
      <w:pPr>
        <w:jc w:val="right"/>
        <w:rPr>
          <w:rFonts w:ascii="Comic Sans MS" w:hAnsi="Comic Sans MS" w:cs="Tahoma"/>
        </w:rPr>
      </w:pPr>
    </w:p>
    <w:p w14:paraId="3D68678C" w14:textId="77777777" w:rsidR="00326477" w:rsidRDefault="00326477" w:rsidP="00326477">
      <w:pPr>
        <w:rPr>
          <w:rFonts w:ascii="Comic Sans MS" w:hAnsi="Comic Sans MS" w:cs="Tahoma"/>
        </w:rPr>
      </w:pPr>
    </w:p>
    <w:p w14:paraId="69593AE7" w14:textId="77777777" w:rsidR="00326477" w:rsidRDefault="00326477" w:rsidP="00326477">
      <w:pPr>
        <w:rPr>
          <w:rFonts w:ascii="Comic Sans MS" w:hAnsi="Comic Sans MS" w:cs="Tahoma"/>
        </w:rPr>
      </w:pP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r>
        <w:rPr>
          <w:rFonts w:ascii="Comic Sans MS" w:hAnsi="Comic Sans MS" w:cs="Tahoma"/>
        </w:rPr>
        <w:tab/>
      </w:r>
    </w:p>
    <w:p w14:paraId="05C8F2AB" w14:textId="77777777" w:rsidR="00FB517E" w:rsidRPr="009F44DB" w:rsidRDefault="00FB517E" w:rsidP="00FB517E">
      <w:pPr>
        <w:tabs>
          <w:tab w:val="left" w:pos="6804"/>
        </w:tabs>
        <w:ind w:right="-2"/>
        <w:jc w:val="both"/>
        <w:rPr>
          <w:rFonts w:ascii="Arial" w:hAnsi="Arial" w:cs="Arial"/>
          <w:bCs/>
          <w:sz w:val="16"/>
          <w:szCs w:val="16"/>
        </w:rPr>
      </w:pPr>
      <w:r w:rsidRPr="009F44DB">
        <w:rPr>
          <w:rFonts w:ascii="Arial" w:hAnsi="Arial" w:cs="Arial"/>
          <w:bCs/>
          <w:sz w:val="16"/>
          <w:szCs w:val="16"/>
        </w:rPr>
        <w:sym w:font="Wingdings" w:char="F031"/>
      </w:r>
      <w:r w:rsidRPr="009F44DB">
        <w:rPr>
          <w:rFonts w:ascii="Arial" w:hAnsi="Arial" w:cs="Arial"/>
          <w:bCs/>
          <w:sz w:val="16"/>
          <w:szCs w:val="16"/>
        </w:rPr>
        <w:t> : SE9 N136</w:t>
      </w:r>
    </w:p>
    <w:p w14:paraId="64E13E6A" w14:textId="77777777" w:rsidR="003A22AA" w:rsidRDefault="003A22AA" w:rsidP="00326477">
      <w:pPr>
        <w:tabs>
          <w:tab w:val="left" w:pos="6804"/>
        </w:tabs>
        <w:ind w:right="-2"/>
        <w:jc w:val="both"/>
        <w:rPr>
          <w:rFonts w:ascii="Arial" w:hAnsi="Arial" w:cs="Arial"/>
          <w:bCs/>
          <w:sz w:val="22"/>
          <w:szCs w:val="22"/>
          <w:highlight w:val="yellow"/>
        </w:rPr>
      </w:pPr>
    </w:p>
    <w:p w14:paraId="3024451F" w14:textId="77777777" w:rsidR="00BE3748" w:rsidRPr="00221E4B" w:rsidRDefault="00BE3748" w:rsidP="00326477">
      <w:pPr>
        <w:tabs>
          <w:tab w:val="left" w:pos="6804"/>
        </w:tabs>
        <w:ind w:right="-2"/>
        <w:jc w:val="both"/>
        <w:rPr>
          <w:rFonts w:ascii="Arial" w:hAnsi="Arial" w:cs="Arial"/>
          <w:bCs/>
          <w:sz w:val="22"/>
          <w:szCs w:val="22"/>
          <w:highlight w:val="yellow"/>
        </w:rPr>
      </w:pPr>
    </w:p>
    <w:p w14:paraId="7A7C7D37" w14:textId="77777777" w:rsidR="00076D35" w:rsidRPr="00221E4B" w:rsidRDefault="00076D35" w:rsidP="00326477">
      <w:pPr>
        <w:tabs>
          <w:tab w:val="left" w:pos="6804"/>
        </w:tabs>
        <w:ind w:right="-2"/>
        <w:jc w:val="both"/>
        <w:rPr>
          <w:rFonts w:ascii="Arial" w:hAnsi="Arial" w:cs="Arial"/>
          <w:bCs/>
          <w:sz w:val="22"/>
          <w:szCs w:val="22"/>
          <w:highlight w:val="yellow"/>
        </w:rPr>
      </w:pPr>
    </w:p>
    <w:p w14:paraId="14DCA7B6" w14:textId="77777777" w:rsidR="005A77AA" w:rsidRPr="003D6C4F" w:rsidRDefault="005A77AA" w:rsidP="005A77AA">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sz w:val="24"/>
          <w:szCs w:val="24"/>
        </w:rPr>
      </w:pPr>
    </w:p>
    <w:p w14:paraId="75E45D19" w14:textId="1BBABC47" w:rsidR="00D451E6" w:rsidRDefault="00D451E6" w:rsidP="00D451E6">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40"/>
          <w:szCs w:val="40"/>
        </w:rPr>
      </w:pPr>
      <w:r>
        <w:rPr>
          <w:rFonts w:ascii="Arial" w:hAnsi="Arial" w:cs="Arial"/>
          <w:b/>
          <w:sz w:val="40"/>
          <w:szCs w:val="40"/>
        </w:rPr>
        <w:t xml:space="preserve">TRAVAUX </w:t>
      </w:r>
      <w:r w:rsidRPr="00420119">
        <w:rPr>
          <w:rFonts w:ascii="Arial" w:hAnsi="Arial" w:cs="Arial"/>
          <w:b/>
          <w:sz w:val="40"/>
          <w:szCs w:val="40"/>
        </w:rPr>
        <w:t>RECONSTRUCTION DE L’EHPAD « CHABRE », DU FAM « 4 SAISONS » ET D’UN SERVICE DE GERONTO PSYCHIATRIE EN EXTENSION DE L’EHPAD-USLD « BUECH » DU CENTRE HOSPITALIER BUECH DURANCE A LARAGNE</w:t>
      </w:r>
      <w:r>
        <w:rPr>
          <w:rFonts w:ascii="Arial" w:hAnsi="Arial" w:cs="Arial"/>
          <w:b/>
          <w:sz w:val="40"/>
          <w:szCs w:val="40"/>
        </w:rPr>
        <w:t xml:space="preserve"> – </w:t>
      </w:r>
      <w:r w:rsidRPr="0039484D">
        <w:rPr>
          <w:rFonts w:ascii="Arial" w:hAnsi="Arial" w:cs="Arial"/>
          <w:b/>
          <w:sz w:val="40"/>
          <w:szCs w:val="40"/>
          <w:u w:val="single"/>
        </w:rPr>
        <w:t>LOT</w:t>
      </w:r>
      <w:r w:rsidR="00C442F0">
        <w:rPr>
          <w:rFonts w:ascii="Arial" w:hAnsi="Arial" w:cs="Arial"/>
          <w:b/>
          <w:sz w:val="40"/>
          <w:szCs w:val="40"/>
          <w:u w:val="single"/>
        </w:rPr>
        <w:t xml:space="preserve"> 11</w:t>
      </w:r>
    </w:p>
    <w:p w14:paraId="54D48C7B" w14:textId="77777777" w:rsidR="00D451E6" w:rsidRDefault="00D451E6" w:rsidP="00D451E6">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22"/>
          <w:szCs w:val="22"/>
        </w:rPr>
      </w:pPr>
      <w:bookmarkStart w:id="4" w:name="_Hlk171088438"/>
      <w:r w:rsidRPr="00A07A4F">
        <w:rPr>
          <w:rFonts w:ascii="Arial" w:hAnsi="Arial" w:cs="Arial"/>
          <w:b/>
          <w:sz w:val="22"/>
          <w:szCs w:val="22"/>
        </w:rPr>
        <w:t>CETTE CONSULTATION FAIT SUITE</w:t>
      </w:r>
      <w:r>
        <w:rPr>
          <w:rFonts w:ascii="Arial" w:hAnsi="Arial" w:cs="Arial"/>
          <w:b/>
          <w:sz w:val="22"/>
          <w:szCs w:val="22"/>
        </w:rPr>
        <w:t xml:space="preserve"> A UNE PROCEDURE</w:t>
      </w:r>
      <w:r w:rsidRPr="00A07A4F">
        <w:rPr>
          <w:rFonts w:ascii="Arial" w:hAnsi="Arial" w:cs="Arial"/>
          <w:b/>
          <w:sz w:val="22"/>
          <w:szCs w:val="22"/>
        </w:rPr>
        <w:t xml:space="preserve"> </w:t>
      </w:r>
      <w:bookmarkEnd w:id="4"/>
      <w:r>
        <w:rPr>
          <w:rFonts w:ascii="Arial" w:hAnsi="Arial" w:cs="Arial"/>
          <w:b/>
          <w:sz w:val="22"/>
          <w:szCs w:val="22"/>
        </w:rPr>
        <w:t>INFRUCTUEUSE</w:t>
      </w:r>
    </w:p>
    <w:p w14:paraId="498528C0" w14:textId="77777777" w:rsidR="005A77AA" w:rsidRPr="003D6C4F" w:rsidRDefault="005A77AA" w:rsidP="005A77AA">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24"/>
          <w:szCs w:val="24"/>
        </w:rPr>
      </w:pPr>
    </w:p>
    <w:p w14:paraId="14793CDF" w14:textId="77777777" w:rsidR="005A77AA" w:rsidRPr="00FB6ADC" w:rsidRDefault="005A77AA" w:rsidP="005A77AA">
      <w:pPr>
        <w:ind w:right="-2"/>
        <w:jc w:val="center"/>
        <w:rPr>
          <w:rFonts w:ascii="Arial" w:hAnsi="Arial" w:cs="Arial"/>
          <w:b/>
          <w:sz w:val="24"/>
          <w:szCs w:val="24"/>
        </w:rPr>
      </w:pPr>
    </w:p>
    <w:p w14:paraId="4196F323" w14:textId="77777777" w:rsidR="00BE3748" w:rsidRPr="00FB6ADC" w:rsidRDefault="00BE3748" w:rsidP="00DD19D8">
      <w:pPr>
        <w:ind w:right="-2"/>
        <w:jc w:val="center"/>
        <w:rPr>
          <w:rFonts w:ascii="Arial" w:hAnsi="Arial" w:cs="Arial"/>
          <w:b/>
          <w:sz w:val="24"/>
          <w:szCs w:val="24"/>
        </w:rPr>
      </w:pPr>
    </w:p>
    <w:p w14:paraId="56FA4EC5" w14:textId="77777777" w:rsidR="00DD19D8" w:rsidRPr="0090531D" w:rsidRDefault="00DD19D8" w:rsidP="00DD19D8">
      <w:pPr>
        <w:pBdr>
          <w:top w:val="single" w:sz="18" w:space="1" w:color="auto"/>
          <w:left w:val="single" w:sz="18" w:space="4" w:color="auto"/>
          <w:bottom w:val="single" w:sz="18" w:space="1" w:color="auto"/>
          <w:right w:val="single" w:sz="18" w:space="4" w:color="auto"/>
        </w:pBdr>
        <w:jc w:val="center"/>
        <w:rPr>
          <w:rFonts w:ascii="Arial" w:hAnsi="Arial" w:cs="Arial"/>
          <w:b/>
          <w:sz w:val="24"/>
          <w:szCs w:val="24"/>
        </w:rPr>
      </w:pPr>
    </w:p>
    <w:p w14:paraId="5BACB93A" w14:textId="0DC81337" w:rsidR="00FB6ADC" w:rsidRDefault="00DD19D8" w:rsidP="004F5744">
      <w:pPr>
        <w:pBdr>
          <w:top w:val="single" w:sz="18" w:space="1" w:color="auto"/>
          <w:left w:val="single" w:sz="18" w:space="4" w:color="auto"/>
          <w:bottom w:val="single" w:sz="18" w:space="1" w:color="auto"/>
          <w:right w:val="single" w:sz="18" w:space="4" w:color="auto"/>
        </w:pBdr>
        <w:jc w:val="center"/>
        <w:rPr>
          <w:rFonts w:ascii="Arial" w:hAnsi="Arial" w:cs="Arial"/>
          <w:b/>
          <w:sz w:val="40"/>
          <w:szCs w:val="40"/>
        </w:rPr>
      </w:pPr>
      <w:r w:rsidRPr="00DF4EF7">
        <w:rPr>
          <w:rFonts w:ascii="Arial" w:hAnsi="Arial" w:cs="Arial"/>
          <w:b/>
          <w:sz w:val="40"/>
          <w:szCs w:val="40"/>
        </w:rPr>
        <w:t>CAHIER DES CLAUSES ADMINISTRATIVES</w:t>
      </w:r>
      <w:r w:rsidR="00BE3748">
        <w:rPr>
          <w:rFonts w:ascii="Arial" w:hAnsi="Arial" w:cs="Arial"/>
          <w:b/>
          <w:sz w:val="40"/>
          <w:szCs w:val="40"/>
        </w:rPr>
        <w:t xml:space="preserve"> </w:t>
      </w:r>
      <w:r w:rsidRPr="00DF4EF7">
        <w:rPr>
          <w:rFonts w:ascii="Arial" w:hAnsi="Arial" w:cs="Arial"/>
          <w:b/>
          <w:sz w:val="40"/>
          <w:szCs w:val="40"/>
        </w:rPr>
        <w:t>PARTICULIERES</w:t>
      </w:r>
      <w:r>
        <w:rPr>
          <w:rFonts w:ascii="Arial" w:hAnsi="Arial" w:cs="Arial"/>
          <w:b/>
          <w:sz w:val="40"/>
          <w:szCs w:val="40"/>
        </w:rPr>
        <w:t xml:space="preserve"> </w:t>
      </w:r>
      <w:r w:rsidR="00AC1465" w:rsidRPr="004F5744">
        <w:rPr>
          <w:rFonts w:ascii="Arial" w:hAnsi="Arial" w:cs="Arial"/>
          <w:b/>
          <w:sz w:val="40"/>
          <w:szCs w:val="40"/>
        </w:rPr>
        <w:t>N°</w:t>
      </w:r>
      <w:r w:rsidR="00AC1465">
        <w:rPr>
          <w:rFonts w:ascii="Arial" w:hAnsi="Arial" w:cs="Arial"/>
          <w:b/>
          <w:sz w:val="40"/>
          <w:szCs w:val="40"/>
        </w:rPr>
        <w:t xml:space="preserve"> </w:t>
      </w:r>
      <w:r w:rsidR="00FB517E" w:rsidRPr="00FB517E">
        <w:rPr>
          <w:rFonts w:ascii="Arial" w:hAnsi="Arial" w:cs="Arial"/>
          <w:b/>
          <w:sz w:val="40"/>
          <w:szCs w:val="40"/>
        </w:rPr>
        <w:t>0</w:t>
      </w:r>
      <w:r w:rsidR="00C442F0">
        <w:rPr>
          <w:rFonts w:ascii="Arial" w:hAnsi="Arial" w:cs="Arial"/>
          <w:b/>
          <w:sz w:val="40"/>
          <w:szCs w:val="40"/>
        </w:rPr>
        <w:t>40</w:t>
      </w:r>
      <w:r w:rsidR="00913B7E">
        <w:rPr>
          <w:rFonts w:ascii="Arial" w:hAnsi="Arial" w:cs="Arial"/>
          <w:b/>
          <w:sz w:val="40"/>
          <w:szCs w:val="40"/>
        </w:rPr>
        <w:t>-2024</w:t>
      </w:r>
    </w:p>
    <w:p w14:paraId="0C4AC1DC" w14:textId="77777777" w:rsidR="004F5744" w:rsidRDefault="00D0764A" w:rsidP="004F5744">
      <w:pPr>
        <w:pBdr>
          <w:top w:val="single" w:sz="18" w:space="1" w:color="auto"/>
          <w:left w:val="single" w:sz="18" w:space="4" w:color="auto"/>
          <w:bottom w:val="single" w:sz="18" w:space="1" w:color="auto"/>
          <w:right w:val="single" w:sz="18" w:space="4" w:color="auto"/>
        </w:pBdr>
        <w:jc w:val="center"/>
        <w:rPr>
          <w:rFonts w:ascii="Arial" w:hAnsi="Arial" w:cs="Arial"/>
          <w:b/>
          <w:sz w:val="40"/>
          <w:szCs w:val="40"/>
        </w:rPr>
      </w:pPr>
      <w:r>
        <w:rPr>
          <w:rFonts w:ascii="Arial" w:hAnsi="Arial" w:cs="Arial"/>
          <w:b/>
          <w:sz w:val="40"/>
          <w:szCs w:val="40"/>
        </w:rPr>
        <w:t>(CC</w:t>
      </w:r>
      <w:r w:rsidR="00BE3748">
        <w:rPr>
          <w:rFonts w:ascii="Arial" w:hAnsi="Arial" w:cs="Arial"/>
          <w:b/>
          <w:sz w:val="40"/>
          <w:szCs w:val="40"/>
        </w:rPr>
        <w:t>A</w:t>
      </w:r>
      <w:r>
        <w:rPr>
          <w:rFonts w:ascii="Arial" w:hAnsi="Arial" w:cs="Arial"/>
          <w:b/>
          <w:sz w:val="40"/>
          <w:szCs w:val="40"/>
        </w:rPr>
        <w:t>P)</w:t>
      </w:r>
    </w:p>
    <w:p w14:paraId="2AFBDBF5" w14:textId="77777777" w:rsidR="004F5744" w:rsidRPr="00AC1465" w:rsidRDefault="004F5744" w:rsidP="004F5744">
      <w:pPr>
        <w:pBdr>
          <w:top w:val="single" w:sz="18" w:space="1" w:color="auto"/>
          <w:left w:val="single" w:sz="18" w:space="4" w:color="auto"/>
          <w:bottom w:val="single" w:sz="18" w:space="1" w:color="auto"/>
          <w:right w:val="single" w:sz="18" w:space="4" w:color="auto"/>
        </w:pBdr>
        <w:jc w:val="center"/>
        <w:rPr>
          <w:rFonts w:ascii="Arial" w:hAnsi="Arial" w:cs="Arial"/>
          <w:b/>
          <w:sz w:val="24"/>
          <w:szCs w:val="24"/>
        </w:rPr>
      </w:pPr>
    </w:p>
    <w:p w14:paraId="32879A84" w14:textId="77777777" w:rsidR="00BE3748" w:rsidRDefault="00BE3748" w:rsidP="000A7410">
      <w:pPr>
        <w:tabs>
          <w:tab w:val="left" w:pos="426"/>
          <w:tab w:val="left" w:pos="851"/>
        </w:tabs>
        <w:ind w:right="-1"/>
        <w:jc w:val="both"/>
        <w:rPr>
          <w:rFonts w:ascii="Arial" w:hAnsi="Arial" w:cs="Arial"/>
          <w:b/>
          <w:sz w:val="24"/>
          <w:szCs w:val="24"/>
        </w:rPr>
      </w:pPr>
    </w:p>
    <w:p w14:paraId="5B8D89AB" w14:textId="77777777" w:rsidR="00420119" w:rsidRDefault="00420119" w:rsidP="000A7410">
      <w:pPr>
        <w:tabs>
          <w:tab w:val="left" w:pos="426"/>
          <w:tab w:val="left" w:pos="851"/>
        </w:tabs>
        <w:ind w:right="-1"/>
        <w:jc w:val="both"/>
        <w:rPr>
          <w:rFonts w:ascii="Arial" w:hAnsi="Arial" w:cs="Arial"/>
          <w:b/>
          <w:sz w:val="24"/>
          <w:szCs w:val="24"/>
        </w:rPr>
      </w:pPr>
    </w:p>
    <w:p w14:paraId="40F7452B" w14:textId="77777777" w:rsidR="00D451E6" w:rsidRPr="007C6996" w:rsidRDefault="00D451E6" w:rsidP="00D451E6">
      <w:pPr>
        <w:jc w:val="both"/>
        <w:rPr>
          <w:rFonts w:ascii="Arial" w:hAnsi="Arial" w:cs="Arial"/>
          <w:b/>
          <w:sz w:val="24"/>
          <w:szCs w:val="24"/>
        </w:rPr>
      </w:pPr>
      <w:bookmarkStart w:id="5" w:name="_Hlk178779573"/>
      <w:bookmarkStart w:id="6" w:name="_Toc511905986"/>
      <w:bookmarkStart w:id="7" w:name="_Toc511906203"/>
      <w:bookmarkStart w:id="8" w:name="_Toc519093976"/>
      <w:bookmarkStart w:id="9" w:name="_Toc519241936"/>
      <w:bookmarkStart w:id="10" w:name="_Toc525206388"/>
      <w:bookmarkStart w:id="11" w:name="_Toc525632291"/>
      <w:bookmarkStart w:id="12" w:name="_Toc526259080"/>
      <w:bookmarkStart w:id="13" w:name="_Toc526261837"/>
      <w:bookmarkStart w:id="14" w:name="_Toc526326774"/>
      <w:bookmarkStart w:id="15" w:name="_Toc526345980"/>
      <w:bookmarkStart w:id="16" w:name="_Toc526425839"/>
      <w:bookmarkStart w:id="17" w:name="_Toc529192911"/>
      <w:bookmarkStart w:id="18" w:name="_Toc529196770"/>
      <w:bookmarkStart w:id="19" w:name="_Toc529196846"/>
      <w:bookmarkStart w:id="20" w:name="_Toc534904534"/>
      <w:bookmarkStart w:id="21" w:name="_Toc536096599"/>
      <w:bookmarkStart w:id="22" w:name="_Toc8655437"/>
      <w:bookmarkStart w:id="23" w:name="_Toc8655809"/>
      <w:bookmarkStart w:id="24" w:name="_Toc12015961"/>
      <w:bookmarkStart w:id="25" w:name="_Toc17289431"/>
      <w:r w:rsidRPr="007C6996">
        <w:rPr>
          <w:rFonts w:ascii="Arial" w:hAnsi="Arial" w:cs="Arial"/>
          <w:b/>
          <w:sz w:val="24"/>
          <w:szCs w:val="24"/>
        </w:rPr>
        <w:t xml:space="preserve">Marché à procédure adaptée passé en application des dispositions relatives aux marchés publics : des articles R. 2123-1, R. 2123-4 et R. 2123-5 du Code de la Commande Publique. </w:t>
      </w:r>
    </w:p>
    <w:bookmarkEnd w:id="5"/>
    <w:p w14:paraId="51CF61B3" w14:textId="77777777" w:rsidR="00FB517E" w:rsidRPr="00334B1C" w:rsidRDefault="00FB517E" w:rsidP="00FB517E">
      <w:pPr>
        <w:tabs>
          <w:tab w:val="left" w:pos="426"/>
          <w:tab w:val="left" w:pos="851"/>
        </w:tabs>
        <w:ind w:right="-1"/>
        <w:rPr>
          <w:rFonts w:ascii="Arial" w:hAnsi="Arial" w:cs="Arial"/>
          <w:b/>
          <w:sz w:val="24"/>
          <w:szCs w:val="24"/>
        </w:rPr>
      </w:pPr>
    </w:p>
    <w:p w14:paraId="1BE3F3AF" w14:textId="05B8100E" w:rsidR="00FB517E" w:rsidRPr="00381E6D" w:rsidRDefault="00FB517E" w:rsidP="00FB517E">
      <w:pPr>
        <w:jc w:val="both"/>
        <w:rPr>
          <w:rFonts w:ascii="Arial" w:hAnsi="Arial" w:cs="Arial"/>
          <w:sz w:val="24"/>
          <w:szCs w:val="24"/>
        </w:rPr>
      </w:pPr>
      <w:bookmarkStart w:id="26" w:name="_Hlk166231823"/>
      <w:r w:rsidRPr="00381E6D">
        <w:rPr>
          <w:rFonts w:ascii="Arial" w:hAnsi="Arial" w:cs="Arial"/>
          <w:b/>
          <w:sz w:val="24"/>
          <w:szCs w:val="24"/>
        </w:rPr>
        <w:t>Codes nomenclature DGOS : PF11DOOO – PF11IOOO – PF11</w:t>
      </w:r>
      <w:r w:rsidR="00381E6D" w:rsidRPr="00381E6D">
        <w:rPr>
          <w:rFonts w:ascii="Arial" w:hAnsi="Arial" w:cs="Arial"/>
          <w:b/>
          <w:sz w:val="24"/>
          <w:szCs w:val="24"/>
        </w:rPr>
        <w:t>E</w:t>
      </w:r>
      <w:r w:rsidRPr="00381E6D">
        <w:rPr>
          <w:rFonts w:ascii="Arial" w:hAnsi="Arial" w:cs="Arial"/>
          <w:b/>
          <w:sz w:val="24"/>
          <w:szCs w:val="24"/>
        </w:rPr>
        <w:t>OOO – PF11HOOO – PF14AOOO – PF14COOO – PF14FOOO – PF13DOOO – PF12DOOO – PF13COOO – PF14EOOO – PF14DOOO – PF14G</w:t>
      </w:r>
      <w:r w:rsidR="00381E6D" w:rsidRPr="00381E6D">
        <w:rPr>
          <w:rFonts w:ascii="Arial" w:hAnsi="Arial" w:cs="Arial"/>
          <w:b/>
          <w:sz w:val="24"/>
          <w:szCs w:val="24"/>
        </w:rPr>
        <w:t>OOO</w:t>
      </w:r>
      <w:r w:rsidRPr="00381E6D">
        <w:rPr>
          <w:rFonts w:ascii="Arial" w:hAnsi="Arial" w:cs="Arial"/>
          <w:b/>
          <w:sz w:val="24"/>
          <w:szCs w:val="24"/>
        </w:rPr>
        <w:t xml:space="preserve"> – PF15BOOO – PF12AOOO – PF10DOOO – PF10BOOO</w:t>
      </w:r>
    </w:p>
    <w:bookmarkEnd w:id="26"/>
    <w:p w14:paraId="5F4AD2A3" w14:textId="77777777" w:rsidR="00BE3748" w:rsidRPr="00420119" w:rsidRDefault="00BE3748">
      <w:pPr>
        <w:rPr>
          <w:rFonts w:ascii="Arial" w:hAnsi="Arial" w:cs="Arial"/>
          <w:b/>
          <w:caps/>
          <w:noProof/>
          <w:sz w:val="36"/>
          <w:szCs w:val="36"/>
          <w:highlight w:val="yellow"/>
          <w14:shadow w14:blurRad="50800" w14:dist="38100" w14:dir="2700000" w14:sx="100000" w14:sy="100000" w14:kx="0" w14:ky="0" w14:algn="tl">
            <w14:srgbClr w14:val="000000">
              <w14:alpha w14:val="60000"/>
            </w14:srgbClr>
          </w14:shadow>
        </w:rPr>
      </w:pPr>
      <w:r w:rsidRPr="00420119">
        <w:rPr>
          <w:sz w:val="36"/>
          <w:szCs w:val="36"/>
          <w:highlight w:val="yellow"/>
          <w14:shadow w14:blurRad="50800" w14:dist="38100" w14:dir="2700000" w14:sx="100000" w14:sy="100000" w14:kx="0" w14:ky="0" w14:algn="tl">
            <w14:srgbClr w14:val="000000">
              <w14:alpha w14:val="60000"/>
            </w14:srgbClr>
          </w14:shadow>
        </w:rPr>
        <w:br w:type="page"/>
      </w:r>
    </w:p>
    <w:p w14:paraId="547F9CAB" w14:textId="49454140" w:rsidR="00DD19D8" w:rsidRPr="00084917" w:rsidRDefault="00DD19D8" w:rsidP="000F7A0A">
      <w:pPr>
        <w:pStyle w:val="TM1"/>
        <w:jc w:val="center"/>
        <w:rPr>
          <w:i w:val="0"/>
          <w:iCs w:val="0"/>
          <w:sz w:val="36"/>
          <w:szCs w:val="36"/>
          <w14:shadow w14:blurRad="50800" w14:dist="38100" w14:dir="2700000" w14:sx="100000" w14:sy="100000" w14:kx="0" w14:ky="0" w14:algn="tl">
            <w14:srgbClr w14:val="000000">
              <w14:alpha w14:val="60000"/>
            </w14:srgbClr>
          </w14:shadow>
        </w:rPr>
      </w:pPr>
      <w:bookmarkStart w:id="27" w:name="_Toc20408188"/>
      <w:bookmarkStart w:id="28" w:name="_Toc30164302"/>
      <w:bookmarkStart w:id="29" w:name="_Toc30689086"/>
      <w:bookmarkStart w:id="30" w:name="_Toc67387281"/>
      <w:bookmarkStart w:id="31" w:name="_Toc68092297"/>
      <w:r w:rsidRPr="00084917">
        <w:rPr>
          <w:i w:val="0"/>
          <w:iCs w:val="0"/>
          <w:sz w:val="36"/>
          <w:szCs w:val="36"/>
          <w14:shadow w14:blurRad="50800" w14:dist="38100" w14:dir="2700000" w14:sx="100000" w14:sy="100000" w14:kx="0" w14:ky="0" w14:algn="tl">
            <w14:srgbClr w14:val="000000">
              <w14:alpha w14:val="60000"/>
            </w14:srgbClr>
          </w14:shadow>
        </w:rPr>
        <w:lastRenderedPageBreak/>
        <w:t>SOMMAIRE</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7"/>
      <w:bookmarkEnd w:id="28"/>
      <w:bookmarkEnd w:id="29"/>
      <w:bookmarkEnd w:id="30"/>
      <w:bookmarkEnd w:id="31"/>
    </w:p>
    <w:p w14:paraId="05620018" w14:textId="77777777" w:rsidR="00C308BC" w:rsidRPr="00C308BC" w:rsidRDefault="00C308BC" w:rsidP="00C308BC"/>
    <w:sdt>
      <w:sdtPr>
        <w:rPr>
          <w:b w:val="0"/>
          <w:bCs w:val="0"/>
          <w:i w:val="0"/>
          <w:iCs w:val="0"/>
          <w:sz w:val="22"/>
          <w:szCs w:val="22"/>
        </w:rPr>
        <w:id w:val="1697112183"/>
        <w:docPartObj>
          <w:docPartGallery w:val="Table of Contents"/>
          <w:docPartUnique/>
        </w:docPartObj>
      </w:sdtPr>
      <w:sdtEndPr>
        <w:rPr>
          <w:bCs/>
          <w:highlight w:val="yellow"/>
        </w:rPr>
      </w:sdtEndPr>
      <w:sdtContent>
        <w:p w14:paraId="0A8AF04D" w14:textId="35DE9457" w:rsidR="00C442F0" w:rsidRDefault="002B6806">
          <w:pPr>
            <w:pStyle w:val="TM1"/>
            <w:tabs>
              <w:tab w:val="left" w:pos="1200"/>
              <w:tab w:val="right" w:leader="dot" w:pos="9628"/>
            </w:tabs>
            <w:rPr>
              <w:rFonts w:eastAsiaTheme="minorEastAsia" w:cstheme="minorBidi"/>
              <w:b w:val="0"/>
              <w:bCs w:val="0"/>
              <w:i w:val="0"/>
              <w:iCs w:val="0"/>
              <w:noProof/>
              <w:sz w:val="22"/>
              <w:szCs w:val="22"/>
            </w:rPr>
          </w:pPr>
          <w:r>
            <w:rPr>
              <w:rFonts w:eastAsiaTheme="majorEastAsia" w:cs="Arial"/>
              <w:color w:val="365F91" w:themeColor="accent1" w:themeShade="BF"/>
              <w:sz w:val="28"/>
              <w:szCs w:val="28"/>
            </w:rPr>
            <w:fldChar w:fldCharType="begin"/>
          </w:r>
          <w:r>
            <w:rPr>
              <w:rFonts w:eastAsiaTheme="majorEastAsia" w:cs="Arial"/>
              <w:color w:val="365F91" w:themeColor="accent1" w:themeShade="BF"/>
              <w:sz w:val="28"/>
              <w:szCs w:val="28"/>
            </w:rPr>
            <w:instrText xml:space="preserve"> TOC \o "1-3" \h \z \u </w:instrText>
          </w:r>
          <w:r>
            <w:rPr>
              <w:rFonts w:eastAsiaTheme="majorEastAsia" w:cs="Arial"/>
              <w:color w:val="365F91" w:themeColor="accent1" w:themeShade="BF"/>
              <w:sz w:val="28"/>
              <w:szCs w:val="28"/>
            </w:rPr>
            <w:fldChar w:fldCharType="separate"/>
          </w:r>
          <w:hyperlink w:anchor="_Toc183520790" w:history="1">
            <w:r w:rsidR="00C442F0" w:rsidRPr="00F84E7F">
              <w:rPr>
                <w:rStyle w:val="Lienhypertexte"/>
                <w:noProof/>
              </w:rPr>
              <w:t>Article 1 -</w:t>
            </w:r>
            <w:r w:rsidR="00C442F0">
              <w:rPr>
                <w:rFonts w:eastAsiaTheme="minorEastAsia" w:cstheme="minorBidi"/>
                <w:b w:val="0"/>
                <w:bCs w:val="0"/>
                <w:i w:val="0"/>
                <w:iCs w:val="0"/>
                <w:noProof/>
                <w:sz w:val="22"/>
                <w:szCs w:val="22"/>
              </w:rPr>
              <w:tab/>
            </w:r>
            <w:r w:rsidR="00C442F0" w:rsidRPr="00F84E7F">
              <w:rPr>
                <w:rStyle w:val="Lienhypertexte"/>
                <w:noProof/>
              </w:rPr>
              <w:t>OBJET DU MARCHE – DISPOSITIONS GENERALES</w:t>
            </w:r>
            <w:r w:rsidR="00C442F0">
              <w:rPr>
                <w:noProof/>
                <w:webHidden/>
              </w:rPr>
              <w:tab/>
            </w:r>
            <w:r w:rsidR="00C442F0">
              <w:rPr>
                <w:noProof/>
                <w:webHidden/>
              </w:rPr>
              <w:fldChar w:fldCharType="begin"/>
            </w:r>
            <w:r w:rsidR="00C442F0">
              <w:rPr>
                <w:noProof/>
                <w:webHidden/>
              </w:rPr>
              <w:instrText xml:space="preserve"> PAGEREF _Toc183520790 \h </w:instrText>
            </w:r>
            <w:r w:rsidR="00C442F0">
              <w:rPr>
                <w:noProof/>
                <w:webHidden/>
              </w:rPr>
            </w:r>
            <w:r w:rsidR="00C442F0">
              <w:rPr>
                <w:noProof/>
                <w:webHidden/>
              </w:rPr>
              <w:fldChar w:fldCharType="separate"/>
            </w:r>
            <w:r w:rsidR="00C442F0">
              <w:rPr>
                <w:noProof/>
                <w:webHidden/>
              </w:rPr>
              <w:t>5</w:t>
            </w:r>
            <w:r w:rsidR="00C442F0">
              <w:rPr>
                <w:noProof/>
                <w:webHidden/>
              </w:rPr>
              <w:fldChar w:fldCharType="end"/>
            </w:r>
          </w:hyperlink>
        </w:p>
        <w:p w14:paraId="0F3179F7" w14:textId="1CCF8FC1" w:rsidR="00C442F0" w:rsidRDefault="00C442F0">
          <w:pPr>
            <w:pStyle w:val="TM2"/>
            <w:tabs>
              <w:tab w:val="left" w:pos="924"/>
              <w:tab w:val="right" w:leader="dot" w:pos="9628"/>
            </w:tabs>
            <w:rPr>
              <w:rFonts w:eastAsiaTheme="minorEastAsia" w:cstheme="minorBidi"/>
              <w:bCs w:val="0"/>
              <w:noProof/>
            </w:rPr>
          </w:pPr>
          <w:hyperlink w:anchor="_Toc183520791" w:history="1">
            <w:r w:rsidRPr="00F84E7F">
              <w:rPr>
                <w:rStyle w:val="Lienhypertexte"/>
                <w:noProof/>
              </w:rPr>
              <w:t>1.1.</w:t>
            </w:r>
            <w:r>
              <w:rPr>
                <w:rFonts w:eastAsiaTheme="minorEastAsia" w:cstheme="minorBidi"/>
                <w:bCs w:val="0"/>
                <w:noProof/>
              </w:rPr>
              <w:tab/>
            </w:r>
            <w:r w:rsidRPr="00F84E7F">
              <w:rPr>
                <w:rStyle w:val="Lienhypertexte"/>
                <w:noProof/>
              </w:rPr>
              <w:t>Intervenants</w:t>
            </w:r>
            <w:r>
              <w:rPr>
                <w:noProof/>
                <w:webHidden/>
              </w:rPr>
              <w:tab/>
            </w:r>
            <w:r>
              <w:rPr>
                <w:noProof/>
                <w:webHidden/>
              </w:rPr>
              <w:fldChar w:fldCharType="begin"/>
            </w:r>
            <w:r>
              <w:rPr>
                <w:noProof/>
                <w:webHidden/>
              </w:rPr>
              <w:instrText xml:space="preserve"> PAGEREF _Toc183520791 \h </w:instrText>
            </w:r>
            <w:r>
              <w:rPr>
                <w:noProof/>
                <w:webHidden/>
              </w:rPr>
            </w:r>
            <w:r>
              <w:rPr>
                <w:noProof/>
                <w:webHidden/>
              </w:rPr>
              <w:fldChar w:fldCharType="separate"/>
            </w:r>
            <w:r>
              <w:rPr>
                <w:noProof/>
                <w:webHidden/>
              </w:rPr>
              <w:t>5</w:t>
            </w:r>
            <w:r>
              <w:rPr>
                <w:noProof/>
                <w:webHidden/>
              </w:rPr>
              <w:fldChar w:fldCharType="end"/>
            </w:r>
          </w:hyperlink>
        </w:p>
        <w:p w14:paraId="7820B0D9" w14:textId="5FC9B23D" w:rsidR="00C442F0" w:rsidRDefault="00C442F0">
          <w:pPr>
            <w:pStyle w:val="TM3"/>
            <w:tabs>
              <w:tab w:val="left" w:pos="1600"/>
              <w:tab w:val="right" w:leader="dot" w:pos="9628"/>
            </w:tabs>
            <w:rPr>
              <w:rFonts w:eastAsiaTheme="minorEastAsia" w:cstheme="minorBidi"/>
              <w:noProof/>
              <w:sz w:val="22"/>
              <w:szCs w:val="22"/>
            </w:rPr>
          </w:pPr>
          <w:hyperlink w:anchor="_Toc183520792" w:history="1">
            <w:r w:rsidRPr="00F84E7F">
              <w:rPr>
                <w:rStyle w:val="Lienhypertexte"/>
                <w:noProof/>
              </w:rPr>
              <w:t>1.1.1.</w:t>
            </w:r>
            <w:r>
              <w:rPr>
                <w:rFonts w:eastAsiaTheme="minorEastAsia" w:cstheme="minorBidi"/>
                <w:noProof/>
                <w:sz w:val="22"/>
                <w:szCs w:val="22"/>
              </w:rPr>
              <w:tab/>
            </w:r>
            <w:r w:rsidRPr="00F84E7F">
              <w:rPr>
                <w:rStyle w:val="Lienhypertexte"/>
                <w:noProof/>
              </w:rPr>
              <w:t>Acheteur | Maître d’ouvrage</w:t>
            </w:r>
            <w:r>
              <w:rPr>
                <w:noProof/>
                <w:webHidden/>
              </w:rPr>
              <w:tab/>
            </w:r>
            <w:r>
              <w:rPr>
                <w:noProof/>
                <w:webHidden/>
              </w:rPr>
              <w:fldChar w:fldCharType="begin"/>
            </w:r>
            <w:r>
              <w:rPr>
                <w:noProof/>
                <w:webHidden/>
              </w:rPr>
              <w:instrText xml:space="preserve"> PAGEREF _Toc183520792 \h </w:instrText>
            </w:r>
            <w:r>
              <w:rPr>
                <w:noProof/>
                <w:webHidden/>
              </w:rPr>
            </w:r>
            <w:r>
              <w:rPr>
                <w:noProof/>
                <w:webHidden/>
              </w:rPr>
              <w:fldChar w:fldCharType="separate"/>
            </w:r>
            <w:r>
              <w:rPr>
                <w:noProof/>
                <w:webHidden/>
              </w:rPr>
              <w:t>5</w:t>
            </w:r>
            <w:r>
              <w:rPr>
                <w:noProof/>
                <w:webHidden/>
              </w:rPr>
              <w:fldChar w:fldCharType="end"/>
            </w:r>
          </w:hyperlink>
        </w:p>
        <w:p w14:paraId="192D76E9" w14:textId="2D33B156" w:rsidR="00C442F0" w:rsidRDefault="00C442F0">
          <w:pPr>
            <w:pStyle w:val="TM3"/>
            <w:tabs>
              <w:tab w:val="left" w:pos="1600"/>
              <w:tab w:val="right" w:leader="dot" w:pos="9628"/>
            </w:tabs>
            <w:rPr>
              <w:rFonts w:eastAsiaTheme="minorEastAsia" w:cstheme="minorBidi"/>
              <w:noProof/>
              <w:sz w:val="22"/>
              <w:szCs w:val="22"/>
            </w:rPr>
          </w:pPr>
          <w:hyperlink w:anchor="_Toc183520793" w:history="1">
            <w:r w:rsidRPr="00F84E7F">
              <w:rPr>
                <w:rStyle w:val="Lienhypertexte"/>
                <w:noProof/>
              </w:rPr>
              <w:t>1.1.2.</w:t>
            </w:r>
            <w:r>
              <w:rPr>
                <w:rFonts w:eastAsiaTheme="minorEastAsia" w:cstheme="minorBidi"/>
                <w:noProof/>
                <w:sz w:val="22"/>
                <w:szCs w:val="22"/>
              </w:rPr>
              <w:tab/>
            </w:r>
            <w:r w:rsidRPr="00F84E7F">
              <w:rPr>
                <w:rStyle w:val="Lienhypertexte"/>
                <w:noProof/>
              </w:rPr>
              <w:t>Maîtrise d’œuvre</w:t>
            </w:r>
            <w:r>
              <w:rPr>
                <w:noProof/>
                <w:webHidden/>
              </w:rPr>
              <w:tab/>
            </w:r>
            <w:r>
              <w:rPr>
                <w:noProof/>
                <w:webHidden/>
              </w:rPr>
              <w:fldChar w:fldCharType="begin"/>
            </w:r>
            <w:r>
              <w:rPr>
                <w:noProof/>
                <w:webHidden/>
              </w:rPr>
              <w:instrText xml:space="preserve"> PAGEREF _Toc183520793 \h </w:instrText>
            </w:r>
            <w:r>
              <w:rPr>
                <w:noProof/>
                <w:webHidden/>
              </w:rPr>
            </w:r>
            <w:r>
              <w:rPr>
                <w:noProof/>
                <w:webHidden/>
              </w:rPr>
              <w:fldChar w:fldCharType="separate"/>
            </w:r>
            <w:r>
              <w:rPr>
                <w:noProof/>
                <w:webHidden/>
              </w:rPr>
              <w:t>5</w:t>
            </w:r>
            <w:r>
              <w:rPr>
                <w:noProof/>
                <w:webHidden/>
              </w:rPr>
              <w:fldChar w:fldCharType="end"/>
            </w:r>
          </w:hyperlink>
        </w:p>
        <w:p w14:paraId="003788B6" w14:textId="20A335A5" w:rsidR="00C442F0" w:rsidRDefault="00C442F0">
          <w:pPr>
            <w:pStyle w:val="TM3"/>
            <w:tabs>
              <w:tab w:val="left" w:pos="1600"/>
              <w:tab w:val="right" w:leader="dot" w:pos="9628"/>
            </w:tabs>
            <w:rPr>
              <w:rFonts w:eastAsiaTheme="minorEastAsia" w:cstheme="minorBidi"/>
              <w:noProof/>
              <w:sz w:val="22"/>
              <w:szCs w:val="22"/>
            </w:rPr>
          </w:pPr>
          <w:hyperlink w:anchor="_Toc183520794" w:history="1">
            <w:r w:rsidRPr="00F84E7F">
              <w:rPr>
                <w:rStyle w:val="Lienhypertexte"/>
                <w:noProof/>
              </w:rPr>
              <w:t>1.1.3.</w:t>
            </w:r>
            <w:r>
              <w:rPr>
                <w:rFonts w:eastAsiaTheme="minorEastAsia" w:cstheme="minorBidi"/>
                <w:noProof/>
                <w:sz w:val="22"/>
                <w:szCs w:val="22"/>
              </w:rPr>
              <w:tab/>
            </w:r>
            <w:r w:rsidRPr="00F84E7F">
              <w:rPr>
                <w:rStyle w:val="Lienhypertexte"/>
                <w:noProof/>
              </w:rPr>
              <w:t>Ordonnancement, Pilotage et Coordination du chantier</w:t>
            </w:r>
            <w:r>
              <w:rPr>
                <w:noProof/>
                <w:webHidden/>
              </w:rPr>
              <w:tab/>
            </w:r>
            <w:r>
              <w:rPr>
                <w:noProof/>
                <w:webHidden/>
              </w:rPr>
              <w:fldChar w:fldCharType="begin"/>
            </w:r>
            <w:r>
              <w:rPr>
                <w:noProof/>
                <w:webHidden/>
              </w:rPr>
              <w:instrText xml:space="preserve"> PAGEREF _Toc183520794 \h </w:instrText>
            </w:r>
            <w:r>
              <w:rPr>
                <w:noProof/>
                <w:webHidden/>
              </w:rPr>
            </w:r>
            <w:r>
              <w:rPr>
                <w:noProof/>
                <w:webHidden/>
              </w:rPr>
              <w:fldChar w:fldCharType="separate"/>
            </w:r>
            <w:r>
              <w:rPr>
                <w:noProof/>
                <w:webHidden/>
              </w:rPr>
              <w:t>6</w:t>
            </w:r>
            <w:r>
              <w:rPr>
                <w:noProof/>
                <w:webHidden/>
              </w:rPr>
              <w:fldChar w:fldCharType="end"/>
            </w:r>
          </w:hyperlink>
        </w:p>
        <w:p w14:paraId="6D846D34" w14:textId="2D1A0717" w:rsidR="00C442F0" w:rsidRDefault="00C442F0">
          <w:pPr>
            <w:pStyle w:val="TM3"/>
            <w:tabs>
              <w:tab w:val="left" w:pos="1600"/>
              <w:tab w:val="right" w:leader="dot" w:pos="9628"/>
            </w:tabs>
            <w:rPr>
              <w:rFonts w:eastAsiaTheme="minorEastAsia" w:cstheme="minorBidi"/>
              <w:noProof/>
              <w:sz w:val="22"/>
              <w:szCs w:val="22"/>
            </w:rPr>
          </w:pPr>
          <w:hyperlink w:anchor="_Toc183520795" w:history="1">
            <w:r w:rsidRPr="00F84E7F">
              <w:rPr>
                <w:rStyle w:val="Lienhypertexte"/>
                <w:noProof/>
              </w:rPr>
              <w:t>1.1.4.</w:t>
            </w:r>
            <w:r>
              <w:rPr>
                <w:rFonts w:eastAsiaTheme="minorEastAsia" w:cstheme="minorBidi"/>
                <w:noProof/>
                <w:sz w:val="22"/>
                <w:szCs w:val="22"/>
              </w:rPr>
              <w:tab/>
            </w:r>
            <w:r w:rsidRPr="00F84E7F">
              <w:rPr>
                <w:rStyle w:val="Lienhypertexte"/>
                <w:noProof/>
              </w:rPr>
              <w:t>Coordination des systèmes de sécurité incendie</w:t>
            </w:r>
            <w:r>
              <w:rPr>
                <w:noProof/>
                <w:webHidden/>
              </w:rPr>
              <w:tab/>
            </w:r>
            <w:r>
              <w:rPr>
                <w:noProof/>
                <w:webHidden/>
              </w:rPr>
              <w:fldChar w:fldCharType="begin"/>
            </w:r>
            <w:r>
              <w:rPr>
                <w:noProof/>
                <w:webHidden/>
              </w:rPr>
              <w:instrText xml:space="preserve"> PAGEREF _Toc183520795 \h </w:instrText>
            </w:r>
            <w:r>
              <w:rPr>
                <w:noProof/>
                <w:webHidden/>
              </w:rPr>
            </w:r>
            <w:r>
              <w:rPr>
                <w:noProof/>
                <w:webHidden/>
              </w:rPr>
              <w:fldChar w:fldCharType="separate"/>
            </w:r>
            <w:r>
              <w:rPr>
                <w:noProof/>
                <w:webHidden/>
              </w:rPr>
              <w:t>6</w:t>
            </w:r>
            <w:r>
              <w:rPr>
                <w:noProof/>
                <w:webHidden/>
              </w:rPr>
              <w:fldChar w:fldCharType="end"/>
            </w:r>
          </w:hyperlink>
        </w:p>
        <w:p w14:paraId="0C5E61DA" w14:textId="32F3EAEC" w:rsidR="00C442F0" w:rsidRDefault="00C442F0">
          <w:pPr>
            <w:pStyle w:val="TM3"/>
            <w:tabs>
              <w:tab w:val="left" w:pos="1600"/>
              <w:tab w:val="right" w:leader="dot" w:pos="9628"/>
            </w:tabs>
            <w:rPr>
              <w:rFonts w:eastAsiaTheme="minorEastAsia" w:cstheme="minorBidi"/>
              <w:noProof/>
              <w:sz w:val="22"/>
              <w:szCs w:val="22"/>
            </w:rPr>
          </w:pPr>
          <w:hyperlink w:anchor="_Toc183520796" w:history="1">
            <w:r w:rsidRPr="00F84E7F">
              <w:rPr>
                <w:rStyle w:val="Lienhypertexte"/>
                <w:noProof/>
              </w:rPr>
              <w:t>1.1.5.</w:t>
            </w:r>
            <w:r>
              <w:rPr>
                <w:rFonts w:eastAsiaTheme="minorEastAsia" w:cstheme="minorBidi"/>
                <w:noProof/>
                <w:sz w:val="22"/>
                <w:szCs w:val="22"/>
              </w:rPr>
              <w:tab/>
            </w:r>
            <w:r w:rsidRPr="00F84E7F">
              <w:rPr>
                <w:rStyle w:val="Lienhypertexte"/>
                <w:noProof/>
              </w:rPr>
              <w:t>Contrôle technique</w:t>
            </w:r>
            <w:r>
              <w:rPr>
                <w:noProof/>
                <w:webHidden/>
              </w:rPr>
              <w:tab/>
            </w:r>
            <w:r>
              <w:rPr>
                <w:noProof/>
                <w:webHidden/>
              </w:rPr>
              <w:fldChar w:fldCharType="begin"/>
            </w:r>
            <w:r>
              <w:rPr>
                <w:noProof/>
                <w:webHidden/>
              </w:rPr>
              <w:instrText xml:space="preserve"> PAGEREF _Toc183520796 \h </w:instrText>
            </w:r>
            <w:r>
              <w:rPr>
                <w:noProof/>
                <w:webHidden/>
              </w:rPr>
            </w:r>
            <w:r>
              <w:rPr>
                <w:noProof/>
                <w:webHidden/>
              </w:rPr>
              <w:fldChar w:fldCharType="separate"/>
            </w:r>
            <w:r>
              <w:rPr>
                <w:noProof/>
                <w:webHidden/>
              </w:rPr>
              <w:t>6</w:t>
            </w:r>
            <w:r>
              <w:rPr>
                <w:noProof/>
                <w:webHidden/>
              </w:rPr>
              <w:fldChar w:fldCharType="end"/>
            </w:r>
          </w:hyperlink>
        </w:p>
        <w:p w14:paraId="1BDC90BC" w14:textId="2667F6D5" w:rsidR="00C442F0" w:rsidRDefault="00C442F0">
          <w:pPr>
            <w:pStyle w:val="TM3"/>
            <w:tabs>
              <w:tab w:val="left" w:pos="1600"/>
              <w:tab w:val="right" w:leader="dot" w:pos="9628"/>
            </w:tabs>
            <w:rPr>
              <w:rFonts w:eastAsiaTheme="minorEastAsia" w:cstheme="minorBidi"/>
              <w:noProof/>
              <w:sz w:val="22"/>
              <w:szCs w:val="22"/>
            </w:rPr>
          </w:pPr>
          <w:hyperlink w:anchor="_Toc183520797" w:history="1">
            <w:r w:rsidRPr="00F84E7F">
              <w:rPr>
                <w:rStyle w:val="Lienhypertexte"/>
                <w:noProof/>
              </w:rPr>
              <w:t>1.1.6.</w:t>
            </w:r>
            <w:r>
              <w:rPr>
                <w:rFonts w:eastAsiaTheme="minorEastAsia" w:cstheme="minorBidi"/>
                <w:noProof/>
                <w:sz w:val="22"/>
                <w:szCs w:val="22"/>
              </w:rPr>
              <w:tab/>
            </w:r>
            <w:r w:rsidRPr="00F84E7F">
              <w:rPr>
                <w:rStyle w:val="Lienhypertexte"/>
                <w:noProof/>
              </w:rPr>
              <w:t>Coordination sécurité et protection de la santé</w:t>
            </w:r>
            <w:r>
              <w:rPr>
                <w:noProof/>
                <w:webHidden/>
              </w:rPr>
              <w:tab/>
            </w:r>
            <w:r>
              <w:rPr>
                <w:noProof/>
                <w:webHidden/>
              </w:rPr>
              <w:fldChar w:fldCharType="begin"/>
            </w:r>
            <w:r>
              <w:rPr>
                <w:noProof/>
                <w:webHidden/>
              </w:rPr>
              <w:instrText xml:space="preserve"> PAGEREF _Toc183520797 \h </w:instrText>
            </w:r>
            <w:r>
              <w:rPr>
                <w:noProof/>
                <w:webHidden/>
              </w:rPr>
            </w:r>
            <w:r>
              <w:rPr>
                <w:noProof/>
                <w:webHidden/>
              </w:rPr>
              <w:fldChar w:fldCharType="separate"/>
            </w:r>
            <w:r>
              <w:rPr>
                <w:noProof/>
                <w:webHidden/>
              </w:rPr>
              <w:t>7</w:t>
            </w:r>
            <w:r>
              <w:rPr>
                <w:noProof/>
                <w:webHidden/>
              </w:rPr>
              <w:fldChar w:fldCharType="end"/>
            </w:r>
          </w:hyperlink>
        </w:p>
        <w:p w14:paraId="77A93A09" w14:textId="4947BD68" w:rsidR="00C442F0" w:rsidRDefault="00C442F0">
          <w:pPr>
            <w:pStyle w:val="TM3"/>
            <w:tabs>
              <w:tab w:val="left" w:pos="1600"/>
              <w:tab w:val="right" w:leader="dot" w:pos="9628"/>
            </w:tabs>
            <w:rPr>
              <w:rFonts w:eastAsiaTheme="minorEastAsia" w:cstheme="minorBidi"/>
              <w:noProof/>
              <w:sz w:val="22"/>
              <w:szCs w:val="22"/>
            </w:rPr>
          </w:pPr>
          <w:hyperlink w:anchor="_Toc183520798" w:history="1">
            <w:r w:rsidRPr="00F84E7F">
              <w:rPr>
                <w:rStyle w:val="Lienhypertexte"/>
                <w:noProof/>
              </w:rPr>
              <w:t>1.1.7.</w:t>
            </w:r>
            <w:r>
              <w:rPr>
                <w:rFonts w:eastAsiaTheme="minorEastAsia" w:cstheme="minorBidi"/>
                <w:noProof/>
                <w:sz w:val="22"/>
                <w:szCs w:val="22"/>
              </w:rPr>
              <w:tab/>
            </w:r>
            <w:r w:rsidRPr="00F84E7F">
              <w:rPr>
                <w:rStyle w:val="Lienhypertexte"/>
                <w:noProof/>
              </w:rPr>
              <w:t>Géotechnicien (missions G1-PGC, G2 PRO, G4)</w:t>
            </w:r>
            <w:r>
              <w:rPr>
                <w:noProof/>
                <w:webHidden/>
              </w:rPr>
              <w:tab/>
            </w:r>
            <w:r>
              <w:rPr>
                <w:noProof/>
                <w:webHidden/>
              </w:rPr>
              <w:fldChar w:fldCharType="begin"/>
            </w:r>
            <w:r>
              <w:rPr>
                <w:noProof/>
                <w:webHidden/>
              </w:rPr>
              <w:instrText xml:space="preserve"> PAGEREF _Toc183520798 \h </w:instrText>
            </w:r>
            <w:r>
              <w:rPr>
                <w:noProof/>
                <w:webHidden/>
              </w:rPr>
            </w:r>
            <w:r>
              <w:rPr>
                <w:noProof/>
                <w:webHidden/>
              </w:rPr>
              <w:fldChar w:fldCharType="separate"/>
            </w:r>
            <w:r>
              <w:rPr>
                <w:noProof/>
                <w:webHidden/>
              </w:rPr>
              <w:t>7</w:t>
            </w:r>
            <w:r>
              <w:rPr>
                <w:noProof/>
                <w:webHidden/>
              </w:rPr>
              <w:fldChar w:fldCharType="end"/>
            </w:r>
          </w:hyperlink>
        </w:p>
        <w:p w14:paraId="32245EE3" w14:textId="1291EBDB" w:rsidR="00C442F0" w:rsidRDefault="00C442F0">
          <w:pPr>
            <w:pStyle w:val="TM2"/>
            <w:tabs>
              <w:tab w:val="left" w:pos="924"/>
              <w:tab w:val="right" w:leader="dot" w:pos="9628"/>
            </w:tabs>
            <w:rPr>
              <w:rFonts w:eastAsiaTheme="minorEastAsia" w:cstheme="minorBidi"/>
              <w:bCs w:val="0"/>
              <w:noProof/>
            </w:rPr>
          </w:pPr>
          <w:hyperlink w:anchor="_Toc183520799" w:history="1">
            <w:r w:rsidRPr="00F84E7F">
              <w:rPr>
                <w:rStyle w:val="Lienhypertexte"/>
                <w:noProof/>
              </w:rPr>
              <w:t>1.2.</w:t>
            </w:r>
            <w:r>
              <w:rPr>
                <w:rFonts w:eastAsiaTheme="minorEastAsia" w:cstheme="minorBidi"/>
                <w:bCs w:val="0"/>
                <w:noProof/>
              </w:rPr>
              <w:tab/>
            </w:r>
            <w:r w:rsidRPr="00F84E7F">
              <w:rPr>
                <w:rStyle w:val="Lienhypertexte"/>
                <w:noProof/>
              </w:rPr>
              <w:t>Objet du marché</w:t>
            </w:r>
            <w:r>
              <w:rPr>
                <w:noProof/>
                <w:webHidden/>
              </w:rPr>
              <w:tab/>
            </w:r>
            <w:r>
              <w:rPr>
                <w:noProof/>
                <w:webHidden/>
              </w:rPr>
              <w:fldChar w:fldCharType="begin"/>
            </w:r>
            <w:r>
              <w:rPr>
                <w:noProof/>
                <w:webHidden/>
              </w:rPr>
              <w:instrText xml:space="preserve"> PAGEREF _Toc183520799 \h </w:instrText>
            </w:r>
            <w:r>
              <w:rPr>
                <w:noProof/>
                <w:webHidden/>
              </w:rPr>
            </w:r>
            <w:r>
              <w:rPr>
                <w:noProof/>
                <w:webHidden/>
              </w:rPr>
              <w:fldChar w:fldCharType="separate"/>
            </w:r>
            <w:r>
              <w:rPr>
                <w:noProof/>
                <w:webHidden/>
              </w:rPr>
              <w:t>7</w:t>
            </w:r>
            <w:r>
              <w:rPr>
                <w:noProof/>
                <w:webHidden/>
              </w:rPr>
              <w:fldChar w:fldCharType="end"/>
            </w:r>
          </w:hyperlink>
        </w:p>
        <w:p w14:paraId="3858E86E" w14:textId="279E4BE1" w:rsidR="00C442F0" w:rsidRDefault="00C442F0">
          <w:pPr>
            <w:pStyle w:val="TM2"/>
            <w:tabs>
              <w:tab w:val="left" w:pos="924"/>
              <w:tab w:val="right" w:leader="dot" w:pos="9628"/>
            </w:tabs>
            <w:rPr>
              <w:rFonts w:eastAsiaTheme="minorEastAsia" w:cstheme="minorBidi"/>
              <w:bCs w:val="0"/>
              <w:noProof/>
            </w:rPr>
          </w:pPr>
          <w:hyperlink w:anchor="_Toc183520800" w:history="1">
            <w:r w:rsidRPr="00F84E7F">
              <w:rPr>
                <w:rStyle w:val="Lienhypertexte"/>
                <w:noProof/>
              </w:rPr>
              <w:t>1.3.</w:t>
            </w:r>
            <w:r>
              <w:rPr>
                <w:rFonts w:eastAsiaTheme="minorEastAsia" w:cstheme="minorBidi"/>
                <w:bCs w:val="0"/>
                <w:noProof/>
              </w:rPr>
              <w:tab/>
            </w:r>
            <w:r w:rsidRPr="00F84E7F">
              <w:rPr>
                <w:rStyle w:val="Lienhypertexte"/>
                <w:noProof/>
              </w:rPr>
              <w:t>Forme du marché</w:t>
            </w:r>
            <w:r>
              <w:rPr>
                <w:noProof/>
                <w:webHidden/>
              </w:rPr>
              <w:tab/>
            </w:r>
            <w:r>
              <w:rPr>
                <w:noProof/>
                <w:webHidden/>
              </w:rPr>
              <w:fldChar w:fldCharType="begin"/>
            </w:r>
            <w:r>
              <w:rPr>
                <w:noProof/>
                <w:webHidden/>
              </w:rPr>
              <w:instrText xml:space="preserve"> PAGEREF _Toc183520800 \h </w:instrText>
            </w:r>
            <w:r>
              <w:rPr>
                <w:noProof/>
                <w:webHidden/>
              </w:rPr>
            </w:r>
            <w:r>
              <w:rPr>
                <w:noProof/>
                <w:webHidden/>
              </w:rPr>
              <w:fldChar w:fldCharType="separate"/>
            </w:r>
            <w:r>
              <w:rPr>
                <w:noProof/>
                <w:webHidden/>
              </w:rPr>
              <w:t>7</w:t>
            </w:r>
            <w:r>
              <w:rPr>
                <w:noProof/>
                <w:webHidden/>
              </w:rPr>
              <w:fldChar w:fldCharType="end"/>
            </w:r>
          </w:hyperlink>
        </w:p>
        <w:p w14:paraId="45D9A61E" w14:textId="6AA1E156" w:rsidR="00C442F0" w:rsidRDefault="00C442F0">
          <w:pPr>
            <w:pStyle w:val="TM2"/>
            <w:tabs>
              <w:tab w:val="left" w:pos="924"/>
              <w:tab w:val="right" w:leader="dot" w:pos="9628"/>
            </w:tabs>
            <w:rPr>
              <w:rFonts w:eastAsiaTheme="minorEastAsia" w:cstheme="minorBidi"/>
              <w:bCs w:val="0"/>
              <w:noProof/>
            </w:rPr>
          </w:pPr>
          <w:hyperlink w:anchor="_Toc183520801" w:history="1">
            <w:r w:rsidRPr="00F84E7F">
              <w:rPr>
                <w:rStyle w:val="Lienhypertexte"/>
                <w:noProof/>
              </w:rPr>
              <w:t>1.4.</w:t>
            </w:r>
            <w:r>
              <w:rPr>
                <w:rFonts w:eastAsiaTheme="minorEastAsia" w:cstheme="minorBidi"/>
                <w:bCs w:val="0"/>
                <w:noProof/>
              </w:rPr>
              <w:tab/>
            </w:r>
            <w:r w:rsidRPr="00F84E7F">
              <w:rPr>
                <w:rStyle w:val="Lienhypertexte"/>
                <w:noProof/>
              </w:rPr>
              <w:t>Décomposition du marché</w:t>
            </w:r>
            <w:r>
              <w:rPr>
                <w:noProof/>
                <w:webHidden/>
              </w:rPr>
              <w:tab/>
            </w:r>
            <w:r>
              <w:rPr>
                <w:noProof/>
                <w:webHidden/>
              </w:rPr>
              <w:fldChar w:fldCharType="begin"/>
            </w:r>
            <w:r>
              <w:rPr>
                <w:noProof/>
                <w:webHidden/>
              </w:rPr>
              <w:instrText xml:space="preserve"> PAGEREF _Toc183520801 \h </w:instrText>
            </w:r>
            <w:r>
              <w:rPr>
                <w:noProof/>
                <w:webHidden/>
              </w:rPr>
            </w:r>
            <w:r>
              <w:rPr>
                <w:noProof/>
                <w:webHidden/>
              </w:rPr>
              <w:fldChar w:fldCharType="separate"/>
            </w:r>
            <w:r>
              <w:rPr>
                <w:noProof/>
                <w:webHidden/>
              </w:rPr>
              <w:t>8</w:t>
            </w:r>
            <w:r>
              <w:rPr>
                <w:noProof/>
                <w:webHidden/>
              </w:rPr>
              <w:fldChar w:fldCharType="end"/>
            </w:r>
          </w:hyperlink>
        </w:p>
        <w:p w14:paraId="49C6A4CA" w14:textId="06AE655D" w:rsidR="00C442F0" w:rsidRDefault="00C442F0">
          <w:pPr>
            <w:pStyle w:val="TM2"/>
            <w:tabs>
              <w:tab w:val="left" w:pos="924"/>
              <w:tab w:val="right" w:leader="dot" w:pos="9628"/>
            </w:tabs>
            <w:rPr>
              <w:rFonts w:eastAsiaTheme="minorEastAsia" w:cstheme="minorBidi"/>
              <w:bCs w:val="0"/>
              <w:noProof/>
            </w:rPr>
          </w:pPr>
          <w:hyperlink w:anchor="_Toc183520802" w:history="1">
            <w:r w:rsidRPr="00F84E7F">
              <w:rPr>
                <w:rStyle w:val="Lienhypertexte"/>
                <w:noProof/>
              </w:rPr>
              <w:t>1.5.</w:t>
            </w:r>
            <w:r>
              <w:rPr>
                <w:rFonts w:eastAsiaTheme="minorEastAsia" w:cstheme="minorBidi"/>
                <w:bCs w:val="0"/>
                <w:noProof/>
              </w:rPr>
              <w:tab/>
            </w:r>
            <w:r w:rsidRPr="00F84E7F">
              <w:rPr>
                <w:rStyle w:val="Lienhypertexte"/>
                <w:noProof/>
              </w:rPr>
              <w:t>Réalisation de prestations similaires</w:t>
            </w:r>
            <w:r>
              <w:rPr>
                <w:noProof/>
                <w:webHidden/>
              </w:rPr>
              <w:tab/>
            </w:r>
            <w:r>
              <w:rPr>
                <w:noProof/>
                <w:webHidden/>
              </w:rPr>
              <w:fldChar w:fldCharType="begin"/>
            </w:r>
            <w:r>
              <w:rPr>
                <w:noProof/>
                <w:webHidden/>
              </w:rPr>
              <w:instrText xml:space="preserve"> PAGEREF _Toc183520802 \h </w:instrText>
            </w:r>
            <w:r>
              <w:rPr>
                <w:noProof/>
                <w:webHidden/>
              </w:rPr>
            </w:r>
            <w:r>
              <w:rPr>
                <w:noProof/>
                <w:webHidden/>
              </w:rPr>
              <w:fldChar w:fldCharType="separate"/>
            </w:r>
            <w:r>
              <w:rPr>
                <w:noProof/>
                <w:webHidden/>
              </w:rPr>
              <w:t>8</w:t>
            </w:r>
            <w:r>
              <w:rPr>
                <w:noProof/>
                <w:webHidden/>
              </w:rPr>
              <w:fldChar w:fldCharType="end"/>
            </w:r>
          </w:hyperlink>
        </w:p>
        <w:p w14:paraId="64ACB5B1" w14:textId="32A8D0CA" w:rsidR="00C442F0" w:rsidRDefault="00C442F0">
          <w:pPr>
            <w:pStyle w:val="TM2"/>
            <w:tabs>
              <w:tab w:val="left" w:pos="924"/>
              <w:tab w:val="right" w:leader="dot" w:pos="9628"/>
            </w:tabs>
            <w:rPr>
              <w:rFonts w:eastAsiaTheme="minorEastAsia" w:cstheme="minorBidi"/>
              <w:bCs w:val="0"/>
              <w:noProof/>
            </w:rPr>
          </w:pPr>
          <w:hyperlink w:anchor="_Toc183520803" w:history="1">
            <w:r w:rsidRPr="00F84E7F">
              <w:rPr>
                <w:rStyle w:val="Lienhypertexte"/>
                <w:noProof/>
              </w:rPr>
              <w:t>1.6.</w:t>
            </w:r>
            <w:r>
              <w:rPr>
                <w:rFonts w:eastAsiaTheme="minorEastAsia" w:cstheme="minorBidi"/>
                <w:bCs w:val="0"/>
                <w:noProof/>
              </w:rPr>
              <w:tab/>
            </w:r>
            <w:r w:rsidRPr="00F84E7F">
              <w:rPr>
                <w:rStyle w:val="Lienhypertexte"/>
                <w:noProof/>
              </w:rPr>
              <w:t>Organisation</w:t>
            </w:r>
            <w:r>
              <w:rPr>
                <w:noProof/>
                <w:webHidden/>
              </w:rPr>
              <w:tab/>
            </w:r>
            <w:r>
              <w:rPr>
                <w:noProof/>
                <w:webHidden/>
              </w:rPr>
              <w:fldChar w:fldCharType="begin"/>
            </w:r>
            <w:r>
              <w:rPr>
                <w:noProof/>
                <w:webHidden/>
              </w:rPr>
              <w:instrText xml:space="preserve"> PAGEREF _Toc183520803 \h </w:instrText>
            </w:r>
            <w:r>
              <w:rPr>
                <w:noProof/>
                <w:webHidden/>
              </w:rPr>
            </w:r>
            <w:r>
              <w:rPr>
                <w:noProof/>
                <w:webHidden/>
              </w:rPr>
              <w:fldChar w:fldCharType="separate"/>
            </w:r>
            <w:r>
              <w:rPr>
                <w:noProof/>
                <w:webHidden/>
              </w:rPr>
              <w:t>8</w:t>
            </w:r>
            <w:r>
              <w:rPr>
                <w:noProof/>
                <w:webHidden/>
              </w:rPr>
              <w:fldChar w:fldCharType="end"/>
            </w:r>
          </w:hyperlink>
        </w:p>
        <w:p w14:paraId="50C33F1C" w14:textId="13090573" w:rsidR="00C442F0" w:rsidRDefault="00C442F0">
          <w:pPr>
            <w:pStyle w:val="TM3"/>
            <w:tabs>
              <w:tab w:val="left" w:pos="1600"/>
              <w:tab w:val="right" w:leader="dot" w:pos="9628"/>
            </w:tabs>
            <w:rPr>
              <w:rFonts w:eastAsiaTheme="minorEastAsia" w:cstheme="minorBidi"/>
              <w:noProof/>
              <w:sz w:val="22"/>
              <w:szCs w:val="22"/>
            </w:rPr>
          </w:pPr>
          <w:hyperlink w:anchor="_Toc183520804" w:history="1">
            <w:r w:rsidRPr="00F84E7F">
              <w:rPr>
                <w:rStyle w:val="Lienhypertexte"/>
                <w:noProof/>
              </w:rPr>
              <w:t>1.6.1.</w:t>
            </w:r>
            <w:r>
              <w:rPr>
                <w:rFonts w:eastAsiaTheme="minorEastAsia" w:cstheme="minorBidi"/>
                <w:noProof/>
                <w:sz w:val="22"/>
                <w:szCs w:val="22"/>
              </w:rPr>
              <w:tab/>
            </w:r>
            <w:r w:rsidRPr="00F84E7F">
              <w:rPr>
                <w:rStyle w:val="Lienhypertexte"/>
                <w:noProof/>
              </w:rPr>
              <w:t>Exécution des prestations</w:t>
            </w:r>
            <w:r>
              <w:rPr>
                <w:noProof/>
                <w:webHidden/>
              </w:rPr>
              <w:tab/>
            </w:r>
            <w:r>
              <w:rPr>
                <w:noProof/>
                <w:webHidden/>
              </w:rPr>
              <w:fldChar w:fldCharType="begin"/>
            </w:r>
            <w:r>
              <w:rPr>
                <w:noProof/>
                <w:webHidden/>
              </w:rPr>
              <w:instrText xml:space="preserve"> PAGEREF _Toc183520804 \h </w:instrText>
            </w:r>
            <w:r>
              <w:rPr>
                <w:noProof/>
                <w:webHidden/>
              </w:rPr>
            </w:r>
            <w:r>
              <w:rPr>
                <w:noProof/>
                <w:webHidden/>
              </w:rPr>
              <w:fldChar w:fldCharType="separate"/>
            </w:r>
            <w:r>
              <w:rPr>
                <w:noProof/>
                <w:webHidden/>
              </w:rPr>
              <w:t>8</w:t>
            </w:r>
            <w:r>
              <w:rPr>
                <w:noProof/>
                <w:webHidden/>
              </w:rPr>
              <w:fldChar w:fldCharType="end"/>
            </w:r>
          </w:hyperlink>
        </w:p>
        <w:p w14:paraId="6D590004" w14:textId="2A2F2976" w:rsidR="00C442F0" w:rsidRDefault="00C442F0">
          <w:pPr>
            <w:pStyle w:val="TM3"/>
            <w:tabs>
              <w:tab w:val="left" w:pos="1600"/>
              <w:tab w:val="right" w:leader="dot" w:pos="9628"/>
            </w:tabs>
            <w:rPr>
              <w:rFonts w:eastAsiaTheme="minorEastAsia" w:cstheme="minorBidi"/>
              <w:noProof/>
              <w:sz w:val="22"/>
              <w:szCs w:val="22"/>
            </w:rPr>
          </w:pPr>
          <w:hyperlink w:anchor="_Toc183520805" w:history="1">
            <w:r w:rsidRPr="00F84E7F">
              <w:rPr>
                <w:rStyle w:val="Lienhypertexte"/>
                <w:noProof/>
              </w:rPr>
              <w:t>1.6.2.</w:t>
            </w:r>
            <w:r>
              <w:rPr>
                <w:rFonts w:eastAsiaTheme="minorEastAsia" w:cstheme="minorBidi"/>
                <w:noProof/>
                <w:sz w:val="22"/>
                <w:szCs w:val="22"/>
              </w:rPr>
              <w:tab/>
            </w:r>
            <w:r w:rsidRPr="00F84E7F">
              <w:rPr>
                <w:rStyle w:val="Lienhypertexte"/>
                <w:noProof/>
              </w:rPr>
              <w:t>Ordres de service</w:t>
            </w:r>
            <w:r>
              <w:rPr>
                <w:noProof/>
                <w:webHidden/>
              </w:rPr>
              <w:tab/>
            </w:r>
            <w:r>
              <w:rPr>
                <w:noProof/>
                <w:webHidden/>
              </w:rPr>
              <w:fldChar w:fldCharType="begin"/>
            </w:r>
            <w:r>
              <w:rPr>
                <w:noProof/>
                <w:webHidden/>
              </w:rPr>
              <w:instrText xml:space="preserve"> PAGEREF _Toc183520805 \h </w:instrText>
            </w:r>
            <w:r>
              <w:rPr>
                <w:noProof/>
                <w:webHidden/>
              </w:rPr>
            </w:r>
            <w:r>
              <w:rPr>
                <w:noProof/>
                <w:webHidden/>
              </w:rPr>
              <w:fldChar w:fldCharType="separate"/>
            </w:r>
            <w:r>
              <w:rPr>
                <w:noProof/>
                <w:webHidden/>
              </w:rPr>
              <w:t>9</w:t>
            </w:r>
            <w:r>
              <w:rPr>
                <w:noProof/>
                <w:webHidden/>
              </w:rPr>
              <w:fldChar w:fldCharType="end"/>
            </w:r>
          </w:hyperlink>
        </w:p>
        <w:p w14:paraId="0A629A69" w14:textId="4A8526AA" w:rsidR="00C442F0" w:rsidRDefault="00C442F0">
          <w:pPr>
            <w:pStyle w:val="TM2"/>
            <w:tabs>
              <w:tab w:val="left" w:pos="924"/>
              <w:tab w:val="right" w:leader="dot" w:pos="9628"/>
            </w:tabs>
            <w:rPr>
              <w:rFonts w:eastAsiaTheme="minorEastAsia" w:cstheme="minorBidi"/>
              <w:bCs w:val="0"/>
              <w:noProof/>
            </w:rPr>
          </w:pPr>
          <w:hyperlink w:anchor="_Toc183520806" w:history="1">
            <w:r w:rsidRPr="00F84E7F">
              <w:rPr>
                <w:rStyle w:val="Lienhypertexte"/>
                <w:noProof/>
              </w:rPr>
              <w:t>1.7.</w:t>
            </w:r>
            <w:r>
              <w:rPr>
                <w:rFonts w:eastAsiaTheme="minorEastAsia" w:cstheme="minorBidi"/>
                <w:bCs w:val="0"/>
                <w:noProof/>
              </w:rPr>
              <w:tab/>
            </w:r>
            <w:r w:rsidRPr="00F84E7F">
              <w:rPr>
                <w:rStyle w:val="Lienhypertexte"/>
                <w:noProof/>
              </w:rPr>
              <w:t>Discrétion et confidentialité</w:t>
            </w:r>
            <w:r>
              <w:rPr>
                <w:noProof/>
                <w:webHidden/>
              </w:rPr>
              <w:tab/>
            </w:r>
            <w:r>
              <w:rPr>
                <w:noProof/>
                <w:webHidden/>
              </w:rPr>
              <w:fldChar w:fldCharType="begin"/>
            </w:r>
            <w:r>
              <w:rPr>
                <w:noProof/>
                <w:webHidden/>
              </w:rPr>
              <w:instrText xml:space="preserve"> PAGEREF _Toc183520806 \h </w:instrText>
            </w:r>
            <w:r>
              <w:rPr>
                <w:noProof/>
                <w:webHidden/>
              </w:rPr>
            </w:r>
            <w:r>
              <w:rPr>
                <w:noProof/>
                <w:webHidden/>
              </w:rPr>
              <w:fldChar w:fldCharType="separate"/>
            </w:r>
            <w:r>
              <w:rPr>
                <w:noProof/>
                <w:webHidden/>
              </w:rPr>
              <w:t>9</w:t>
            </w:r>
            <w:r>
              <w:rPr>
                <w:noProof/>
                <w:webHidden/>
              </w:rPr>
              <w:fldChar w:fldCharType="end"/>
            </w:r>
          </w:hyperlink>
        </w:p>
        <w:p w14:paraId="03CA527D" w14:textId="52621AB5"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07" w:history="1">
            <w:r w:rsidRPr="00F84E7F">
              <w:rPr>
                <w:rStyle w:val="Lienhypertexte"/>
                <w:noProof/>
              </w:rPr>
              <w:t>Article 2 -</w:t>
            </w:r>
            <w:r>
              <w:rPr>
                <w:rFonts w:eastAsiaTheme="minorEastAsia" w:cstheme="minorBidi"/>
                <w:b w:val="0"/>
                <w:bCs w:val="0"/>
                <w:i w:val="0"/>
                <w:iCs w:val="0"/>
                <w:noProof/>
                <w:sz w:val="22"/>
                <w:szCs w:val="22"/>
              </w:rPr>
              <w:tab/>
            </w:r>
            <w:r w:rsidRPr="00F84E7F">
              <w:rPr>
                <w:rStyle w:val="Lienhypertexte"/>
                <w:noProof/>
              </w:rPr>
              <w:t>DOCUMENTS CONTRACTUELS</w:t>
            </w:r>
            <w:r>
              <w:rPr>
                <w:noProof/>
                <w:webHidden/>
              </w:rPr>
              <w:tab/>
            </w:r>
            <w:r>
              <w:rPr>
                <w:noProof/>
                <w:webHidden/>
              </w:rPr>
              <w:fldChar w:fldCharType="begin"/>
            </w:r>
            <w:r>
              <w:rPr>
                <w:noProof/>
                <w:webHidden/>
              </w:rPr>
              <w:instrText xml:space="preserve"> PAGEREF _Toc183520807 \h </w:instrText>
            </w:r>
            <w:r>
              <w:rPr>
                <w:noProof/>
                <w:webHidden/>
              </w:rPr>
            </w:r>
            <w:r>
              <w:rPr>
                <w:noProof/>
                <w:webHidden/>
              </w:rPr>
              <w:fldChar w:fldCharType="separate"/>
            </w:r>
            <w:r>
              <w:rPr>
                <w:noProof/>
                <w:webHidden/>
              </w:rPr>
              <w:t>9</w:t>
            </w:r>
            <w:r>
              <w:rPr>
                <w:noProof/>
                <w:webHidden/>
              </w:rPr>
              <w:fldChar w:fldCharType="end"/>
            </w:r>
          </w:hyperlink>
        </w:p>
        <w:p w14:paraId="03CB3C90" w14:textId="4540C744"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08" w:history="1">
            <w:r w:rsidRPr="00F84E7F">
              <w:rPr>
                <w:rStyle w:val="Lienhypertexte"/>
                <w:noProof/>
              </w:rPr>
              <w:t>Article 3 -</w:t>
            </w:r>
            <w:r>
              <w:rPr>
                <w:rFonts w:eastAsiaTheme="minorEastAsia" w:cstheme="minorBidi"/>
                <w:b w:val="0"/>
                <w:bCs w:val="0"/>
                <w:i w:val="0"/>
                <w:iCs w:val="0"/>
                <w:noProof/>
                <w:sz w:val="22"/>
                <w:szCs w:val="22"/>
              </w:rPr>
              <w:tab/>
            </w:r>
            <w:r w:rsidRPr="00F84E7F">
              <w:rPr>
                <w:rStyle w:val="Lienhypertexte"/>
                <w:noProof/>
              </w:rPr>
              <w:t>MODALITES DE DETERMINATION DES PRIX</w:t>
            </w:r>
            <w:r>
              <w:rPr>
                <w:noProof/>
                <w:webHidden/>
              </w:rPr>
              <w:tab/>
            </w:r>
            <w:r>
              <w:rPr>
                <w:noProof/>
                <w:webHidden/>
              </w:rPr>
              <w:fldChar w:fldCharType="begin"/>
            </w:r>
            <w:r>
              <w:rPr>
                <w:noProof/>
                <w:webHidden/>
              </w:rPr>
              <w:instrText xml:space="preserve"> PAGEREF _Toc183520808 \h </w:instrText>
            </w:r>
            <w:r>
              <w:rPr>
                <w:noProof/>
                <w:webHidden/>
              </w:rPr>
            </w:r>
            <w:r>
              <w:rPr>
                <w:noProof/>
                <w:webHidden/>
              </w:rPr>
              <w:fldChar w:fldCharType="separate"/>
            </w:r>
            <w:r>
              <w:rPr>
                <w:noProof/>
                <w:webHidden/>
              </w:rPr>
              <w:t>11</w:t>
            </w:r>
            <w:r>
              <w:rPr>
                <w:noProof/>
                <w:webHidden/>
              </w:rPr>
              <w:fldChar w:fldCharType="end"/>
            </w:r>
          </w:hyperlink>
        </w:p>
        <w:p w14:paraId="26DF07CD" w14:textId="7FEC5778" w:rsidR="00C442F0" w:rsidRDefault="00C442F0">
          <w:pPr>
            <w:pStyle w:val="TM2"/>
            <w:tabs>
              <w:tab w:val="left" w:pos="924"/>
              <w:tab w:val="right" w:leader="dot" w:pos="9628"/>
            </w:tabs>
            <w:rPr>
              <w:rFonts w:eastAsiaTheme="minorEastAsia" w:cstheme="minorBidi"/>
              <w:bCs w:val="0"/>
              <w:noProof/>
            </w:rPr>
          </w:pPr>
          <w:hyperlink w:anchor="_Toc183520809" w:history="1">
            <w:r w:rsidRPr="00F84E7F">
              <w:rPr>
                <w:rStyle w:val="Lienhypertexte"/>
                <w:noProof/>
              </w:rPr>
              <w:t>3.1.</w:t>
            </w:r>
            <w:r>
              <w:rPr>
                <w:rFonts w:eastAsiaTheme="minorEastAsia" w:cstheme="minorBidi"/>
                <w:bCs w:val="0"/>
                <w:noProof/>
              </w:rPr>
              <w:tab/>
            </w:r>
            <w:r w:rsidRPr="00F84E7F">
              <w:rPr>
                <w:rStyle w:val="Lienhypertexte"/>
                <w:noProof/>
              </w:rPr>
              <w:t>Caractéristiques des prix pratiqués</w:t>
            </w:r>
            <w:r>
              <w:rPr>
                <w:noProof/>
                <w:webHidden/>
              </w:rPr>
              <w:tab/>
            </w:r>
            <w:r>
              <w:rPr>
                <w:noProof/>
                <w:webHidden/>
              </w:rPr>
              <w:fldChar w:fldCharType="begin"/>
            </w:r>
            <w:r>
              <w:rPr>
                <w:noProof/>
                <w:webHidden/>
              </w:rPr>
              <w:instrText xml:space="preserve"> PAGEREF _Toc183520809 \h </w:instrText>
            </w:r>
            <w:r>
              <w:rPr>
                <w:noProof/>
                <w:webHidden/>
              </w:rPr>
            </w:r>
            <w:r>
              <w:rPr>
                <w:noProof/>
                <w:webHidden/>
              </w:rPr>
              <w:fldChar w:fldCharType="separate"/>
            </w:r>
            <w:r>
              <w:rPr>
                <w:noProof/>
                <w:webHidden/>
              </w:rPr>
              <w:t>11</w:t>
            </w:r>
            <w:r>
              <w:rPr>
                <w:noProof/>
                <w:webHidden/>
              </w:rPr>
              <w:fldChar w:fldCharType="end"/>
            </w:r>
          </w:hyperlink>
        </w:p>
        <w:p w14:paraId="553B12BF" w14:textId="29D5DFE6" w:rsidR="00C442F0" w:rsidRDefault="00C442F0">
          <w:pPr>
            <w:pStyle w:val="TM2"/>
            <w:tabs>
              <w:tab w:val="left" w:pos="924"/>
              <w:tab w:val="right" w:leader="dot" w:pos="9628"/>
            </w:tabs>
            <w:rPr>
              <w:rFonts w:eastAsiaTheme="minorEastAsia" w:cstheme="minorBidi"/>
              <w:bCs w:val="0"/>
              <w:noProof/>
            </w:rPr>
          </w:pPr>
          <w:hyperlink w:anchor="_Toc183520810" w:history="1">
            <w:r w:rsidRPr="00F84E7F">
              <w:rPr>
                <w:rStyle w:val="Lienhypertexte"/>
                <w:noProof/>
              </w:rPr>
              <w:t>3.2.</w:t>
            </w:r>
            <w:r>
              <w:rPr>
                <w:rFonts w:eastAsiaTheme="minorEastAsia" w:cstheme="minorBidi"/>
                <w:bCs w:val="0"/>
                <w:noProof/>
              </w:rPr>
              <w:tab/>
            </w:r>
            <w:r w:rsidRPr="00F84E7F">
              <w:rPr>
                <w:rStyle w:val="Lienhypertexte"/>
                <w:noProof/>
              </w:rPr>
              <w:t>Contenu des prix</w:t>
            </w:r>
            <w:r>
              <w:rPr>
                <w:noProof/>
                <w:webHidden/>
              </w:rPr>
              <w:tab/>
            </w:r>
            <w:r>
              <w:rPr>
                <w:noProof/>
                <w:webHidden/>
              </w:rPr>
              <w:fldChar w:fldCharType="begin"/>
            </w:r>
            <w:r>
              <w:rPr>
                <w:noProof/>
                <w:webHidden/>
              </w:rPr>
              <w:instrText xml:space="preserve"> PAGEREF _Toc183520810 \h </w:instrText>
            </w:r>
            <w:r>
              <w:rPr>
                <w:noProof/>
                <w:webHidden/>
              </w:rPr>
            </w:r>
            <w:r>
              <w:rPr>
                <w:noProof/>
                <w:webHidden/>
              </w:rPr>
              <w:fldChar w:fldCharType="separate"/>
            </w:r>
            <w:r>
              <w:rPr>
                <w:noProof/>
                <w:webHidden/>
              </w:rPr>
              <w:t>11</w:t>
            </w:r>
            <w:r>
              <w:rPr>
                <w:noProof/>
                <w:webHidden/>
              </w:rPr>
              <w:fldChar w:fldCharType="end"/>
            </w:r>
          </w:hyperlink>
        </w:p>
        <w:p w14:paraId="564B09F8" w14:textId="7853EC00" w:rsidR="00C442F0" w:rsidRDefault="00C442F0">
          <w:pPr>
            <w:pStyle w:val="TM3"/>
            <w:tabs>
              <w:tab w:val="left" w:pos="1600"/>
              <w:tab w:val="right" w:leader="dot" w:pos="9628"/>
            </w:tabs>
            <w:rPr>
              <w:rFonts w:eastAsiaTheme="minorEastAsia" w:cstheme="minorBidi"/>
              <w:noProof/>
              <w:sz w:val="22"/>
              <w:szCs w:val="22"/>
            </w:rPr>
          </w:pPr>
          <w:hyperlink w:anchor="_Toc183520811" w:history="1">
            <w:r w:rsidRPr="00F84E7F">
              <w:rPr>
                <w:rStyle w:val="Lienhypertexte"/>
                <w:noProof/>
              </w:rPr>
              <w:t>3.2.1.</w:t>
            </w:r>
            <w:r>
              <w:rPr>
                <w:rFonts w:eastAsiaTheme="minorEastAsia" w:cstheme="minorBidi"/>
                <w:noProof/>
                <w:sz w:val="22"/>
                <w:szCs w:val="22"/>
              </w:rPr>
              <w:tab/>
            </w:r>
            <w:r w:rsidRPr="00F84E7F">
              <w:rPr>
                <w:rStyle w:val="Lienhypertexte"/>
                <w:noProof/>
              </w:rPr>
              <w:t>Coût des travaux</w:t>
            </w:r>
            <w:r>
              <w:rPr>
                <w:noProof/>
                <w:webHidden/>
              </w:rPr>
              <w:tab/>
            </w:r>
            <w:r>
              <w:rPr>
                <w:noProof/>
                <w:webHidden/>
              </w:rPr>
              <w:fldChar w:fldCharType="begin"/>
            </w:r>
            <w:r>
              <w:rPr>
                <w:noProof/>
                <w:webHidden/>
              </w:rPr>
              <w:instrText xml:space="preserve"> PAGEREF _Toc183520811 \h </w:instrText>
            </w:r>
            <w:r>
              <w:rPr>
                <w:noProof/>
                <w:webHidden/>
              </w:rPr>
            </w:r>
            <w:r>
              <w:rPr>
                <w:noProof/>
                <w:webHidden/>
              </w:rPr>
              <w:fldChar w:fldCharType="separate"/>
            </w:r>
            <w:r>
              <w:rPr>
                <w:noProof/>
                <w:webHidden/>
              </w:rPr>
              <w:t>11</w:t>
            </w:r>
            <w:r>
              <w:rPr>
                <w:noProof/>
                <w:webHidden/>
              </w:rPr>
              <w:fldChar w:fldCharType="end"/>
            </w:r>
          </w:hyperlink>
        </w:p>
        <w:p w14:paraId="17CA4E1B" w14:textId="1DC67519" w:rsidR="00C442F0" w:rsidRDefault="00C442F0">
          <w:pPr>
            <w:pStyle w:val="TM3"/>
            <w:tabs>
              <w:tab w:val="left" w:pos="1600"/>
              <w:tab w:val="right" w:leader="dot" w:pos="9628"/>
            </w:tabs>
            <w:rPr>
              <w:rFonts w:eastAsiaTheme="minorEastAsia" w:cstheme="minorBidi"/>
              <w:noProof/>
              <w:sz w:val="22"/>
              <w:szCs w:val="22"/>
            </w:rPr>
          </w:pPr>
          <w:hyperlink w:anchor="_Toc183520812" w:history="1">
            <w:r w:rsidRPr="00F84E7F">
              <w:rPr>
                <w:rStyle w:val="Lienhypertexte"/>
                <w:noProof/>
              </w:rPr>
              <w:t>3.2.2.</w:t>
            </w:r>
            <w:r>
              <w:rPr>
                <w:rFonts w:eastAsiaTheme="minorEastAsia" w:cstheme="minorBidi"/>
                <w:noProof/>
                <w:sz w:val="22"/>
                <w:szCs w:val="22"/>
              </w:rPr>
              <w:tab/>
            </w:r>
            <w:r w:rsidRPr="00F84E7F">
              <w:rPr>
                <w:rStyle w:val="Lienhypertexte"/>
                <w:noProof/>
              </w:rPr>
              <w:t>Coûts indirects de réalisation</w:t>
            </w:r>
            <w:r>
              <w:rPr>
                <w:noProof/>
                <w:webHidden/>
              </w:rPr>
              <w:tab/>
            </w:r>
            <w:r>
              <w:rPr>
                <w:noProof/>
                <w:webHidden/>
              </w:rPr>
              <w:fldChar w:fldCharType="begin"/>
            </w:r>
            <w:r>
              <w:rPr>
                <w:noProof/>
                <w:webHidden/>
              </w:rPr>
              <w:instrText xml:space="preserve"> PAGEREF _Toc183520812 \h </w:instrText>
            </w:r>
            <w:r>
              <w:rPr>
                <w:noProof/>
                <w:webHidden/>
              </w:rPr>
            </w:r>
            <w:r>
              <w:rPr>
                <w:noProof/>
                <w:webHidden/>
              </w:rPr>
              <w:fldChar w:fldCharType="separate"/>
            </w:r>
            <w:r>
              <w:rPr>
                <w:noProof/>
                <w:webHidden/>
              </w:rPr>
              <w:t>13</w:t>
            </w:r>
            <w:r>
              <w:rPr>
                <w:noProof/>
                <w:webHidden/>
              </w:rPr>
              <w:fldChar w:fldCharType="end"/>
            </w:r>
          </w:hyperlink>
        </w:p>
        <w:p w14:paraId="47232193" w14:textId="02BDC8DD" w:rsidR="00C442F0" w:rsidRDefault="00C442F0">
          <w:pPr>
            <w:pStyle w:val="TM3"/>
            <w:tabs>
              <w:tab w:val="left" w:pos="1600"/>
              <w:tab w:val="right" w:leader="dot" w:pos="9628"/>
            </w:tabs>
            <w:rPr>
              <w:rFonts w:eastAsiaTheme="minorEastAsia" w:cstheme="minorBidi"/>
              <w:noProof/>
              <w:sz w:val="22"/>
              <w:szCs w:val="22"/>
            </w:rPr>
          </w:pPr>
          <w:hyperlink w:anchor="_Toc183520813" w:history="1">
            <w:r w:rsidRPr="00F84E7F">
              <w:rPr>
                <w:rStyle w:val="Lienhypertexte"/>
                <w:noProof/>
              </w:rPr>
              <w:t>3.2.3.</w:t>
            </w:r>
            <w:r>
              <w:rPr>
                <w:rFonts w:eastAsiaTheme="minorEastAsia" w:cstheme="minorBidi"/>
                <w:noProof/>
                <w:sz w:val="22"/>
                <w:szCs w:val="22"/>
              </w:rPr>
              <w:tab/>
            </w:r>
            <w:r w:rsidRPr="00F84E7F">
              <w:rPr>
                <w:rStyle w:val="Lienhypertexte"/>
                <w:noProof/>
              </w:rPr>
              <w:t>Coûts liés au caractère occupé des lieux et au phasage des travaux</w:t>
            </w:r>
            <w:r>
              <w:rPr>
                <w:noProof/>
                <w:webHidden/>
              </w:rPr>
              <w:tab/>
            </w:r>
            <w:r>
              <w:rPr>
                <w:noProof/>
                <w:webHidden/>
              </w:rPr>
              <w:fldChar w:fldCharType="begin"/>
            </w:r>
            <w:r>
              <w:rPr>
                <w:noProof/>
                <w:webHidden/>
              </w:rPr>
              <w:instrText xml:space="preserve"> PAGEREF _Toc183520813 \h </w:instrText>
            </w:r>
            <w:r>
              <w:rPr>
                <w:noProof/>
                <w:webHidden/>
              </w:rPr>
            </w:r>
            <w:r>
              <w:rPr>
                <w:noProof/>
                <w:webHidden/>
              </w:rPr>
              <w:fldChar w:fldCharType="separate"/>
            </w:r>
            <w:r>
              <w:rPr>
                <w:noProof/>
                <w:webHidden/>
              </w:rPr>
              <w:t>14</w:t>
            </w:r>
            <w:r>
              <w:rPr>
                <w:noProof/>
                <w:webHidden/>
              </w:rPr>
              <w:fldChar w:fldCharType="end"/>
            </w:r>
          </w:hyperlink>
        </w:p>
        <w:p w14:paraId="29CBCDFC" w14:textId="20210372" w:rsidR="00C442F0" w:rsidRDefault="00C442F0">
          <w:pPr>
            <w:pStyle w:val="TM3"/>
            <w:tabs>
              <w:tab w:val="left" w:pos="1600"/>
              <w:tab w:val="right" w:leader="dot" w:pos="9628"/>
            </w:tabs>
            <w:rPr>
              <w:rFonts w:eastAsiaTheme="minorEastAsia" w:cstheme="minorBidi"/>
              <w:noProof/>
              <w:sz w:val="22"/>
              <w:szCs w:val="22"/>
            </w:rPr>
          </w:pPr>
          <w:hyperlink w:anchor="_Toc183520814" w:history="1">
            <w:r w:rsidRPr="00F84E7F">
              <w:rPr>
                <w:rStyle w:val="Lienhypertexte"/>
                <w:noProof/>
              </w:rPr>
              <w:t>3.2.4.</w:t>
            </w:r>
            <w:r>
              <w:rPr>
                <w:rFonts w:eastAsiaTheme="minorEastAsia" w:cstheme="minorBidi"/>
                <w:noProof/>
                <w:sz w:val="22"/>
                <w:szCs w:val="22"/>
              </w:rPr>
              <w:tab/>
            </w:r>
            <w:r w:rsidRPr="00F84E7F">
              <w:rPr>
                <w:rStyle w:val="Lienhypertexte"/>
                <w:noProof/>
              </w:rPr>
              <w:t>Coûts de reprographie et d’édition de documents</w:t>
            </w:r>
            <w:r>
              <w:rPr>
                <w:noProof/>
                <w:webHidden/>
              </w:rPr>
              <w:tab/>
            </w:r>
            <w:r>
              <w:rPr>
                <w:noProof/>
                <w:webHidden/>
              </w:rPr>
              <w:fldChar w:fldCharType="begin"/>
            </w:r>
            <w:r>
              <w:rPr>
                <w:noProof/>
                <w:webHidden/>
              </w:rPr>
              <w:instrText xml:space="preserve"> PAGEREF _Toc183520814 \h </w:instrText>
            </w:r>
            <w:r>
              <w:rPr>
                <w:noProof/>
                <w:webHidden/>
              </w:rPr>
            </w:r>
            <w:r>
              <w:rPr>
                <w:noProof/>
                <w:webHidden/>
              </w:rPr>
              <w:fldChar w:fldCharType="separate"/>
            </w:r>
            <w:r>
              <w:rPr>
                <w:noProof/>
                <w:webHidden/>
              </w:rPr>
              <w:t>15</w:t>
            </w:r>
            <w:r>
              <w:rPr>
                <w:noProof/>
                <w:webHidden/>
              </w:rPr>
              <w:fldChar w:fldCharType="end"/>
            </w:r>
          </w:hyperlink>
        </w:p>
        <w:p w14:paraId="0AA9FE43" w14:textId="189A3DC7" w:rsidR="00C442F0" w:rsidRDefault="00C442F0">
          <w:pPr>
            <w:pStyle w:val="TM2"/>
            <w:tabs>
              <w:tab w:val="left" w:pos="924"/>
              <w:tab w:val="right" w:leader="dot" w:pos="9628"/>
            </w:tabs>
            <w:rPr>
              <w:rFonts w:eastAsiaTheme="minorEastAsia" w:cstheme="minorBidi"/>
              <w:bCs w:val="0"/>
              <w:noProof/>
            </w:rPr>
          </w:pPr>
          <w:hyperlink w:anchor="_Toc183520815" w:history="1">
            <w:r w:rsidRPr="00F84E7F">
              <w:rPr>
                <w:rStyle w:val="Lienhypertexte"/>
                <w:noProof/>
              </w:rPr>
              <w:t>3.3.</w:t>
            </w:r>
            <w:r>
              <w:rPr>
                <w:rFonts w:eastAsiaTheme="minorEastAsia" w:cstheme="minorBidi"/>
                <w:bCs w:val="0"/>
                <w:noProof/>
              </w:rPr>
              <w:tab/>
            </w:r>
            <w:r w:rsidRPr="00F84E7F">
              <w:rPr>
                <w:rStyle w:val="Lienhypertexte"/>
                <w:noProof/>
              </w:rPr>
              <w:t>Application de la taxe à la valeur ajoutée</w:t>
            </w:r>
            <w:r>
              <w:rPr>
                <w:noProof/>
                <w:webHidden/>
              </w:rPr>
              <w:tab/>
            </w:r>
            <w:r>
              <w:rPr>
                <w:noProof/>
                <w:webHidden/>
              </w:rPr>
              <w:fldChar w:fldCharType="begin"/>
            </w:r>
            <w:r>
              <w:rPr>
                <w:noProof/>
                <w:webHidden/>
              </w:rPr>
              <w:instrText xml:space="preserve"> PAGEREF _Toc183520815 \h </w:instrText>
            </w:r>
            <w:r>
              <w:rPr>
                <w:noProof/>
                <w:webHidden/>
              </w:rPr>
            </w:r>
            <w:r>
              <w:rPr>
                <w:noProof/>
                <w:webHidden/>
              </w:rPr>
              <w:fldChar w:fldCharType="separate"/>
            </w:r>
            <w:r>
              <w:rPr>
                <w:noProof/>
                <w:webHidden/>
              </w:rPr>
              <w:t>16</w:t>
            </w:r>
            <w:r>
              <w:rPr>
                <w:noProof/>
                <w:webHidden/>
              </w:rPr>
              <w:fldChar w:fldCharType="end"/>
            </w:r>
          </w:hyperlink>
        </w:p>
        <w:p w14:paraId="368C0F48" w14:textId="0D5D095D" w:rsidR="00C442F0" w:rsidRDefault="00C442F0">
          <w:pPr>
            <w:pStyle w:val="TM2"/>
            <w:tabs>
              <w:tab w:val="left" w:pos="924"/>
              <w:tab w:val="right" w:leader="dot" w:pos="9628"/>
            </w:tabs>
            <w:rPr>
              <w:rFonts w:eastAsiaTheme="minorEastAsia" w:cstheme="minorBidi"/>
              <w:bCs w:val="0"/>
              <w:noProof/>
            </w:rPr>
          </w:pPr>
          <w:hyperlink w:anchor="_Toc183520816" w:history="1">
            <w:r w:rsidRPr="00F84E7F">
              <w:rPr>
                <w:rStyle w:val="Lienhypertexte"/>
                <w:noProof/>
              </w:rPr>
              <w:t>3.4.</w:t>
            </w:r>
            <w:r>
              <w:rPr>
                <w:rFonts w:eastAsiaTheme="minorEastAsia" w:cstheme="minorBidi"/>
                <w:bCs w:val="0"/>
                <w:noProof/>
              </w:rPr>
              <w:tab/>
            </w:r>
            <w:r w:rsidRPr="00F84E7F">
              <w:rPr>
                <w:rStyle w:val="Lienhypertexte"/>
                <w:noProof/>
              </w:rPr>
              <w:t>Variation des prix</w:t>
            </w:r>
            <w:r>
              <w:rPr>
                <w:noProof/>
                <w:webHidden/>
              </w:rPr>
              <w:tab/>
            </w:r>
            <w:r>
              <w:rPr>
                <w:noProof/>
                <w:webHidden/>
              </w:rPr>
              <w:fldChar w:fldCharType="begin"/>
            </w:r>
            <w:r>
              <w:rPr>
                <w:noProof/>
                <w:webHidden/>
              </w:rPr>
              <w:instrText xml:space="preserve"> PAGEREF _Toc183520816 \h </w:instrText>
            </w:r>
            <w:r>
              <w:rPr>
                <w:noProof/>
                <w:webHidden/>
              </w:rPr>
            </w:r>
            <w:r>
              <w:rPr>
                <w:noProof/>
                <w:webHidden/>
              </w:rPr>
              <w:fldChar w:fldCharType="separate"/>
            </w:r>
            <w:r>
              <w:rPr>
                <w:noProof/>
                <w:webHidden/>
              </w:rPr>
              <w:t>16</w:t>
            </w:r>
            <w:r>
              <w:rPr>
                <w:noProof/>
                <w:webHidden/>
              </w:rPr>
              <w:fldChar w:fldCharType="end"/>
            </w:r>
          </w:hyperlink>
        </w:p>
        <w:p w14:paraId="363306D0" w14:textId="3AC77575" w:rsidR="00C442F0" w:rsidRDefault="00C442F0">
          <w:pPr>
            <w:pStyle w:val="TM3"/>
            <w:tabs>
              <w:tab w:val="left" w:pos="1600"/>
              <w:tab w:val="right" w:leader="dot" w:pos="9628"/>
            </w:tabs>
            <w:rPr>
              <w:rFonts w:eastAsiaTheme="minorEastAsia" w:cstheme="minorBidi"/>
              <w:noProof/>
              <w:sz w:val="22"/>
              <w:szCs w:val="22"/>
            </w:rPr>
          </w:pPr>
          <w:hyperlink w:anchor="_Toc183520817" w:history="1">
            <w:r w:rsidRPr="00F84E7F">
              <w:rPr>
                <w:rStyle w:val="Lienhypertexte"/>
                <w:noProof/>
              </w:rPr>
              <w:t>3.4.1.</w:t>
            </w:r>
            <w:r>
              <w:rPr>
                <w:rFonts w:eastAsiaTheme="minorEastAsia" w:cstheme="minorBidi"/>
                <w:noProof/>
                <w:sz w:val="22"/>
                <w:szCs w:val="22"/>
              </w:rPr>
              <w:tab/>
            </w:r>
            <w:r w:rsidRPr="00F84E7F">
              <w:rPr>
                <w:rStyle w:val="Lienhypertexte"/>
                <w:noProof/>
              </w:rPr>
              <w:t>Mois d’établissement des prix du marché</w:t>
            </w:r>
            <w:r>
              <w:rPr>
                <w:noProof/>
                <w:webHidden/>
              </w:rPr>
              <w:tab/>
            </w:r>
            <w:r>
              <w:rPr>
                <w:noProof/>
                <w:webHidden/>
              </w:rPr>
              <w:fldChar w:fldCharType="begin"/>
            </w:r>
            <w:r>
              <w:rPr>
                <w:noProof/>
                <w:webHidden/>
              </w:rPr>
              <w:instrText xml:space="preserve"> PAGEREF _Toc183520817 \h </w:instrText>
            </w:r>
            <w:r>
              <w:rPr>
                <w:noProof/>
                <w:webHidden/>
              </w:rPr>
            </w:r>
            <w:r>
              <w:rPr>
                <w:noProof/>
                <w:webHidden/>
              </w:rPr>
              <w:fldChar w:fldCharType="separate"/>
            </w:r>
            <w:r>
              <w:rPr>
                <w:noProof/>
                <w:webHidden/>
              </w:rPr>
              <w:t>16</w:t>
            </w:r>
            <w:r>
              <w:rPr>
                <w:noProof/>
                <w:webHidden/>
              </w:rPr>
              <w:fldChar w:fldCharType="end"/>
            </w:r>
          </w:hyperlink>
        </w:p>
        <w:p w14:paraId="5E99223E" w14:textId="7AE4AB85" w:rsidR="00C442F0" w:rsidRDefault="00C442F0">
          <w:pPr>
            <w:pStyle w:val="TM3"/>
            <w:tabs>
              <w:tab w:val="left" w:pos="1600"/>
              <w:tab w:val="right" w:leader="dot" w:pos="9628"/>
            </w:tabs>
            <w:rPr>
              <w:rFonts w:eastAsiaTheme="minorEastAsia" w:cstheme="minorBidi"/>
              <w:noProof/>
              <w:sz w:val="22"/>
              <w:szCs w:val="22"/>
            </w:rPr>
          </w:pPr>
          <w:hyperlink w:anchor="_Toc183520818" w:history="1">
            <w:r w:rsidRPr="00F84E7F">
              <w:rPr>
                <w:rStyle w:val="Lienhypertexte"/>
                <w:noProof/>
              </w:rPr>
              <w:t>3.4.2.</w:t>
            </w:r>
            <w:r>
              <w:rPr>
                <w:rFonts w:eastAsiaTheme="minorEastAsia" w:cstheme="minorBidi"/>
                <w:noProof/>
                <w:sz w:val="22"/>
                <w:szCs w:val="22"/>
              </w:rPr>
              <w:tab/>
            </w:r>
            <w:r w:rsidRPr="00F84E7F">
              <w:rPr>
                <w:rStyle w:val="Lienhypertexte"/>
                <w:noProof/>
              </w:rPr>
              <w:t>Modalités de révision des prix</w:t>
            </w:r>
            <w:r>
              <w:rPr>
                <w:noProof/>
                <w:webHidden/>
              </w:rPr>
              <w:tab/>
            </w:r>
            <w:r>
              <w:rPr>
                <w:noProof/>
                <w:webHidden/>
              </w:rPr>
              <w:fldChar w:fldCharType="begin"/>
            </w:r>
            <w:r>
              <w:rPr>
                <w:noProof/>
                <w:webHidden/>
              </w:rPr>
              <w:instrText xml:space="preserve"> PAGEREF _Toc183520818 \h </w:instrText>
            </w:r>
            <w:r>
              <w:rPr>
                <w:noProof/>
                <w:webHidden/>
              </w:rPr>
            </w:r>
            <w:r>
              <w:rPr>
                <w:noProof/>
                <w:webHidden/>
              </w:rPr>
              <w:fldChar w:fldCharType="separate"/>
            </w:r>
            <w:r>
              <w:rPr>
                <w:noProof/>
                <w:webHidden/>
              </w:rPr>
              <w:t>16</w:t>
            </w:r>
            <w:r>
              <w:rPr>
                <w:noProof/>
                <w:webHidden/>
              </w:rPr>
              <w:fldChar w:fldCharType="end"/>
            </w:r>
          </w:hyperlink>
        </w:p>
        <w:p w14:paraId="33C385B5" w14:textId="5438E9AF" w:rsidR="00C442F0" w:rsidRDefault="00C442F0">
          <w:pPr>
            <w:pStyle w:val="TM3"/>
            <w:tabs>
              <w:tab w:val="left" w:pos="1600"/>
              <w:tab w:val="right" w:leader="dot" w:pos="9628"/>
            </w:tabs>
            <w:rPr>
              <w:rFonts w:eastAsiaTheme="minorEastAsia" w:cstheme="minorBidi"/>
              <w:noProof/>
              <w:sz w:val="22"/>
              <w:szCs w:val="22"/>
            </w:rPr>
          </w:pPr>
          <w:hyperlink w:anchor="_Toc183520819" w:history="1">
            <w:r w:rsidRPr="00F84E7F">
              <w:rPr>
                <w:rStyle w:val="Lienhypertexte"/>
                <w:noProof/>
              </w:rPr>
              <w:t>3.4.3.</w:t>
            </w:r>
            <w:r>
              <w:rPr>
                <w:rFonts w:eastAsiaTheme="minorEastAsia" w:cstheme="minorBidi"/>
                <w:noProof/>
                <w:sz w:val="22"/>
                <w:szCs w:val="22"/>
              </w:rPr>
              <w:tab/>
            </w:r>
            <w:r w:rsidRPr="00F84E7F">
              <w:rPr>
                <w:rStyle w:val="Lienhypertexte"/>
                <w:noProof/>
              </w:rPr>
              <w:t>Choix des index de référence</w:t>
            </w:r>
            <w:r>
              <w:rPr>
                <w:noProof/>
                <w:webHidden/>
              </w:rPr>
              <w:tab/>
            </w:r>
            <w:r>
              <w:rPr>
                <w:noProof/>
                <w:webHidden/>
              </w:rPr>
              <w:fldChar w:fldCharType="begin"/>
            </w:r>
            <w:r>
              <w:rPr>
                <w:noProof/>
                <w:webHidden/>
              </w:rPr>
              <w:instrText xml:space="preserve"> PAGEREF _Toc183520819 \h </w:instrText>
            </w:r>
            <w:r>
              <w:rPr>
                <w:noProof/>
                <w:webHidden/>
              </w:rPr>
            </w:r>
            <w:r>
              <w:rPr>
                <w:noProof/>
                <w:webHidden/>
              </w:rPr>
              <w:fldChar w:fldCharType="separate"/>
            </w:r>
            <w:r>
              <w:rPr>
                <w:noProof/>
                <w:webHidden/>
              </w:rPr>
              <w:t>16</w:t>
            </w:r>
            <w:r>
              <w:rPr>
                <w:noProof/>
                <w:webHidden/>
              </w:rPr>
              <w:fldChar w:fldCharType="end"/>
            </w:r>
          </w:hyperlink>
        </w:p>
        <w:p w14:paraId="6EED3AC8" w14:textId="4E090D55" w:rsidR="00C442F0" w:rsidRDefault="00C442F0">
          <w:pPr>
            <w:pStyle w:val="TM3"/>
            <w:tabs>
              <w:tab w:val="left" w:pos="1600"/>
              <w:tab w:val="right" w:leader="dot" w:pos="9628"/>
            </w:tabs>
            <w:rPr>
              <w:rFonts w:eastAsiaTheme="minorEastAsia" w:cstheme="minorBidi"/>
              <w:noProof/>
              <w:sz w:val="22"/>
              <w:szCs w:val="22"/>
            </w:rPr>
          </w:pPr>
          <w:hyperlink w:anchor="_Toc183520820" w:history="1">
            <w:r w:rsidRPr="00F84E7F">
              <w:rPr>
                <w:rStyle w:val="Lienhypertexte"/>
                <w:noProof/>
              </w:rPr>
              <w:t>3.4.4.</w:t>
            </w:r>
            <w:r>
              <w:rPr>
                <w:rFonts w:eastAsiaTheme="minorEastAsia" w:cstheme="minorBidi"/>
                <w:noProof/>
                <w:sz w:val="22"/>
                <w:szCs w:val="22"/>
              </w:rPr>
              <w:tab/>
            </w:r>
            <w:r w:rsidRPr="00F84E7F">
              <w:rPr>
                <w:rStyle w:val="Lienhypertexte"/>
                <w:noProof/>
              </w:rPr>
              <w:t>Révision provisoire</w:t>
            </w:r>
            <w:r>
              <w:rPr>
                <w:noProof/>
                <w:webHidden/>
              </w:rPr>
              <w:tab/>
            </w:r>
            <w:r>
              <w:rPr>
                <w:noProof/>
                <w:webHidden/>
              </w:rPr>
              <w:fldChar w:fldCharType="begin"/>
            </w:r>
            <w:r>
              <w:rPr>
                <w:noProof/>
                <w:webHidden/>
              </w:rPr>
              <w:instrText xml:space="preserve"> PAGEREF _Toc183520820 \h </w:instrText>
            </w:r>
            <w:r>
              <w:rPr>
                <w:noProof/>
                <w:webHidden/>
              </w:rPr>
            </w:r>
            <w:r>
              <w:rPr>
                <w:noProof/>
                <w:webHidden/>
              </w:rPr>
              <w:fldChar w:fldCharType="separate"/>
            </w:r>
            <w:r>
              <w:rPr>
                <w:noProof/>
                <w:webHidden/>
              </w:rPr>
              <w:t>16</w:t>
            </w:r>
            <w:r>
              <w:rPr>
                <w:noProof/>
                <w:webHidden/>
              </w:rPr>
              <w:fldChar w:fldCharType="end"/>
            </w:r>
          </w:hyperlink>
        </w:p>
        <w:p w14:paraId="1DF4F62E" w14:textId="542E6032" w:rsidR="00C442F0" w:rsidRDefault="00C442F0">
          <w:pPr>
            <w:pStyle w:val="TM3"/>
            <w:tabs>
              <w:tab w:val="left" w:pos="1600"/>
              <w:tab w:val="right" w:leader="dot" w:pos="9628"/>
            </w:tabs>
            <w:rPr>
              <w:rFonts w:eastAsiaTheme="minorEastAsia" w:cstheme="minorBidi"/>
              <w:noProof/>
              <w:sz w:val="22"/>
              <w:szCs w:val="22"/>
            </w:rPr>
          </w:pPr>
          <w:hyperlink w:anchor="_Toc183520821" w:history="1">
            <w:r w:rsidRPr="00F84E7F">
              <w:rPr>
                <w:rStyle w:val="Lienhypertexte"/>
                <w:noProof/>
              </w:rPr>
              <w:t>3.4.5.</w:t>
            </w:r>
            <w:r>
              <w:rPr>
                <w:rFonts w:eastAsiaTheme="minorEastAsia" w:cstheme="minorBidi"/>
                <w:noProof/>
                <w:sz w:val="22"/>
                <w:szCs w:val="22"/>
              </w:rPr>
              <w:tab/>
            </w:r>
            <w:r w:rsidRPr="00F84E7F">
              <w:rPr>
                <w:rStyle w:val="Lienhypertexte"/>
                <w:noProof/>
              </w:rPr>
              <w:t>Variations des frais de coordination</w:t>
            </w:r>
            <w:r>
              <w:rPr>
                <w:noProof/>
                <w:webHidden/>
              </w:rPr>
              <w:tab/>
            </w:r>
            <w:r>
              <w:rPr>
                <w:noProof/>
                <w:webHidden/>
              </w:rPr>
              <w:fldChar w:fldCharType="begin"/>
            </w:r>
            <w:r>
              <w:rPr>
                <w:noProof/>
                <w:webHidden/>
              </w:rPr>
              <w:instrText xml:space="preserve"> PAGEREF _Toc183520821 \h </w:instrText>
            </w:r>
            <w:r>
              <w:rPr>
                <w:noProof/>
                <w:webHidden/>
              </w:rPr>
            </w:r>
            <w:r>
              <w:rPr>
                <w:noProof/>
                <w:webHidden/>
              </w:rPr>
              <w:fldChar w:fldCharType="separate"/>
            </w:r>
            <w:r>
              <w:rPr>
                <w:noProof/>
                <w:webHidden/>
              </w:rPr>
              <w:t>16</w:t>
            </w:r>
            <w:r>
              <w:rPr>
                <w:noProof/>
                <w:webHidden/>
              </w:rPr>
              <w:fldChar w:fldCharType="end"/>
            </w:r>
          </w:hyperlink>
        </w:p>
        <w:p w14:paraId="59950F5D" w14:textId="37175A92" w:rsidR="00C442F0" w:rsidRDefault="00C442F0">
          <w:pPr>
            <w:pStyle w:val="TM2"/>
            <w:tabs>
              <w:tab w:val="left" w:pos="924"/>
              <w:tab w:val="right" w:leader="dot" w:pos="9628"/>
            </w:tabs>
            <w:rPr>
              <w:rFonts w:eastAsiaTheme="minorEastAsia" w:cstheme="minorBidi"/>
              <w:bCs w:val="0"/>
              <w:noProof/>
            </w:rPr>
          </w:pPr>
          <w:hyperlink w:anchor="_Toc183520822" w:history="1">
            <w:r w:rsidRPr="00F84E7F">
              <w:rPr>
                <w:rStyle w:val="Lienhypertexte"/>
                <w:noProof/>
              </w:rPr>
              <w:t>3.5.</w:t>
            </w:r>
            <w:r>
              <w:rPr>
                <w:rFonts w:eastAsiaTheme="minorEastAsia" w:cstheme="minorBidi"/>
                <w:bCs w:val="0"/>
                <w:noProof/>
              </w:rPr>
              <w:tab/>
            </w:r>
            <w:r w:rsidRPr="00F84E7F">
              <w:rPr>
                <w:rStyle w:val="Lienhypertexte"/>
                <w:noProof/>
              </w:rPr>
              <w:t>Tranches optionnelles</w:t>
            </w:r>
            <w:r>
              <w:rPr>
                <w:noProof/>
                <w:webHidden/>
              </w:rPr>
              <w:tab/>
            </w:r>
            <w:r>
              <w:rPr>
                <w:noProof/>
                <w:webHidden/>
              </w:rPr>
              <w:fldChar w:fldCharType="begin"/>
            </w:r>
            <w:r>
              <w:rPr>
                <w:noProof/>
                <w:webHidden/>
              </w:rPr>
              <w:instrText xml:space="preserve"> PAGEREF _Toc183520822 \h </w:instrText>
            </w:r>
            <w:r>
              <w:rPr>
                <w:noProof/>
                <w:webHidden/>
              </w:rPr>
            </w:r>
            <w:r>
              <w:rPr>
                <w:noProof/>
                <w:webHidden/>
              </w:rPr>
              <w:fldChar w:fldCharType="separate"/>
            </w:r>
            <w:r>
              <w:rPr>
                <w:noProof/>
                <w:webHidden/>
              </w:rPr>
              <w:t>16</w:t>
            </w:r>
            <w:r>
              <w:rPr>
                <w:noProof/>
                <w:webHidden/>
              </w:rPr>
              <w:fldChar w:fldCharType="end"/>
            </w:r>
          </w:hyperlink>
        </w:p>
        <w:p w14:paraId="467B35A8" w14:textId="6510D510" w:rsidR="00C442F0" w:rsidRDefault="00C442F0">
          <w:pPr>
            <w:pStyle w:val="TM2"/>
            <w:tabs>
              <w:tab w:val="left" w:pos="924"/>
              <w:tab w:val="right" w:leader="dot" w:pos="9628"/>
            </w:tabs>
            <w:rPr>
              <w:rFonts w:eastAsiaTheme="minorEastAsia" w:cstheme="minorBidi"/>
              <w:bCs w:val="0"/>
              <w:noProof/>
            </w:rPr>
          </w:pPr>
          <w:hyperlink w:anchor="_Toc183520823" w:history="1">
            <w:r w:rsidRPr="00F84E7F">
              <w:rPr>
                <w:rStyle w:val="Lienhypertexte"/>
                <w:noProof/>
              </w:rPr>
              <w:t>3.6.</w:t>
            </w:r>
            <w:r>
              <w:rPr>
                <w:rFonts w:eastAsiaTheme="minorEastAsia" w:cstheme="minorBidi"/>
                <w:bCs w:val="0"/>
                <w:noProof/>
              </w:rPr>
              <w:tab/>
            </w:r>
            <w:r w:rsidRPr="00F84E7F">
              <w:rPr>
                <w:rStyle w:val="Lienhypertexte"/>
                <w:noProof/>
              </w:rPr>
              <w:t>Répartition des dépenses communes</w:t>
            </w:r>
            <w:r>
              <w:rPr>
                <w:noProof/>
                <w:webHidden/>
              </w:rPr>
              <w:tab/>
            </w:r>
            <w:r>
              <w:rPr>
                <w:noProof/>
                <w:webHidden/>
              </w:rPr>
              <w:fldChar w:fldCharType="begin"/>
            </w:r>
            <w:r>
              <w:rPr>
                <w:noProof/>
                <w:webHidden/>
              </w:rPr>
              <w:instrText xml:space="preserve"> PAGEREF _Toc183520823 \h </w:instrText>
            </w:r>
            <w:r>
              <w:rPr>
                <w:noProof/>
                <w:webHidden/>
              </w:rPr>
            </w:r>
            <w:r>
              <w:rPr>
                <w:noProof/>
                <w:webHidden/>
              </w:rPr>
              <w:fldChar w:fldCharType="separate"/>
            </w:r>
            <w:r>
              <w:rPr>
                <w:noProof/>
                <w:webHidden/>
              </w:rPr>
              <w:t>16</w:t>
            </w:r>
            <w:r>
              <w:rPr>
                <w:noProof/>
                <w:webHidden/>
              </w:rPr>
              <w:fldChar w:fldCharType="end"/>
            </w:r>
          </w:hyperlink>
        </w:p>
        <w:p w14:paraId="7FC643D2" w14:textId="152D8970" w:rsidR="00C442F0" w:rsidRDefault="00C442F0">
          <w:pPr>
            <w:pStyle w:val="TM3"/>
            <w:tabs>
              <w:tab w:val="left" w:pos="1600"/>
              <w:tab w:val="right" w:leader="dot" w:pos="9628"/>
            </w:tabs>
            <w:rPr>
              <w:rFonts w:eastAsiaTheme="minorEastAsia" w:cstheme="minorBidi"/>
              <w:noProof/>
              <w:sz w:val="22"/>
              <w:szCs w:val="22"/>
            </w:rPr>
          </w:pPr>
          <w:hyperlink w:anchor="_Toc183520824" w:history="1">
            <w:r w:rsidRPr="00F84E7F">
              <w:rPr>
                <w:rStyle w:val="Lienhypertexte"/>
                <w:noProof/>
              </w:rPr>
              <w:t>3.6.1.</w:t>
            </w:r>
            <w:r>
              <w:rPr>
                <w:rFonts w:eastAsiaTheme="minorEastAsia" w:cstheme="minorBidi"/>
                <w:noProof/>
                <w:sz w:val="22"/>
                <w:szCs w:val="22"/>
              </w:rPr>
              <w:tab/>
            </w:r>
            <w:r w:rsidRPr="00F84E7F">
              <w:rPr>
                <w:rStyle w:val="Lienhypertexte"/>
                <w:noProof/>
              </w:rPr>
              <w:t>Dépenses communes</w:t>
            </w:r>
            <w:r>
              <w:rPr>
                <w:noProof/>
                <w:webHidden/>
              </w:rPr>
              <w:tab/>
            </w:r>
            <w:r>
              <w:rPr>
                <w:noProof/>
                <w:webHidden/>
              </w:rPr>
              <w:fldChar w:fldCharType="begin"/>
            </w:r>
            <w:r>
              <w:rPr>
                <w:noProof/>
                <w:webHidden/>
              </w:rPr>
              <w:instrText xml:space="preserve"> PAGEREF _Toc183520824 \h </w:instrText>
            </w:r>
            <w:r>
              <w:rPr>
                <w:noProof/>
                <w:webHidden/>
              </w:rPr>
            </w:r>
            <w:r>
              <w:rPr>
                <w:noProof/>
                <w:webHidden/>
              </w:rPr>
              <w:fldChar w:fldCharType="separate"/>
            </w:r>
            <w:r>
              <w:rPr>
                <w:noProof/>
                <w:webHidden/>
              </w:rPr>
              <w:t>16</w:t>
            </w:r>
            <w:r>
              <w:rPr>
                <w:noProof/>
                <w:webHidden/>
              </w:rPr>
              <w:fldChar w:fldCharType="end"/>
            </w:r>
          </w:hyperlink>
        </w:p>
        <w:p w14:paraId="7424CEAA" w14:textId="39DC0A83" w:rsidR="00C442F0" w:rsidRDefault="00C442F0">
          <w:pPr>
            <w:pStyle w:val="TM3"/>
            <w:tabs>
              <w:tab w:val="left" w:pos="1600"/>
              <w:tab w:val="right" w:leader="dot" w:pos="9628"/>
            </w:tabs>
            <w:rPr>
              <w:rFonts w:eastAsiaTheme="minorEastAsia" w:cstheme="minorBidi"/>
              <w:noProof/>
              <w:sz w:val="22"/>
              <w:szCs w:val="22"/>
            </w:rPr>
          </w:pPr>
          <w:hyperlink w:anchor="_Toc183520825" w:history="1">
            <w:r w:rsidRPr="00F84E7F">
              <w:rPr>
                <w:rStyle w:val="Lienhypertexte"/>
                <w:noProof/>
              </w:rPr>
              <w:t>3.6.2.</w:t>
            </w:r>
            <w:r>
              <w:rPr>
                <w:rFonts w:eastAsiaTheme="minorEastAsia" w:cstheme="minorBidi"/>
                <w:noProof/>
                <w:sz w:val="22"/>
                <w:szCs w:val="22"/>
              </w:rPr>
              <w:tab/>
            </w:r>
            <w:r w:rsidRPr="00F84E7F">
              <w:rPr>
                <w:rStyle w:val="Lienhypertexte"/>
                <w:noProof/>
              </w:rPr>
              <w:t>Dépenses individualisées par lot</w:t>
            </w:r>
            <w:r>
              <w:rPr>
                <w:noProof/>
                <w:webHidden/>
              </w:rPr>
              <w:tab/>
            </w:r>
            <w:r>
              <w:rPr>
                <w:noProof/>
                <w:webHidden/>
              </w:rPr>
              <w:fldChar w:fldCharType="begin"/>
            </w:r>
            <w:r>
              <w:rPr>
                <w:noProof/>
                <w:webHidden/>
              </w:rPr>
              <w:instrText xml:space="preserve"> PAGEREF _Toc183520825 \h </w:instrText>
            </w:r>
            <w:r>
              <w:rPr>
                <w:noProof/>
                <w:webHidden/>
              </w:rPr>
            </w:r>
            <w:r>
              <w:rPr>
                <w:noProof/>
                <w:webHidden/>
              </w:rPr>
              <w:fldChar w:fldCharType="separate"/>
            </w:r>
            <w:r>
              <w:rPr>
                <w:noProof/>
                <w:webHidden/>
              </w:rPr>
              <w:t>17</w:t>
            </w:r>
            <w:r>
              <w:rPr>
                <w:noProof/>
                <w:webHidden/>
              </w:rPr>
              <w:fldChar w:fldCharType="end"/>
            </w:r>
          </w:hyperlink>
        </w:p>
        <w:p w14:paraId="431947DE" w14:textId="6DD3E448" w:rsidR="00C442F0" w:rsidRDefault="00C442F0">
          <w:pPr>
            <w:pStyle w:val="TM2"/>
            <w:tabs>
              <w:tab w:val="left" w:pos="924"/>
              <w:tab w:val="right" w:leader="dot" w:pos="9628"/>
            </w:tabs>
            <w:rPr>
              <w:rFonts w:eastAsiaTheme="minorEastAsia" w:cstheme="minorBidi"/>
              <w:bCs w:val="0"/>
              <w:noProof/>
            </w:rPr>
          </w:pPr>
          <w:hyperlink w:anchor="_Toc183520826" w:history="1">
            <w:r w:rsidRPr="00F84E7F">
              <w:rPr>
                <w:rStyle w:val="Lienhypertexte"/>
                <w:noProof/>
              </w:rPr>
              <w:t>3.7.</w:t>
            </w:r>
            <w:r>
              <w:rPr>
                <w:rFonts w:eastAsiaTheme="minorEastAsia" w:cstheme="minorBidi"/>
                <w:bCs w:val="0"/>
                <w:noProof/>
              </w:rPr>
              <w:tab/>
            </w:r>
            <w:r w:rsidRPr="00F84E7F">
              <w:rPr>
                <w:rStyle w:val="Lienhypertexte"/>
                <w:noProof/>
              </w:rPr>
              <w:t>Travaux modificatifs</w:t>
            </w:r>
            <w:r>
              <w:rPr>
                <w:noProof/>
                <w:webHidden/>
              </w:rPr>
              <w:tab/>
            </w:r>
            <w:r>
              <w:rPr>
                <w:noProof/>
                <w:webHidden/>
              </w:rPr>
              <w:fldChar w:fldCharType="begin"/>
            </w:r>
            <w:r>
              <w:rPr>
                <w:noProof/>
                <w:webHidden/>
              </w:rPr>
              <w:instrText xml:space="preserve"> PAGEREF _Toc183520826 \h </w:instrText>
            </w:r>
            <w:r>
              <w:rPr>
                <w:noProof/>
                <w:webHidden/>
              </w:rPr>
            </w:r>
            <w:r>
              <w:rPr>
                <w:noProof/>
                <w:webHidden/>
              </w:rPr>
              <w:fldChar w:fldCharType="separate"/>
            </w:r>
            <w:r>
              <w:rPr>
                <w:noProof/>
                <w:webHidden/>
              </w:rPr>
              <w:t>21</w:t>
            </w:r>
            <w:r>
              <w:rPr>
                <w:noProof/>
                <w:webHidden/>
              </w:rPr>
              <w:fldChar w:fldCharType="end"/>
            </w:r>
          </w:hyperlink>
        </w:p>
        <w:p w14:paraId="3BE6F015" w14:textId="4A38ADA9" w:rsidR="00C442F0" w:rsidRDefault="00C442F0">
          <w:pPr>
            <w:pStyle w:val="TM3"/>
            <w:tabs>
              <w:tab w:val="left" w:pos="1600"/>
              <w:tab w:val="right" w:leader="dot" w:pos="9628"/>
            </w:tabs>
            <w:rPr>
              <w:rFonts w:eastAsiaTheme="minorEastAsia" w:cstheme="minorBidi"/>
              <w:noProof/>
              <w:sz w:val="22"/>
              <w:szCs w:val="22"/>
            </w:rPr>
          </w:pPr>
          <w:hyperlink w:anchor="_Toc183520827" w:history="1">
            <w:r w:rsidRPr="00F84E7F">
              <w:rPr>
                <w:rStyle w:val="Lienhypertexte"/>
                <w:noProof/>
              </w:rPr>
              <w:t>3.7.1.</w:t>
            </w:r>
            <w:r>
              <w:rPr>
                <w:rFonts w:eastAsiaTheme="minorEastAsia" w:cstheme="minorBidi"/>
                <w:noProof/>
                <w:sz w:val="22"/>
                <w:szCs w:val="22"/>
              </w:rPr>
              <w:tab/>
            </w:r>
            <w:r w:rsidRPr="00F84E7F">
              <w:rPr>
                <w:rStyle w:val="Lienhypertexte"/>
                <w:noProof/>
              </w:rPr>
              <w:t>Travaux non prévus</w:t>
            </w:r>
            <w:r>
              <w:rPr>
                <w:noProof/>
                <w:webHidden/>
              </w:rPr>
              <w:tab/>
            </w:r>
            <w:r>
              <w:rPr>
                <w:noProof/>
                <w:webHidden/>
              </w:rPr>
              <w:fldChar w:fldCharType="begin"/>
            </w:r>
            <w:r>
              <w:rPr>
                <w:noProof/>
                <w:webHidden/>
              </w:rPr>
              <w:instrText xml:space="preserve"> PAGEREF _Toc183520827 \h </w:instrText>
            </w:r>
            <w:r>
              <w:rPr>
                <w:noProof/>
                <w:webHidden/>
              </w:rPr>
            </w:r>
            <w:r>
              <w:rPr>
                <w:noProof/>
                <w:webHidden/>
              </w:rPr>
              <w:fldChar w:fldCharType="separate"/>
            </w:r>
            <w:r>
              <w:rPr>
                <w:noProof/>
                <w:webHidden/>
              </w:rPr>
              <w:t>21</w:t>
            </w:r>
            <w:r>
              <w:rPr>
                <w:noProof/>
                <w:webHidden/>
              </w:rPr>
              <w:fldChar w:fldCharType="end"/>
            </w:r>
          </w:hyperlink>
        </w:p>
        <w:p w14:paraId="259526B4" w14:textId="4DFA657D" w:rsidR="00C442F0" w:rsidRDefault="00C442F0">
          <w:pPr>
            <w:pStyle w:val="TM3"/>
            <w:tabs>
              <w:tab w:val="left" w:pos="1600"/>
              <w:tab w:val="right" w:leader="dot" w:pos="9628"/>
            </w:tabs>
            <w:rPr>
              <w:rFonts w:eastAsiaTheme="minorEastAsia" w:cstheme="minorBidi"/>
              <w:noProof/>
              <w:sz w:val="22"/>
              <w:szCs w:val="22"/>
            </w:rPr>
          </w:pPr>
          <w:hyperlink w:anchor="_Toc183520828" w:history="1">
            <w:r w:rsidRPr="00F84E7F">
              <w:rPr>
                <w:rStyle w:val="Lienhypertexte"/>
                <w:noProof/>
              </w:rPr>
              <w:t>3.7.2.</w:t>
            </w:r>
            <w:r>
              <w:rPr>
                <w:rFonts w:eastAsiaTheme="minorEastAsia" w:cstheme="minorBidi"/>
                <w:noProof/>
                <w:sz w:val="22"/>
                <w:szCs w:val="22"/>
              </w:rPr>
              <w:tab/>
            </w:r>
            <w:r w:rsidRPr="00F84E7F">
              <w:rPr>
                <w:rStyle w:val="Lienhypertexte"/>
                <w:noProof/>
              </w:rPr>
              <w:t>Généralités et demandes de devis</w:t>
            </w:r>
            <w:r>
              <w:rPr>
                <w:noProof/>
                <w:webHidden/>
              </w:rPr>
              <w:tab/>
            </w:r>
            <w:r>
              <w:rPr>
                <w:noProof/>
                <w:webHidden/>
              </w:rPr>
              <w:fldChar w:fldCharType="begin"/>
            </w:r>
            <w:r>
              <w:rPr>
                <w:noProof/>
                <w:webHidden/>
              </w:rPr>
              <w:instrText xml:space="preserve"> PAGEREF _Toc183520828 \h </w:instrText>
            </w:r>
            <w:r>
              <w:rPr>
                <w:noProof/>
                <w:webHidden/>
              </w:rPr>
            </w:r>
            <w:r>
              <w:rPr>
                <w:noProof/>
                <w:webHidden/>
              </w:rPr>
              <w:fldChar w:fldCharType="separate"/>
            </w:r>
            <w:r>
              <w:rPr>
                <w:noProof/>
                <w:webHidden/>
              </w:rPr>
              <w:t>21</w:t>
            </w:r>
            <w:r>
              <w:rPr>
                <w:noProof/>
                <w:webHidden/>
              </w:rPr>
              <w:fldChar w:fldCharType="end"/>
            </w:r>
          </w:hyperlink>
        </w:p>
        <w:p w14:paraId="65FA8F65" w14:textId="7CC4A188" w:rsidR="00C442F0" w:rsidRDefault="00C442F0">
          <w:pPr>
            <w:pStyle w:val="TM3"/>
            <w:tabs>
              <w:tab w:val="left" w:pos="1600"/>
              <w:tab w:val="right" w:leader="dot" w:pos="9628"/>
            </w:tabs>
            <w:rPr>
              <w:rFonts w:eastAsiaTheme="minorEastAsia" w:cstheme="minorBidi"/>
              <w:noProof/>
              <w:sz w:val="22"/>
              <w:szCs w:val="22"/>
            </w:rPr>
          </w:pPr>
          <w:hyperlink w:anchor="_Toc183520829" w:history="1">
            <w:r w:rsidRPr="00F84E7F">
              <w:rPr>
                <w:rStyle w:val="Lienhypertexte"/>
                <w:noProof/>
              </w:rPr>
              <w:t>3.7.3.</w:t>
            </w:r>
            <w:r>
              <w:rPr>
                <w:rFonts w:eastAsiaTheme="minorEastAsia" w:cstheme="minorBidi"/>
                <w:noProof/>
                <w:sz w:val="22"/>
                <w:szCs w:val="22"/>
              </w:rPr>
              <w:tab/>
            </w:r>
            <w:r w:rsidRPr="00F84E7F">
              <w:rPr>
                <w:rStyle w:val="Lienhypertexte"/>
                <w:noProof/>
              </w:rPr>
              <w:t>Travaux modificatifs mineurs</w:t>
            </w:r>
            <w:r>
              <w:rPr>
                <w:noProof/>
                <w:webHidden/>
              </w:rPr>
              <w:tab/>
            </w:r>
            <w:r>
              <w:rPr>
                <w:noProof/>
                <w:webHidden/>
              </w:rPr>
              <w:fldChar w:fldCharType="begin"/>
            </w:r>
            <w:r>
              <w:rPr>
                <w:noProof/>
                <w:webHidden/>
              </w:rPr>
              <w:instrText xml:space="preserve"> PAGEREF _Toc183520829 \h </w:instrText>
            </w:r>
            <w:r>
              <w:rPr>
                <w:noProof/>
                <w:webHidden/>
              </w:rPr>
            </w:r>
            <w:r>
              <w:rPr>
                <w:noProof/>
                <w:webHidden/>
              </w:rPr>
              <w:fldChar w:fldCharType="separate"/>
            </w:r>
            <w:r>
              <w:rPr>
                <w:noProof/>
                <w:webHidden/>
              </w:rPr>
              <w:t>21</w:t>
            </w:r>
            <w:r>
              <w:rPr>
                <w:noProof/>
                <w:webHidden/>
              </w:rPr>
              <w:fldChar w:fldCharType="end"/>
            </w:r>
          </w:hyperlink>
        </w:p>
        <w:p w14:paraId="585C04E2" w14:textId="22AA7186" w:rsidR="00C442F0" w:rsidRDefault="00C442F0">
          <w:pPr>
            <w:pStyle w:val="TM3"/>
            <w:tabs>
              <w:tab w:val="left" w:pos="1600"/>
              <w:tab w:val="right" w:leader="dot" w:pos="9628"/>
            </w:tabs>
            <w:rPr>
              <w:rFonts w:eastAsiaTheme="minorEastAsia" w:cstheme="minorBidi"/>
              <w:noProof/>
              <w:sz w:val="22"/>
              <w:szCs w:val="22"/>
            </w:rPr>
          </w:pPr>
          <w:hyperlink w:anchor="_Toc183520830" w:history="1">
            <w:r w:rsidRPr="00F84E7F">
              <w:rPr>
                <w:rStyle w:val="Lienhypertexte"/>
                <w:noProof/>
              </w:rPr>
              <w:t>3.7.4.</w:t>
            </w:r>
            <w:r>
              <w:rPr>
                <w:rFonts w:eastAsiaTheme="minorEastAsia" w:cstheme="minorBidi"/>
                <w:noProof/>
                <w:sz w:val="22"/>
                <w:szCs w:val="22"/>
              </w:rPr>
              <w:tab/>
            </w:r>
            <w:r w:rsidRPr="00F84E7F">
              <w:rPr>
                <w:rStyle w:val="Lienhypertexte"/>
                <w:noProof/>
              </w:rPr>
              <w:t>Travaux modificatifs majeurs</w:t>
            </w:r>
            <w:r>
              <w:rPr>
                <w:noProof/>
                <w:webHidden/>
              </w:rPr>
              <w:tab/>
            </w:r>
            <w:r>
              <w:rPr>
                <w:noProof/>
                <w:webHidden/>
              </w:rPr>
              <w:fldChar w:fldCharType="begin"/>
            </w:r>
            <w:r>
              <w:rPr>
                <w:noProof/>
                <w:webHidden/>
              </w:rPr>
              <w:instrText xml:space="preserve"> PAGEREF _Toc183520830 \h </w:instrText>
            </w:r>
            <w:r>
              <w:rPr>
                <w:noProof/>
                <w:webHidden/>
              </w:rPr>
            </w:r>
            <w:r>
              <w:rPr>
                <w:noProof/>
                <w:webHidden/>
              </w:rPr>
              <w:fldChar w:fldCharType="separate"/>
            </w:r>
            <w:r>
              <w:rPr>
                <w:noProof/>
                <w:webHidden/>
              </w:rPr>
              <w:t>21</w:t>
            </w:r>
            <w:r>
              <w:rPr>
                <w:noProof/>
                <w:webHidden/>
              </w:rPr>
              <w:fldChar w:fldCharType="end"/>
            </w:r>
          </w:hyperlink>
        </w:p>
        <w:p w14:paraId="5D344138" w14:textId="1C31F3B2" w:rsidR="00C442F0" w:rsidRDefault="00C442F0">
          <w:pPr>
            <w:pStyle w:val="TM2"/>
            <w:tabs>
              <w:tab w:val="left" w:pos="924"/>
              <w:tab w:val="right" w:leader="dot" w:pos="9628"/>
            </w:tabs>
            <w:rPr>
              <w:rFonts w:eastAsiaTheme="minorEastAsia" w:cstheme="minorBidi"/>
              <w:bCs w:val="0"/>
              <w:noProof/>
            </w:rPr>
          </w:pPr>
          <w:hyperlink w:anchor="_Toc183520831" w:history="1">
            <w:r w:rsidRPr="00F84E7F">
              <w:rPr>
                <w:rStyle w:val="Lienhypertexte"/>
                <w:noProof/>
              </w:rPr>
              <w:t>3.8.</w:t>
            </w:r>
            <w:r>
              <w:rPr>
                <w:rFonts w:eastAsiaTheme="minorEastAsia" w:cstheme="minorBidi"/>
                <w:bCs w:val="0"/>
                <w:noProof/>
              </w:rPr>
              <w:tab/>
            </w:r>
            <w:r w:rsidRPr="00F84E7F">
              <w:rPr>
                <w:rStyle w:val="Lienhypertexte"/>
                <w:noProof/>
              </w:rPr>
              <w:t>Prix des variantes</w:t>
            </w:r>
            <w:r>
              <w:rPr>
                <w:noProof/>
                <w:webHidden/>
              </w:rPr>
              <w:tab/>
            </w:r>
            <w:r>
              <w:rPr>
                <w:noProof/>
                <w:webHidden/>
              </w:rPr>
              <w:fldChar w:fldCharType="begin"/>
            </w:r>
            <w:r>
              <w:rPr>
                <w:noProof/>
                <w:webHidden/>
              </w:rPr>
              <w:instrText xml:space="preserve"> PAGEREF _Toc183520831 \h </w:instrText>
            </w:r>
            <w:r>
              <w:rPr>
                <w:noProof/>
                <w:webHidden/>
              </w:rPr>
            </w:r>
            <w:r>
              <w:rPr>
                <w:noProof/>
                <w:webHidden/>
              </w:rPr>
              <w:fldChar w:fldCharType="separate"/>
            </w:r>
            <w:r>
              <w:rPr>
                <w:noProof/>
                <w:webHidden/>
              </w:rPr>
              <w:t>22</w:t>
            </w:r>
            <w:r>
              <w:rPr>
                <w:noProof/>
                <w:webHidden/>
              </w:rPr>
              <w:fldChar w:fldCharType="end"/>
            </w:r>
          </w:hyperlink>
        </w:p>
        <w:p w14:paraId="38B6E97F" w14:textId="2E83FFC2"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32" w:history="1">
            <w:r w:rsidRPr="00F84E7F">
              <w:rPr>
                <w:rStyle w:val="Lienhypertexte"/>
                <w:noProof/>
              </w:rPr>
              <w:t>Article 4 -</w:t>
            </w:r>
            <w:r>
              <w:rPr>
                <w:rFonts w:eastAsiaTheme="minorEastAsia" w:cstheme="minorBidi"/>
                <w:b w:val="0"/>
                <w:bCs w:val="0"/>
                <w:i w:val="0"/>
                <w:iCs w:val="0"/>
                <w:noProof/>
                <w:sz w:val="22"/>
                <w:szCs w:val="22"/>
              </w:rPr>
              <w:tab/>
            </w:r>
            <w:r w:rsidRPr="00F84E7F">
              <w:rPr>
                <w:rStyle w:val="Lienhypertexte"/>
                <w:noProof/>
              </w:rPr>
              <w:t>REGLEMENT DES COMPTES</w:t>
            </w:r>
            <w:r>
              <w:rPr>
                <w:noProof/>
                <w:webHidden/>
              </w:rPr>
              <w:tab/>
            </w:r>
            <w:r>
              <w:rPr>
                <w:noProof/>
                <w:webHidden/>
              </w:rPr>
              <w:fldChar w:fldCharType="begin"/>
            </w:r>
            <w:r>
              <w:rPr>
                <w:noProof/>
                <w:webHidden/>
              </w:rPr>
              <w:instrText xml:space="preserve"> PAGEREF _Toc183520832 \h </w:instrText>
            </w:r>
            <w:r>
              <w:rPr>
                <w:noProof/>
                <w:webHidden/>
              </w:rPr>
            </w:r>
            <w:r>
              <w:rPr>
                <w:noProof/>
                <w:webHidden/>
              </w:rPr>
              <w:fldChar w:fldCharType="separate"/>
            </w:r>
            <w:r>
              <w:rPr>
                <w:noProof/>
                <w:webHidden/>
              </w:rPr>
              <w:t>22</w:t>
            </w:r>
            <w:r>
              <w:rPr>
                <w:noProof/>
                <w:webHidden/>
              </w:rPr>
              <w:fldChar w:fldCharType="end"/>
            </w:r>
          </w:hyperlink>
        </w:p>
        <w:p w14:paraId="5C28730B" w14:textId="0F50C5AF" w:rsidR="00C442F0" w:rsidRDefault="00C442F0">
          <w:pPr>
            <w:pStyle w:val="TM2"/>
            <w:tabs>
              <w:tab w:val="left" w:pos="924"/>
              <w:tab w:val="right" w:leader="dot" w:pos="9628"/>
            </w:tabs>
            <w:rPr>
              <w:rFonts w:eastAsiaTheme="minorEastAsia" w:cstheme="minorBidi"/>
              <w:bCs w:val="0"/>
              <w:noProof/>
            </w:rPr>
          </w:pPr>
          <w:hyperlink w:anchor="_Toc183520833" w:history="1">
            <w:r w:rsidRPr="00F84E7F">
              <w:rPr>
                <w:rStyle w:val="Lienhypertexte"/>
                <w:noProof/>
              </w:rPr>
              <w:t>4.1.</w:t>
            </w:r>
            <w:r>
              <w:rPr>
                <w:rFonts w:eastAsiaTheme="minorEastAsia" w:cstheme="minorBidi"/>
                <w:bCs w:val="0"/>
                <w:noProof/>
              </w:rPr>
              <w:tab/>
            </w:r>
            <w:r w:rsidRPr="00F84E7F">
              <w:rPr>
                <w:rStyle w:val="Lienhypertexte"/>
                <w:noProof/>
              </w:rPr>
              <w:t>Paiement des cotraitants et sous-traitants</w:t>
            </w:r>
            <w:r>
              <w:rPr>
                <w:noProof/>
                <w:webHidden/>
              </w:rPr>
              <w:tab/>
            </w:r>
            <w:r>
              <w:rPr>
                <w:noProof/>
                <w:webHidden/>
              </w:rPr>
              <w:fldChar w:fldCharType="begin"/>
            </w:r>
            <w:r>
              <w:rPr>
                <w:noProof/>
                <w:webHidden/>
              </w:rPr>
              <w:instrText xml:space="preserve"> PAGEREF _Toc183520833 \h </w:instrText>
            </w:r>
            <w:r>
              <w:rPr>
                <w:noProof/>
                <w:webHidden/>
              </w:rPr>
            </w:r>
            <w:r>
              <w:rPr>
                <w:noProof/>
                <w:webHidden/>
              </w:rPr>
              <w:fldChar w:fldCharType="separate"/>
            </w:r>
            <w:r>
              <w:rPr>
                <w:noProof/>
                <w:webHidden/>
              </w:rPr>
              <w:t>22</w:t>
            </w:r>
            <w:r>
              <w:rPr>
                <w:noProof/>
                <w:webHidden/>
              </w:rPr>
              <w:fldChar w:fldCharType="end"/>
            </w:r>
          </w:hyperlink>
        </w:p>
        <w:p w14:paraId="16D258E5" w14:textId="2ED1C8D0" w:rsidR="00C442F0" w:rsidRDefault="00C442F0">
          <w:pPr>
            <w:pStyle w:val="TM3"/>
            <w:tabs>
              <w:tab w:val="left" w:pos="1600"/>
              <w:tab w:val="right" w:leader="dot" w:pos="9628"/>
            </w:tabs>
            <w:rPr>
              <w:rFonts w:eastAsiaTheme="minorEastAsia" w:cstheme="minorBidi"/>
              <w:noProof/>
              <w:sz w:val="22"/>
              <w:szCs w:val="22"/>
            </w:rPr>
          </w:pPr>
          <w:hyperlink w:anchor="_Toc183520834" w:history="1">
            <w:r w:rsidRPr="00F84E7F">
              <w:rPr>
                <w:rStyle w:val="Lienhypertexte"/>
                <w:noProof/>
              </w:rPr>
              <w:t>4.1.1.</w:t>
            </w:r>
            <w:r>
              <w:rPr>
                <w:rFonts w:eastAsiaTheme="minorEastAsia" w:cstheme="minorBidi"/>
                <w:noProof/>
                <w:sz w:val="22"/>
                <w:szCs w:val="22"/>
              </w:rPr>
              <w:tab/>
            </w:r>
            <w:r w:rsidRPr="00F84E7F">
              <w:rPr>
                <w:rStyle w:val="Lienhypertexte"/>
                <w:noProof/>
              </w:rPr>
              <w:t>En cas de cotraitance</w:t>
            </w:r>
            <w:r>
              <w:rPr>
                <w:noProof/>
                <w:webHidden/>
              </w:rPr>
              <w:tab/>
            </w:r>
            <w:r>
              <w:rPr>
                <w:noProof/>
                <w:webHidden/>
              </w:rPr>
              <w:fldChar w:fldCharType="begin"/>
            </w:r>
            <w:r>
              <w:rPr>
                <w:noProof/>
                <w:webHidden/>
              </w:rPr>
              <w:instrText xml:space="preserve"> PAGEREF _Toc183520834 \h </w:instrText>
            </w:r>
            <w:r>
              <w:rPr>
                <w:noProof/>
                <w:webHidden/>
              </w:rPr>
            </w:r>
            <w:r>
              <w:rPr>
                <w:noProof/>
                <w:webHidden/>
              </w:rPr>
              <w:fldChar w:fldCharType="separate"/>
            </w:r>
            <w:r>
              <w:rPr>
                <w:noProof/>
                <w:webHidden/>
              </w:rPr>
              <w:t>22</w:t>
            </w:r>
            <w:r>
              <w:rPr>
                <w:noProof/>
                <w:webHidden/>
              </w:rPr>
              <w:fldChar w:fldCharType="end"/>
            </w:r>
          </w:hyperlink>
        </w:p>
        <w:p w14:paraId="1EA91240" w14:textId="4690C1B7" w:rsidR="00C442F0" w:rsidRDefault="00C442F0">
          <w:pPr>
            <w:pStyle w:val="TM3"/>
            <w:tabs>
              <w:tab w:val="left" w:pos="1600"/>
              <w:tab w:val="right" w:leader="dot" w:pos="9628"/>
            </w:tabs>
            <w:rPr>
              <w:rFonts w:eastAsiaTheme="minorEastAsia" w:cstheme="minorBidi"/>
              <w:noProof/>
              <w:sz w:val="22"/>
              <w:szCs w:val="22"/>
            </w:rPr>
          </w:pPr>
          <w:hyperlink w:anchor="_Toc183520835" w:history="1">
            <w:r w:rsidRPr="00F84E7F">
              <w:rPr>
                <w:rStyle w:val="Lienhypertexte"/>
                <w:noProof/>
              </w:rPr>
              <w:t>4.1.2.</w:t>
            </w:r>
            <w:r>
              <w:rPr>
                <w:rFonts w:eastAsiaTheme="minorEastAsia" w:cstheme="minorBidi"/>
                <w:noProof/>
                <w:sz w:val="22"/>
                <w:szCs w:val="22"/>
              </w:rPr>
              <w:tab/>
            </w:r>
            <w:r w:rsidRPr="00F84E7F">
              <w:rPr>
                <w:rStyle w:val="Lienhypertexte"/>
                <w:noProof/>
              </w:rPr>
              <w:t>En cas de sous-traitance</w:t>
            </w:r>
            <w:r>
              <w:rPr>
                <w:noProof/>
                <w:webHidden/>
              </w:rPr>
              <w:tab/>
            </w:r>
            <w:r>
              <w:rPr>
                <w:noProof/>
                <w:webHidden/>
              </w:rPr>
              <w:fldChar w:fldCharType="begin"/>
            </w:r>
            <w:r>
              <w:rPr>
                <w:noProof/>
                <w:webHidden/>
              </w:rPr>
              <w:instrText xml:space="preserve"> PAGEREF _Toc183520835 \h </w:instrText>
            </w:r>
            <w:r>
              <w:rPr>
                <w:noProof/>
                <w:webHidden/>
              </w:rPr>
            </w:r>
            <w:r>
              <w:rPr>
                <w:noProof/>
                <w:webHidden/>
              </w:rPr>
              <w:fldChar w:fldCharType="separate"/>
            </w:r>
            <w:r>
              <w:rPr>
                <w:noProof/>
                <w:webHidden/>
              </w:rPr>
              <w:t>22</w:t>
            </w:r>
            <w:r>
              <w:rPr>
                <w:noProof/>
                <w:webHidden/>
              </w:rPr>
              <w:fldChar w:fldCharType="end"/>
            </w:r>
          </w:hyperlink>
        </w:p>
        <w:p w14:paraId="572DD88C" w14:textId="7D11D4CD" w:rsidR="00C442F0" w:rsidRDefault="00C442F0">
          <w:pPr>
            <w:pStyle w:val="TM2"/>
            <w:tabs>
              <w:tab w:val="left" w:pos="924"/>
              <w:tab w:val="right" w:leader="dot" w:pos="9628"/>
            </w:tabs>
            <w:rPr>
              <w:rFonts w:eastAsiaTheme="minorEastAsia" w:cstheme="minorBidi"/>
              <w:bCs w:val="0"/>
              <w:noProof/>
            </w:rPr>
          </w:pPr>
          <w:hyperlink w:anchor="_Toc183520836" w:history="1">
            <w:r w:rsidRPr="00F84E7F">
              <w:rPr>
                <w:rStyle w:val="Lienhypertexte"/>
                <w:noProof/>
              </w:rPr>
              <w:t>4.2.</w:t>
            </w:r>
            <w:r>
              <w:rPr>
                <w:rFonts w:eastAsiaTheme="minorEastAsia" w:cstheme="minorBidi"/>
                <w:bCs w:val="0"/>
                <w:noProof/>
              </w:rPr>
              <w:tab/>
            </w:r>
            <w:r w:rsidRPr="00F84E7F">
              <w:rPr>
                <w:rStyle w:val="Lienhypertexte"/>
                <w:noProof/>
              </w:rPr>
              <w:t>Présentation des demandes d’acomptes</w:t>
            </w:r>
            <w:r>
              <w:rPr>
                <w:noProof/>
                <w:webHidden/>
              </w:rPr>
              <w:tab/>
            </w:r>
            <w:r>
              <w:rPr>
                <w:noProof/>
                <w:webHidden/>
              </w:rPr>
              <w:fldChar w:fldCharType="begin"/>
            </w:r>
            <w:r>
              <w:rPr>
                <w:noProof/>
                <w:webHidden/>
              </w:rPr>
              <w:instrText xml:space="preserve"> PAGEREF _Toc183520836 \h </w:instrText>
            </w:r>
            <w:r>
              <w:rPr>
                <w:noProof/>
                <w:webHidden/>
              </w:rPr>
            </w:r>
            <w:r>
              <w:rPr>
                <w:noProof/>
                <w:webHidden/>
              </w:rPr>
              <w:fldChar w:fldCharType="separate"/>
            </w:r>
            <w:r>
              <w:rPr>
                <w:noProof/>
                <w:webHidden/>
              </w:rPr>
              <w:t>24</w:t>
            </w:r>
            <w:r>
              <w:rPr>
                <w:noProof/>
                <w:webHidden/>
              </w:rPr>
              <w:fldChar w:fldCharType="end"/>
            </w:r>
          </w:hyperlink>
        </w:p>
        <w:p w14:paraId="14D94EA6" w14:textId="0A4B8A0D" w:rsidR="00C442F0" w:rsidRDefault="00C442F0">
          <w:pPr>
            <w:pStyle w:val="TM3"/>
            <w:tabs>
              <w:tab w:val="left" w:pos="1600"/>
              <w:tab w:val="right" w:leader="dot" w:pos="9628"/>
            </w:tabs>
            <w:rPr>
              <w:rFonts w:eastAsiaTheme="minorEastAsia" w:cstheme="minorBidi"/>
              <w:noProof/>
              <w:sz w:val="22"/>
              <w:szCs w:val="22"/>
            </w:rPr>
          </w:pPr>
          <w:hyperlink w:anchor="_Toc183520837" w:history="1">
            <w:r w:rsidRPr="00F84E7F">
              <w:rPr>
                <w:rStyle w:val="Lienhypertexte"/>
                <w:noProof/>
              </w:rPr>
              <w:t>4.2.1.</w:t>
            </w:r>
            <w:r>
              <w:rPr>
                <w:rFonts w:eastAsiaTheme="minorEastAsia" w:cstheme="minorBidi"/>
                <w:noProof/>
                <w:sz w:val="22"/>
                <w:szCs w:val="22"/>
              </w:rPr>
              <w:tab/>
            </w:r>
            <w:r w:rsidRPr="00F84E7F">
              <w:rPr>
                <w:rStyle w:val="Lienhypertexte"/>
                <w:noProof/>
              </w:rPr>
              <w:t>État d’acompte périodique</w:t>
            </w:r>
            <w:r>
              <w:rPr>
                <w:noProof/>
                <w:webHidden/>
              </w:rPr>
              <w:tab/>
            </w:r>
            <w:r>
              <w:rPr>
                <w:noProof/>
                <w:webHidden/>
              </w:rPr>
              <w:fldChar w:fldCharType="begin"/>
            </w:r>
            <w:r>
              <w:rPr>
                <w:noProof/>
                <w:webHidden/>
              </w:rPr>
              <w:instrText xml:space="preserve"> PAGEREF _Toc183520837 \h </w:instrText>
            </w:r>
            <w:r>
              <w:rPr>
                <w:noProof/>
                <w:webHidden/>
              </w:rPr>
            </w:r>
            <w:r>
              <w:rPr>
                <w:noProof/>
                <w:webHidden/>
              </w:rPr>
              <w:fldChar w:fldCharType="separate"/>
            </w:r>
            <w:r>
              <w:rPr>
                <w:noProof/>
                <w:webHidden/>
              </w:rPr>
              <w:t>24</w:t>
            </w:r>
            <w:r>
              <w:rPr>
                <w:noProof/>
                <w:webHidden/>
              </w:rPr>
              <w:fldChar w:fldCharType="end"/>
            </w:r>
          </w:hyperlink>
        </w:p>
        <w:p w14:paraId="6FAAFD56" w14:textId="10E159CF" w:rsidR="00C442F0" w:rsidRDefault="00C442F0">
          <w:pPr>
            <w:pStyle w:val="TM3"/>
            <w:tabs>
              <w:tab w:val="left" w:pos="1600"/>
              <w:tab w:val="right" w:leader="dot" w:pos="9628"/>
            </w:tabs>
            <w:rPr>
              <w:rFonts w:eastAsiaTheme="minorEastAsia" w:cstheme="minorBidi"/>
              <w:noProof/>
              <w:sz w:val="22"/>
              <w:szCs w:val="22"/>
            </w:rPr>
          </w:pPr>
          <w:hyperlink w:anchor="_Toc183520838" w:history="1">
            <w:r w:rsidRPr="00F84E7F">
              <w:rPr>
                <w:rStyle w:val="Lienhypertexte"/>
                <w:noProof/>
              </w:rPr>
              <w:t>4.2.2.</w:t>
            </w:r>
            <w:r>
              <w:rPr>
                <w:rFonts w:eastAsiaTheme="minorEastAsia" w:cstheme="minorBidi"/>
                <w:noProof/>
                <w:sz w:val="22"/>
                <w:szCs w:val="22"/>
              </w:rPr>
              <w:tab/>
            </w:r>
            <w:r w:rsidRPr="00F84E7F">
              <w:rPr>
                <w:rStyle w:val="Lienhypertexte"/>
                <w:noProof/>
              </w:rPr>
              <w:t>Décompte général et définitif</w:t>
            </w:r>
            <w:r>
              <w:rPr>
                <w:noProof/>
                <w:webHidden/>
              </w:rPr>
              <w:tab/>
            </w:r>
            <w:r>
              <w:rPr>
                <w:noProof/>
                <w:webHidden/>
              </w:rPr>
              <w:fldChar w:fldCharType="begin"/>
            </w:r>
            <w:r>
              <w:rPr>
                <w:noProof/>
                <w:webHidden/>
              </w:rPr>
              <w:instrText xml:space="preserve"> PAGEREF _Toc183520838 \h </w:instrText>
            </w:r>
            <w:r>
              <w:rPr>
                <w:noProof/>
                <w:webHidden/>
              </w:rPr>
            </w:r>
            <w:r>
              <w:rPr>
                <w:noProof/>
                <w:webHidden/>
              </w:rPr>
              <w:fldChar w:fldCharType="separate"/>
            </w:r>
            <w:r>
              <w:rPr>
                <w:noProof/>
                <w:webHidden/>
              </w:rPr>
              <w:t>25</w:t>
            </w:r>
            <w:r>
              <w:rPr>
                <w:noProof/>
                <w:webHidden/>
              </w:rPr>
              <w:fldChar w:fldCharType="end"/>
            </w:r>
          </w:hyperlink>
        </w:p>
        <w:p w14:paraId="0DC5AD94" w14:textId="01EB58D9"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39" w:history="1">
            <w:r w:rsidRPr="00F84E7F">
              <w:rPr>
                <w:rStyle w:val="Lienhypertexte"/>
                <w:noProof/>
              </w:rPr>
              <w:t>Article 5 -</w:t>
            </w:r>
            <w:r>
              <w:rPr>
                <w:rFonts w:eastAsiaTheme="minorEastAsia" w:cstheme="minorBidi"/>
                <w:b w:val="0"/>
                <w:bCs w:val="0"/>
                <w:i w:val="0"/>
                <w:iCs w:val="0"/>
                <w:noProof/>
                <w:sz w:val="22"/>
                <w:szCs w:val="22"/>
              </w:rPr>
              <w:tab/>
            </w:r>
            <w:r w:rsidRPr="00F84E7F">
              <w:rPr>
                <w:rStyle w:val="Lienhypertexte"/>
                <w:noProof/>
              </w:rPr>
              <w:t>DELAIS D’EXECUTION - PENALITES DE RETARD</w:t>
            </w:r>
            <w:r>
              <w:rPr>
                <w:noProof/>
                <w:webHidden/>
              </w:rPr>
              <w:tab/>
            </w:r>
            <w:r>
              <w:rPr>
                <w:noProof/>
                <w:webHidden/>
              </w:rPr>
              <w:fldChar w:fldCharType="begin"/>
            </w:r>
            <w:r>
              <w:rPr>
                <w:noProof/>
                <w:webHidden/>
              </w:rPr>
              <w:instrText xml:space="preserve"> PAGEREF _Toc183520839 \h </w:instrText>
            </w:r>
            <w:r>
              <w:rPr>
                <w:noProof/>
                <w:webHidden/>
              </w:rPr>
            </w:r>
            <w:r>
              <w:rPr>
                <w:noProof/>
                <w:webHidden/>
              </w:rPr>
              <w:fldChar w:fldCharType="separate"/>
            </w:r>
            <w:r>
              <w:rPr>
                <w:noProof/>
                <w:webHidden/>
              </w:rPr>
              <w:t>26</w:t>
            </w:r>
            <w:r>
              <w:rPr>
                <w:noProof/>
                <w:webHidden/>
              </w:rPr>
              <w:fldChar w:fldCharType="end"/>
            </w:r>
          </w:hyperlink>
        </w:p>
        <w:p w14:paraId="73A0B871" w14:textId="22C1ED94" w:rsidR="00C442F0" w:rsidRDefault="00C442F0">
          <w:pPr>
            <w:pStyle w:val="TM2"/>
            <w:tabs>
              <w:tab w:val="left" w:pos="924"/>
              <w:tab w:val="right" w:leader="dot" w:pos="9628"/>
            </w:tabs>
            <w:rPr>
              <w:rFonts w:eastAsiaTheme="minorEastAsia" w:cstheme="minorBidi"/>
              <w:bCs w:val="0"/>
              <w:noProof/>
            </w:rPr>
          </w:pPr>
          <w:hyperlink w:anchor="_Toc183520840" w:history="1">
            <w:r w:rsidRPr="00F84E7F">
              <w:rPr>
                <w:rStyle w:val="Lienhypertexte"/>
                <w:noProof/>
              </w:rPr>
              <w:t>5.1.</w:t>
            </w:r>
            <w:r>
              <w:rPr>
                <w:rFonts w:eastAsiaTheme="minorEastAsia" w:cstheme="minorBidi"/>
                <w:bCs w:val="0"/>
                <w:noProof/>
              </w:rPr>
              <w:tab/>
            </w:r>
            <w:r w:rsidRPr="00F84E7F">
              <w:rPr>
                <w:rStyle w:val="Lienhypertexte"/>
                <w:noProof/>
              </w:rPr>
              <w:t>Départ des délais contractuels</w:t>
            </w:r>
            <w:r>
              <w:rPr>
                <w:noProof/>
                <w:webHidden/>
              </w:rPr>
              <w:tab/>
            </w:r>
            <w:r>
              <w:rPr>
                <w:noProof/>
                <w:webHidden/>
              </w:rPr>
              <w:fldChar w:fldCharType="begin"/>
            </w:r>
            <w:r>
              <w:rPr>
                <w:noProof/>
                <w:webHidden/>
              </w:rPr>
              <w:instrText xml:space="preserve"> PAGEREF _Toc183520840 \h </w:instrText>
            </w:r>
            <w:r>
              <w:rPr>
                <w:noProof/>
                <w:webHidden/>
              </w:rPr>
            </w:r>
            <w:r>
              <w:rPr>
                <w:noProof/>
                <w:webHidden/>
              </w:rPr>
              <w:fldChar w:fldCharType="separate"/>
            </w:r>
            <w:r>
              <w:rPr>
                <w:noProof/>
                <w:webHidden/>
              </w:rPr>
              <w:t>26</w:t>
            </w:r>
            <w:r>
              <w:rPr>
                <w:noProof/>
                <w:webHidden/>
              </w:rPr>
              <w:fldChar w:fldCharType="end"/>
            </w:r>
          </w:hyperlink>
        </w:p>
        <w:p w14:paraId="77D0B14C" w14:textId="6972398B" w:rsidR="00C442F0" w:rsidRDefault="00C442F0">
          <w:pPr>
            <w:pStyle w:val="TM2"/>
            <w:tabs>
              <w:tab w:val="left" w:pos="924"/>
              <w:tab w:val="right" w:leader="dot" w:pos="9628"/>
            </w:tabs>
            <w:rPr>
              <w:rFonts w:eastAsiaTheme="minorEastAsia" w:cstheme="minorBidi"/>
              <w:bCs w:val="0"/>
              <w:noProof/>
            </w:rPr>
          </w:pPr>
          <w:hyperlink w:anchor="_Toc183520841" w:history="1">
            <w:r w:rsidRPr="00F84E7F">
              <w:rPr>
                <w:rStyle w:val="Lienhypertexte"/>
                <w:noProof/>
              </w:rPr>
              <w:t>5.2.</w:t>
            </w:r>
            <w:r>
              <w:rPr>
                <w:rFonts w:eastAsiaTheme="minorEastAsia" w:cstheme="minorBidi"/>
                <w:bCs w:val="0"/>
                <w:noProof/>
              </w:rPr>
              <w:tab/>
            </w:r>
            <w:r w:rsidRPr="00F84E7F">
              <w:rPr>
                <w:rStyle w:val="Lienhypertexte"/>
                <w:noProof/>
              </w:rPr>
              <w:t>Délai d’exécution des travaux</w:t>
            </w:r>
            <w:r>
              <w:rPr>
                <w:noProof/>
                <w:webHidden/>
              </w:rPr>
              <w:tab/>
            </w:r>
            <w:r>
              <w:rPr>
                <w:noProof/>
                <w:webHidden/>
              </w:rPr>
              <w:fldChar w:fldCharType="begin"/>
            </w:r>
            <w:r>
              <w:rPr>
                <w:noProof/>
                <w:webHidden/>
              </w:rPr>
              <w:instrText xml:space="preserve"> PAGEREF _Toc183520841 \h </w:instrText>
            </w:r>
            <w:r>
              <w:rPr>
                <w:noProof/>
                <w:webHidden/>
              </w:rPr>
            </w:r>
            <w:r>
              <w:rPr>
                <w:noProof/>
                <w:webHidden/>
              </w:rPr>
              <w:fldChar w:fldCharType="separate"/>
            </w:r>
            <w:r>
              <w:rPr>
                <w:noProof/>
                <w:webHidden/>
              </w:rPr>
              <w:t>26</w:t>
            </w:r>
            <w:r>
              <w:rPr>
                <w:noProof/>
                <w:webHidden/>
              </w:rPr>
              <w:fldChar w:fldCharType="end"/>
            </w:r>
          </w:hyperlink>
        </w:p>
        <w:p w14:paraId="1C2EA054" w14:textId="7F2206A2" w:rsidR="00C442F0" w:rsidRDefault="00C442F0">
          <w:pPr>
            <w:pStyle w:val="TM3"/>
            <w:tabs>
              <w:tab w:val="left" w:pos="1600"/>
              <w:tab w:val="right" w:leader="dot" w:pos="9628"/>
            </w:tabs>
            <w:rPr>
              <w:rFonts w:eastAsiaTheme="minorEastAsia" w:cstheme="minorBidi"/>
              <w:noProof/>
              <w:sz w:val="22"/>
              <w:szCs w:val="22"/>
            </w:rPr>
          </w:pPr>
          <w:hyperlink w:anchor="_Toc183520842" w:history="1">
            <w:r w:rsidRPr="00F84E7F">
              <w:rPr>
                <w:rStyle w:val="Lienhypertexte"/>
                <w:noProof/>
              </w:rPr>
              <w:t>5.2.1.</w:t>
            </w:r>
            <w:r>
              <w:rPr>
                <w:rFonts w:eastAsiaTheme="minorEastAsia" w:cstheme="minorBidi"/>
                <w:noProof/>
                <w:sz w:val="22"/>
                <w:szCs w:val="22"/>
              </w:rPr>
              <w:tab/>
            </w:r>
            <w:r w:rsidRPr="00F84E7F">
              <w:rPr>
                <w:rStyle w:val="Lienhypertexte"/>
                <w:noProof/>
              </w:rPr>
              <w:t>Planning d’exécution</w:t>
            </w:r>
            <w:r>
              <w:rPr>
                <w:noProof/>
                <w:webHidden/>
              </w:rPr>
              <w:tab/>
            </w:r>
            <w:r>
              <w:rPr>
                <w:noProof/>
                <w:webHidden/>
              </w:rPr>
              <w:fldChar w:fldCharType="begin"/>
            </w:r>
            <w:r>
              <w:rPr>
                <w:noProof/>
                <w:webHidden/>
              </w:rPr>
              <w:instrText xml:space="preserve"> PAGEREF _Toc183520842 \h </w:instrText>
            </w:r>
            <w:r>
              <w:rPr>
                <w:noProof/>
                <w:webHidden/>
              </w:rPr>
            </w:r>
            <w:r>
              <w:rPr>
                <w:noProof/>
                <w:webHidden/>
              </w:rPr>
              <w:fldChar w:fldCharType="separate"/>
            </w:r>
            <w:r>
              <w:rPr>
                <w:noProof/>
                <w:webHidden/>
              </w:rPr>
              <w:t>26</w:t>
            </w:r>
            <w:r>
              <w:rPr>
                <w:noProof/>
                <w:webHidden/>
              </w:rPr>
              <w:fldChar w:fldCharType="end"/>
            </w:r>
          </w:hyperlink>
        </w:p>
        <w:p w14:paraId="43C989C3" w14:textId="25356E3B" w:rsidR="00C442F0" w:rsidRDefault="00C442F0">
          <w:pPr>
            <w:pStyle w:val="TM3"/>
            <w:tabs>
              <w:tab w:val="left" w:pos="1600"/>
              <w:tab w:val="right" w:leader="dot" w:pos="9628"/>
            </w:tabs>
            <w:rPr>
              <w:rFonts w:eastAsiaTheme="minorEastAsia" w:cstheme="minorBidi"/>
              <w:noProof/>
              <w:sz w:val="22"/>
              <w:szCs w:val="22"/>
            </w:rPr>
          </w:pPr>
          <w:hyperlink w:anchor="_Toc183520843" w:history="1">
            <w:r w:rsidRPr="00F84E7F">
              <w:rPr>
                <w:rStyle w:val="Lienhypertexte"/>
                <w:noProof/>
              </w:rPr>
              <w:t>5.2.2.</w:t>
            </w:r>
            <w:r>
              <w:rPr>
                <w:rFonts w:eastAsiaTheme="minorEastAsia" w:cstheme="minorBidi"/>
                <w:noProof/>
                <w:sz w:val="22"/>
                <w:szCs w:val="22"/>
              </w:rPr>
              <w:tab/>
            </w:r>
            <w:r w:rsidRPr="00F84E7F">
              <w:rPr>
                <w:rStyle w:val="Lienhypertexte"/>
                <w:noProof/>
              </w:rPr>
              <w:t>Calendrier détaillé d’exécution</w:t>
            </w:r>
            <w:r>
              <w:rPr>
                <w:noProof/>
                <w:webHidden/>
              </w:rPr>
              <w:tab/>
            </w:r>
            <w:r>
              <w:rPr>
                <w:noProof/>
                <w:webHidden/>
              </w:rPr>
              <w:fldChar w:fldCharType="begin"/>
            </w:r>
            <w:r>
              <w:rPr>
                <w:noProof/>
                <w:webHidden/>
              </w:rPr>
              <w:instrText xml:space="preserve"> PAGEREF _Toc183520843 \h </w:instrText>
            </w:r>
            <w:r>
              <w:rPr>
                <w:noProof/>
                <w:webHidden/>
              </w:rPr>
            </w:r>
            <w:r>
              <w:rPr>
                <w:noProof/>
                <w:webHidden/>
              </w:rPr>
              <w:fldChar w:fldCharType="separate"/>
            </w:r>
            <w:r>
              <w:rPr>
                <w:noProof/>
                <w:webHidden/>
              </w:rPr>
              <w:t>26</w:t>
            </w:r>
            <w:r>
              <w:rPr>
                <w:noProof/>
                <w:webHidden/>
              </w:rPr>
              <w:fldChar w:fldCharType="end"/>
            </w:r>
          </w:hyperlink>
        </w:p>
        <w:p w14:paraId="25B6D01D" w14:textId="2A86492B" w:rsidR="00C442F0" w:rsidRDefault="00C442F0">
          <w:pPr>
            <w:pStyle w:val="TM2"/>
            <w:tabs>
              <w:tab w:val="left" w:pos="924"/>
              <w:tab w:val="right" w:leader="dot" w:pos="9628"/>
            </w:tabs>
            <w:rPr>
              <w:rFonts w:eastAsiaTheme="minorEastAsia" w:cstheme="minorBidi"/>
              <w:bCs w:val="0"/>
              <w:noProof/>
            </w:rPr>
          </w:pPr>
          <w:hyperlink w:anchor="_Toc183520844" w:history="1">
            <w:r w:rsidRPr="00F84E7F">
              <w:rPr>
                <w:rStyle w:val="Lienhypertexte"/>
                <w:noProof/>
              </w:rPr>
              <w:t>5.3.</w:t>
            </w:r>
            <w:r>
              <w:rPr>
                <w:rFonts w:eastAsiaTheme="minorEastAsia" w:cstheme="minorBidi"/>
                <w:bCs w:val="0"/>
                <w:noProof/>
              </w:rPr>
              <w:tab/>
            </w:r>
            <w:r w:rsidRPr="00F84E7F">
              <w:rPr>
                <w:rStyle w:val="Lienhypertexte"/>
                <w:noProof/>
              </w:rPr>
              <w:t>Prolongation du délai d’exécution</w:t>
            </w:r>
            <w:r>
              <w:rPr>
                <w:noProof/>
                <w:webHidden/>
              </w:rPr>
              <w:tab/>
            </w:r>
            <w:r>
              <w:rPr>
                <w:noProof/>
                <w:webHidden/>
              </w:rPr>
              <w:fldChar w:fldCharType="begin"/>
            </w:r>
            <w:r>
              <w:rPr>
                <w:noProof/>
                <w:webHidden/>
              </w:rPr>
              <w:instrText xml:space="preserve"> PAGEREF _Toc183520844 \h </w:instrText>
            </w:r>
            <w:r>
              <w:rPr>
                <w:noProof/>
                <w:webHidden/>
              </w:rPr>
            </w:r>
            <w:r>
              <w:rPr>
                <w:noProof/>
                <w:webHidden/>
              </w:rPr>
              <w:fldChar w:fldCharType="separate"/>
            </w:r>
            <w:r>
              <w:rPr>
                <w:noProof/>
                <w:webHidden/>
              </w:rPr>
              <w:t>27</w:t>
            </w:r>
            <w:r>
              <w:rPr>
                <w:noProof/>
                <w:webHidden/>
              </w:rPr>
              <w:fldChar w:fldCharType="end"/>
            </w:r>
          </w:hyperlink>
        </w:p>
        <w:p w14:paraId="715AACF1" w14:textId="3B3FCF20" w:rsidR="00C442F0" w:rsidRDefault="00C442F0">
          <w:pPr>
            <w:pStyle w:val="TM3"/>
            <w:tabs>
              <w:tab w:val="left" w:pos="1600"/>
              <w:tab w:val="right" w:leader="dot" w:pos="9628"/>
            </w:tabs>
            <w:rPr>
              <w:rFonts w:eastAsiaTheme="minorEastAsia" w:cstheme="minorBidi"/>
              <w:noProof/>
              <w:sz w:val="22"/>
              <w:szCs w:val="22"/>
            </w:rPr>
          </w:pPr>
          <w:hyperlink w:anchor="_Toc183520845" w:history="1">
            <w:r w:rsidRPr="00F84E7F">
              <w:rPr>
                <w:rStyle w:val="Lienhypertexte"/>
                <w:noProof/>
              </w:rPr>
              <w:t>5.3.1.</w:t>
            </w:r>
            <w:r>
              <w:rPr>
                <w:rFonts w:eastAsiaTheme="minorEastAsia" w:cstheme="minorBidi"/>
                <w:noProof/>
                <w:sz w:val="22"/>
                <w:szCs w:val="22"/>
              </w:rPr>
              <w:tab/>
            </w:r>
            <w:r w:rsidRPr="00F84E7F">
              <w:rPr>
                <w:rStyle w:val="Lienhypertexte"/>
                <w:noProof/>
              </w:rPr>
              <w:t>Intempéries</w:t>
            </w:r>
            <w:r>
              <w:rPr>
                <w:noProof/>
                <w:webHidden/>
              </w:rPr>
              <w:tab/>
            </w:r>
            <w:r>
              <w:rPr>
                <w:noProof/>
                <w:webHidden/>
              </w:rPr>
              <w:fldChar w:fldCharType="begin"/>
            </w:r>
            <w:r>
              <w:rPr>
                <w:noProof/>
                <w:webHidden/>
              </w:rPr>
              <w:instrText xml:space="preserve"> PAGEREF _Toc183520845 \h </w:instrText>
            </w:r>
            <w:r>
              <w:rPr>
                <w:noProof/>
                <w:webHidden/>
              </w:rPr>
            </w:r>
            <w:r>
              <w:rPr>
                <w:noProof/>
                <w:webHidden/>
              </w:rPr>
              <w:fldChar w:fldCharType="separate"/>
            </w:r>
            <w:r>
              <w:rPr>
                <w:noProof/>
                <w:webHidden/>
              </w:rPr>
              <w:t>27</w:t>
            </w:r>
            <w:r>
              <w:rPr>
                <w:noProof/>
                <w:webHidden/>
              </w:rPr>
              <w:fldChar w:fldCharType="end"/>
            </w:r>
          </w:hyperlink>
        </w:p>
        <w:p w14:paraId="3EA99389" w14:textId="4E12BF3B" w:rsidR="00C442F0" w:rsidRDefault="00C442F0">
          <w:pPr>
            <w:pStyle w:val="TM3"/>
            <w:tabs>
              <w:tab w:val="left" w:pos="1600"/>
              <w:tab w:val="right" w:leader="dot" w:pos="9628"/>
            </w:tabs>
            <w:rPr>
              <w:rFonts w:eastAsiaTheme="minorEastAsia" w:cstheme="minorBidi"/>
              <w:noProof/>
              <w:sz w:val="22"/>
              <w:szCs w:val="22"/>
            </w:rPr>
          </w:pPr>
          <w:hyperlink w:anchor="_Toc183520846" w:history="1">
            <w:r w:rsidRPr="00F84E7F">
              <w:rPr>
                <w:rStyle w:val="Lienhypertexte"/>
                <w:noProof/>
              </w:rPr>
              <w:t>5.3.2.</w:t>
            </w:r>
            <w:r>
              <w:rPr>
                <w:rFonts w:eastAsiaTheme="minorEastAsia" w:cstheme="minorBidi"/>
                <w:noProof/>
                <w:sz w:val="22"/>
                <w:szCs w:val="22"/>
              </w:rPr>
              <w:tab/>
            </w:r>
            <w:r w:rsidRPr="00F84E7F">
              <w:rPr>
                <w:rStyle w:val="Lienhypertexte"/>
                <w:noProof/>
              </w:rPr>
              <w:t>Force majeure</w:t>
            </w:r>
            <w:r>
              <w:rPr>
                <w:noProof/>
                <w:webHidden/>
              </w:rPr>
              <w:tab/>
            </w:r>
            <w:r>
              <w:rPr>
                <w:noProof/>
                <w:webHidden/>
              </w:rPr>
              <w:fldChar w:fldCharType="begin"/>
            </w:r>
            <w:r>
              <w:rPr>
                <w:noProof/>
                <w:webHidden/>
              </w:rPr>
              <w:instrText xml:space="preserve"> PAGEREF _Toc183520846 \h </w:instrText>
            </w:r>
            <w:r>
              <w:rPr>
                <w:noProof/>
                <w:webHidden/>
              </w:rPr>
            </w:r>
            <w:r>
              <w:rPr>
                <w:noProof/>
                <w:webHidden/>
              </w:rPr>
              <w:fldChar w:fldCharType="separate"/>
            </w:r>
            <w:r>
              <w:rPr>
                <w:noProof/>
                <w:webHidden/>
              </w:rPr>
              <w:t>27</w:t>
            </w:r>
            <w:r>
              <w:rPr>
                <w:noProof/>
                <w:webHidden/>
              </w:rPr>
              <w:fldChar w:fldCharType="end"/>
            </w:r>
          </w:hyperlink>
        </w:p>
        <w:p w14:paraId="0A8DBD86" w14:textId="327F3374" w:rsidR="00C442F0" w:rsidRDefault="00C442F0">
          <w:pPr>
            <w:pStyle w:val="TM3"/>
            <w:tabs>
              <w:tab w:val="left" w:pos="1600"/>
              <w:tab w:val="right" w:leader="dot" w:pos="9628"/>
            </w:tabs>
            <w:rPr>
              <w:rFonts w:eastAsiaTheme="minorEastAsia" w:cstheme="minorBidi"/>
              <w:noProof/>
              <w:sz w:val="22"/>
              <w:szCs w:val="22"/>
            </w:rPr>
          </w:pPr>
          <w:hyperlink w:anchor="_Toc183520847" w:history="1">
            <w:r w:rsidRPr="00F84E7F">
              <w:rPr>
                <w:rStyle w:val="Lienhypertexte"/>
                <w:noProof/>
              </w:rPr>
              <w:t>5.3.3.</w:t>
            </w:r>
            <w:r>
              <w:rPr>
                <w:rFonts w:eastAsiaTheme="minorEastAsia" w:cstheme="minorBidi"/>
                <w:noProof/>
                <w:sz w:val="22"/>
                <w:szCs w:val="22"/>
              </w:rPr>
              <w:tab/>
            </w:r>
            <w:r w:rsidRPr="00F84E7F">
              <w:rPr>
                <w:rStyle w:val="Lienhypertexte"/>
                <w:noProof/>
              </w:rPr>
              <w:t>Cause légitime de retard</w:t>
            </w:r>
            <w:r>
              <w:rPr>
                <w:noProof/>
                <w:webHidden/>
              </w:rPr>
              <w:tab/>
            </w:r>
            <w:r>
              <w:rPr>
                <w:noProof/>
                <w:webHidden/>
              </w:rPr>
              <w:fldChar w:fldCharType="begin"/>
            </w:r>
            <w:r>
              <w:rPr>
                <w:noProof/>
                <w:webHidden/>
              </w:rPr>
              <w:instrText xml:space="preserve"> PAGEREF _Toc183520847 \h </w:instrText>
            </w:r>
            <w:r>
              <w:rPr>
                <w:noProof/>
                <w:webHidden/>
              </w:rPr>
            </w:r>
            <w:r>
              <w:rPr>
                <w:noProof/>
                <w:webHidden/>
              </w:rPr>
              <w:fldChar w:fldCharType="separate"/>
            </w:r>
            <w:r>
              <w:rPr>
                <w:noProof/>
                <w:webHidden/>
              </w:rPr>
              <w:t>28</w:t>
            </w:r>
            <w:r>
              <w:rPr>
                <w:noProof/>
                <w:webHidden/>
              </w:rPr>
              <w:fldChar w:fldCharType="end"/>
            </w:r>
          </w:hyperlink>
        </w:p>
        <w:p w14:paraId="7AAC6D7B" w14:textId="29A8193A" w:rsidR="00C442F0" w:rsidRDefault="00C442F0">
          <w:pPr>
            <w:pStyle w:val="TM2"/>
            <w:tabs>
              <w:tab w:val="left" w:pos="924"/>
              <w:tab w:val="right" w:leader="dot" w:pos="9628"/>
            </w:tabs>
            <w:rPr>
              <w:rFonts w:eastAsiaTheme="minorEastAsia" w:cstheme="minorBidi"/>
              <w:bCs w:val="0"/>
              <w:noProof/>
            </w:rPr>
          </w:pPr>
          <w:hyperlink w:anchor="_Toc183520848" w:history="1">
            <w:r w:rsidRPr="00F84E7F">
              <w:rPr>
                <w:rStyle w:val="Lienhypertexte"/>
                <w:noProof/>
              </w:rPr>
              <w:t>5.4.</w:t>
            </w:r>
            <w:r>
              <w:rPr>
                <w:rFonts w:eastAsiaTheme="minorEastAsia" w:cstheme="minorBidi"/>
                <w:bCs w:val="0"/>
                <w:noProof/>
              </w:rPr>
              <w:tab/>
            </w:r>
            <w:r w:rsidRPr="00F84E7F">
              <w:rPr>
                <w:rStyle w:val="Lienhypertexte"/>
                <w:noProof/>
              </w:rPr>
              <w:t>Pénalités</w:t>
            </w:r>
            <w:r>
              <w:rPr>
                <w:noProof/>
                <w:webHidden/>
              </w:rPr>
              <w:tab/>
            </w:r>
            <w:r>
              <w:rPr>
                <w:noProof/>
                <w:webHidden/>
              </w:rPr>
              <w:fldChar w:fldCharType="begin"/>
            </w:r>
            <w:r>
              <w:rPr>
                <w:noProof/>
                <w:webHidden/>
              </w:rPr>
              <w:instrText xml:space="preserve"> PAGEREF _Toc183520848 \h </w:instrText>
            </w:r>
            <w:r>
              <w:rPr>
                <w:noProof/>
                <w:webHidden/>
              </w:rPr>
            </w:r>
            <w:r>
              <w:rPr>
                <w:noProof/>
                <w:webHidden/>
              </w:rPr>
              <w:fldChar w:fldCharType="separate"/>
            </w:r>
            <w:r>
              <w:rPr>
                <w:noProof/>
                <w:webHidden/>
              </w:rPr>
              <w:t>28</w:t>
            </w:r>
            <w:r>
              <w:rPr>
                <w:noProof/>
                <w:webHidden/>
              </w:rPr>
              <w:fldChar w:fldCharType="end"/>
            </w:r>
          </w:hyperlink>
        </w:p>
        <w:p w14:paraId="43F1038A" w14:textId="7063CF45" w:rsidR="00C442F0" w:rsidRDefault="00C442F0">
          <w:pPr>
            <w:pStyle w:val="TM3"/>
            <w:tabs>
              <w:tab w:val="left" w:pos="1600"/>
              <w:tab w:val="right" w:leader="dot" w:pos="9628"/>
            </w:tabs>
            <w:rPr>
              <w:rFonts w:eastAsiaTheme="minorEastAsia" w:cstheme="minorBidi"/>
              <w:noProof/>
              <w:sz w:val="22"/>
              <w:szCs w:val="22"/>
            </w:rPr>
          </w:pPr>
          <w:hyperlink w:anchor="_Toc183520849" w:history="1">
            <w:r w:rsidRPr="00F84E7F">
              <w:rPr>
                <w:rStyle w:val="Lienhypertexte"/>
                <w:noProof/>
              </w:rPr>
              <w:t>5.4.1.</w:t>
            </w:r>
            <w:r>
              <w:rPr>
                <w:rFonts w:eastAsiaTheme="minorEastAsia" w:cstheme="minorBidi"/>
                <w:noProof/>
                <w:sz w:val="22"/>
                <w:szCs w:val="22"/>
              </w:rPr>
              <w:tab/>
            </w:r>
            <w:r w:rsidRPr="00F84E7F">
              <w:rPr>
                <w:rStyle w:val="Lienhypertexte"/>
                <w:noProof/>
              </w:rPr>
              <w:t>Pénalités pour retard dans la remise de documents et/ou d’échantillons</w:t>
            </w:r>
            <w:r>
              <w:rPr>
                <w:noProof/>
                <w:webHidden/>
              </w:rPr>
              <w:tab/>
            </w:r>
            <w:r>
              <w:rPr>
                <w:noProof/>
                <w:webHidden/>
              </w:rPr>
              <w:fldChar w:fldCharType="begin"/>
            </w:r>
            <w:r>
              <w:rPr>
                <w:noProof/>
                <w:webHidden/>
              </w:rPr>
              <w:instrText xml:space="preserve"> PAGEREF _Toc183520849 \h </w:instrText>
            </w:r>
            <w:r>
              <w:rPr>
                <w:noProof/>
                <w:webHidden/>
              </w:rPr>
            </w:r>
            <w:r>
              <w:rPr>
                <w:noProof/>
                <w:webHidden/>
              </w:rPr>
              <w:fldChar w:fldCharType="separate"/>
            </w:r>
            <w:r>
              <w:rPr>
                <w:noProof/>
                <w:webHidden/>
              </w:rPr>
              <w:t>28</w:t>
            </w:r>
            <w:r>
              <w:rPr>
                <w:noProof/>
                <w:webHidden/>
              </w:rPr>
              <w:fldChar w:fldCharType="end"/>
            </w:r>
          </w:hyperlink>
        </w:p>
        <w:p w14:paraId="1021A8B7" w14:textId="47F66C20" w:rsidR="00C442F0" w:rsidRDefault="00C442F0">
          <w:pPr>
            <w:pStyle w:val="TM3"/>
            <w:tabs>
              <w:tab w:val="left" w:pos="1600"/>
              <w:tab w:val="right" w:leader="dot" w:pos="9628"/>
            </w:tabs>
            <w:rPr>
              <w:rFonts w:eastAsiaTheme="minorEastAsia" w:cstheme="minorBidi"/>
              <w:noProof/>
              <w:sz w:val="22"/>
              <w:szCs w:val="22"/>
            </w:rPr>
          </w:pPr>
          <w:hyperlink w:anchor="_Toc183520850" w:history="1">
            <w:r w:rsidRPr="00F84E7F">
              <w:rPr>
                <w:rStyle w:val="Lienhypertexte"/>
                <w:noProof/>
              </w:rPr>
              <w:t>5.4.2.</w:t>
            </w:r>
            <w:r>
              <w:rPr>
                <w:rFonts w:eastAsiaTheme="minorEastAsia" w:cstheme="minorBidi"/>
                <w:noProof/>
                <w:sz w:val="22"/>
                <w:szCs w:val="22"/>
              </w:rPr>
              <w:tab/>
            </w:r>
            <w:r w:rsidRPr="00F84E7F">
              <w:rPr>
                <w:rStyle w:val="Lienhypertexte"/>
                <w:noProof/>
              </w:rPr>
              <w:t>Pénalités pour retard dans l’exécution des travaux</w:t>
            </w:r>
            <w:r>
              <w:rPr>
                <w:noProof/>
                <w:webHidden/>
              </w:rPr>
              <w:tab/>
            </w:r>
            <w:r>
              <w:rPr>
                <w:noProof/>
                <w:webHidden/>
              </w:rPr>
              <w:fldChar w:fldCharType="begin"/>
            </w:r>
            <w:r>
              <w:rPr>
                <w:noProof/>
                <w:webHidden/>
              </w:rPr>
              <w:instrText xml:space="preserve"> PAGEREF _Toc183520850 \h </w:instrText>
            </w:r>
            <w:r>
              <w:rPr>
                <w:noProof/>
                <w:webHidden/>
              </w:rPr>
            </w:r>
            <w:r>
              <w:rPr>
                <w:noProof/>
                <w:webHidden/>
              </w:rPr>
              <w:fldChar w:fldCharType="separate"/>
            </w:r>
            <w:r>
              <w:rPr>
                <w:noProof/>
                <w:webHidden/>
              </w:rPr>
              <w:t>29</w:t>
            </w:r>
            <w:r>
              <w:rPr>
                <w:noProof/>
                <w:webHidden/>
              </w:rPr>
              <w:fldChar w:fldCharType="end"/>
            </w:r>
          </w:hyperlink>
        </w:p>
        <w:p w14:paraId="76523750" w14:textId="0EB3F3D7" w:rsidR="00C442F0" w:rsidRDefault="00C442F0">
          <w:pPr>
            <w:pStyle w:val="TM3"/>
            <w:tabs>
              <w:tab w:val="left" w:pos="1600"/>
              <w:tab w:val="right" w:leader="dot" w:pos="9628"/>
            </w:tabs>
            <w:rPr>
              <w:rFonts w:eastAsiaTheme="minorEastAsia" w:cstheme="minorBidi"/>
              <w:noProof/>
              <w:sz w:val="22"/>
              <w:szCs w:val="22"/>
            </w:rPr>
          </w:pPr>
          <w:hyperlink w:anchor="_Toc183520851" w:history="1">
            <w:r w:rsidRPr="00F84E7F">
              <w:rPr>
                <w:rStyle w:val="Lienhypertexte"/>
                <w:noProof/>
              </w:rPr>
              <w:t>5.4.3.</w:t>
            </w:r>
            <w:r>
              <w:rPr>
                <w:rFonts w:eastAsiaTheme="minorEastAsia" w:cstheme="minorBidi"/>
                <w:noProof/>
                <w:sz w:val="22"/>
                <w:szCs w:val="22"/>
              </w:rPr>
              <w:tab/>
            </w:r>
            <w:r w:rsidRPr="00F84E7F">
              <w:rPr>
                <w:rStyle w:val="Lienhypertexte"/>
                <w:noProof/>
              </w:rPr>
              <w:t>Absence aux réunions</w:t>
            </w:r>
            <w:r>
              <w:rPr>
                <w:noProof/>
                <w:webHidden/>
              </w:rPr>
              <w:tab/>
            </w:r>
            <w:r>
              <w:rPr>
                <w:noProof/>
                <w:webHidden/>
              </w:rPr>
              <w:fldChar w:fldCharType="begin"/>
            </w:r>
            <w:r>
              <w:rPr>
                <w:noProof/>
                <w:webHidden/>
              </w:rPr>
              <w:instrText xml:space="preserve"> PAGEREF _Toc183520851 \h </w:instrText>
            </w:r>
            <w:r>
              <w:rPr>
                <w:noProof/>
                <w:webHidden/>
              </w:rPr>
            </w:r>
            <w:r>
              <w:rPr>
                <w:noProof/>
                <w:webHidden/>
              </w:rPr>
              <w:fldChar w:fldCharType="separate"/>
            </w:r>
            <w:r>
              <w:rPr>
                <w:noProof/>
                <w:webHidden/>
              </w:rPr>
              <w:t>29</w:t>
            </w:r>
            <w:r>
              <w:rPr>
                <w:noProof/>
                <w:webHidden/>
              </w:rPr>
              <w:fldChar w:fldCharType="end"/>
            </w:r>
          </w:hyperlink>
        </w:p>
        <w:p w14:paraId="4B20F92A" w14:textId="460F89D9" w:rsidR="00C442F0" w:rsidRDefault="00C442F0">
          <w:pPr>
            <w:pStyle w:val="TM3"/>
            <w:tabs>
              <w:tab w:val="left" w:pos="1600"/>
              <w:tab w:val="right" w:leader="dot" w:pos="9628"/>
            </w:tabs>
            <w:rPr>
              <w:rFonts w:eastAsiaTheme="minorEastAsia" w:cstheme="minorBidi"/>
              <w:noProof/>
              <w:sz w:val="22"/>
              <w:szCs w:val="22"/>
            </w:rPr>
          </w:pPr>
          <w:hyperlink w:anchor="_Toc183520852" w:history="1">
            <w:r w:rsidRPr="00F84E7F">
              <w:rPr>
                <w:rStyle w:val="Lienhypertexte"/>
                <w:noProof/>
              </w:rPr>
              <w:t>5.4.4.</w:t>
            </w:r>
            <w:r>
              <w:rPr>
                <w:rFonts w:eastAsiaTheme="minorEastAsia" w:cstheme="minorBidi"/>
                <w:noProof/>
                <w:sz w:val="22"/>
                <w:szCs w:val="22"/>
              </w:rPr>
              <w:tab/>
            </w:r>
            <w:r w:rsidRPr="00F84E7F">
              <w:rPr>
                <w:rStyle w:val="Lienhypertexte"/>
                <w:noProof/>
              </w:rPr>
              <w:t>Pénalités pour non-respect des conditions d’hygiène et de sécurité</w:t>
            </w:r>
            <w:r>
              <w:rPr>
                <w:noProof/>
                <w:webHidden/>
              </w:rPr>
              <w:tab/>
            </w:r>
            <w:r>
              <w:rPr>
                <w:noProof/>
                <w:webHidden/>
              </w:rPr>
              <w:fldChar w:fldCharType="begin"/>
            </w:r>
            <w:r>
              <w:rPr>
                <w:noProof/>
                <w:webHidden/>
              </w:rPr>
              <w:instrText xml:space="preserve"> PAGEREF _Toc183520852 \h </w:instrText>
            </w:r>
            <w:r>
              <w:rPr>
                <w:noProof/>
                <w:webHidden/>
              </w:rPr>
            </w:r>
            <w:r>
              <w:rPr>
                <w:noProof/>
                <w:webHidden/>
              </w:rPr>
              <w:fldChar w:fldCharType="separate"/>
            </w:r>
            <w:r>
              <w:rPr>
                <w:noProof/>
                <w:webHidden/>
              </w:rPr>
              <w:t>29</w:t>
            </w:r>
            <w:r>
              <w:rPr>
                <w:noProof/>
                <w:webHidden/>
              </w:rPr>
              <w:fldChar w:fldCharType="end"/>
            </w:r>
          </w:hyperlink>
        </w:p>
        <w:p w14:paraId="4B0398E6" w14:textId="0A0B505E" w:rsidR="00C442F0" w:rsidRDefault="00C442F0">
          <w:pPr>
            <w:pStyle w:val="TM3"/>
            <w:tabs>
              <w:tab w:val="left" w:pos="1600"/>
              <w:tab w:val="right" w:leader="dot" w:pos="9628"/>
            </w:tabs>
            <w:rPr>
              <w:rFonts w:eastAsiaTheme="minorEastAsia" w:cstheme="minorBidi"/>
              <w:noProof/>
              <w:sz w:val="22"/>
              <w:szCs w:val="22"/>
            </w:rPr>
          </w:pPr>
          <w:hyperlink w:anchor="_Toc183520853" w:history="1">
            <w:r w:rsidRPr="00F84E7F">
              <w:rPr>
                <w:rStyle w:val="Lienhypertexte"/>
                <w:noProof/>
              </w:rPr>
              <w:t>5.4.5.</w:t>
            </w:r>
            <w:r>
              <w:rPr>
                <w:rFonts w:eastAsiaTheme="minorEastAsia" w:cstheme="minorBidi"/>
                <w:noProof/>
                <w:sz w:val="22"/>
                <w:szCs w:val="22"/>
              </w:rPr>
              <w:tab/>
            </w:r>
            <w:r w:rsidRPr="00F84E7F">
              <w:rPr>
                <w:rStyle w:val="Lienhypertexte"/>
                <w:noProof/>
              </w:rPr>
              <w:t>Pénalités pour retard dans la remise de documents pour le D.I.U.O., DOE, dossiers de maintenance</w:t>
            </w:r>
            <w:r>
              <w:rPr>
                <w:noProof/>
                <w:webHidden/>
              </w:rPr>
              <w:tab/>
            </w:r>
            <w:r>
              <w:rPr>
                <w:noProof/>
                <w:webHidden/>
              </w:rPr>
              <w:fldChar w:fldCharType="begin"/>
            </w:r>
            <w:r>
              <w:rPr>
                <w:noProof/>
                <w:webHidden/>
              </w:rPr>
              <w:instrText xml:space="preserve"> PAGEREF _Toc183520853 \h </w:instrText>
            </w:r>
            <w:r>
              <w:rPr>
                <w:noProof/>
                <w:webHidden/>
              </w:rPr>
            </w:r>
            <w:r>
              <w:rPr>
                <w:noProof/>
                <w:webHidden/>
              </w:rPr>
              <w:fldChar w:fldCharType="separate"/>
            </w:r>
            <w:r>
              <w:rPr>
                <w:noProof/>
                <w:webHidden/>
              </w:rPr>
              <w:t>29</w:t>
            </w:r>
            <w:r>
              <w:rPr>
                <w:noProof/>
                <w:webHidden/>
              </w:rPr>
              <w:fldChar w:fldCharType="end"/>
            </w:r>
          </w:hyperlink>
        </w:p>
        <w:p w14:paraId="640D84D2" w14:textId="25193E9A" w:rsidR="00C442F0" w:rsidRDefault="00C442F0">
          <w:pPr>
            <w:pStyle w:val="TM3"/>
            <w:tabs>
              <w:tab w:val="left" w:pos="1600"/>
              <w:tab w:val="right" w:leader="dot" w:pos="9628"/>
            </w:tabs>
            <w:rPr>
              <w:rFonts w:eastAsiaTheme="minorEastAsia" w:cstheme="minorBidi"/>
              <w:noProof/>
              <w:sz w:val="22"/>
              <w:szCs w:val="22"/>
            </w:rPr>
          </w:pPr>
          <w:hyperlink w:anchor="_Toc183520854" w:history="1">
            <w:r w:rsidRPr="00F84E7F">
              <w:rPr>
                <w:rStyle w:val="Lienhypertexte"/>
                <w:noProof/>
              </w:rPr>
              <w:t>5.4.6.</w:t>
            </w:r>
            <w:r>
              <w:rPr>
                <w:rFonts w:eastAsiaTheme="minorEastAsia" w:cstheme="minorBidi"/>
                <w:noProof/>
                <w:sz w:val="22"/>
                <w:szCs w:val="22"/>
              </w:rPr>
              <w:tab/>
            </w:r>
            <w:r w:rsidRPr="00F84E7F">
              <w:rPr>
                <w:rStyle w:val="Lienhypertexte"/>
                <w:noProof/>
              </w:rPr>
              <w:t>Pénalités pour retard dans la levée des réserves</w:t>
            </w:r>
            <w:r>
              <w:rPr>
                <w:noProof/>
                <w:webHidden/>
              </w:rPr>
              <w:tab/>
            </w:r>
            <w:r>
              <w:rPr>
                <w:noProof/>
                <w:webHidden/>
              </w:rPr>
              <w:fldChar w:fldCharType="begin"/>
            </w:r>
            <w:r>
              <w:rPr>
                <w:noProof/>
                <w:webHidden/>
              </w:rPr>
              <w:instrText xml:space="preserve"> PAGEREF _Toc183520854 \h </w:instrText>
            </w:r>
            <w:r>
              <w:rPr>
                <w:noProof/>
                <w:webHidden/>
              </w:rPr>
            </w:r>
            <w:r>
              <w:rPr>
                <w:noProof/>
                <w:webHidden/>
              </w:rPr>
              <w:fldChar w:fldCharType="separate"/>
            </w:r>
            <w:r>
              <w:rPr>
                <w:noProof/>
                <w:webHidden/>
              </w:rPr>
              <w:t>30</w:t>
            </w:r>
            <w:r>
              <w:rPr>
                <w:noProof/>
                <w:webHidden/>
              </w:rPr>
              <w:fldChar w:fldCharType="end"/>
            </w:r>
          </w:hyperlink>
        </w:p>
        <w:p w14:paraId="75AD6140" w14:textId="35088333" w:rsidR="00C442F0" w:rsidRDefault="00C442F0">
          <w:pPr>
            <w:pStyle w:val="TM3"/>
            <w:tabs>
              <w:tab w:val="left" w:pos="1600"/>
              <w:tab w:val="right" w:leader="dot" w:pos="9628"/>
            </w:tabs>
            <w:rPr>
              <w:rFonts w:eastAsiaTheme="minorEastAsia" w:cstheme="minorBidi"/>
              <w:noProof/>
              <w:sz w:val="22"/>
              <w:szCs w:val="22"/>
            </w:rPr>
          </w:pPr>
          <w:hyperlink w:anchor="_Toc183520855" w:history="1">
            <w:r w:rsidRPr="00F84E7F">
              <w:rPr>
                <w:rStyle w:val="Lienhypertexte"/>
                <w:noProof/>
              </w:rPr>
              <w:t>5.4.7.</w:t>
            </w:r>
            <w:r>
              <w:rPr>
                <w:rFonts w:eastAsiaTheme="minorEastAsia" w:cstheme="minorBidi"/>
                <w:noProof/>
                <w:sz w:val="22"/>
                <w:szCs w:val="22"/>
              </w:rPr>
              <w:tab/>
            </w:r>
            <w:r w:rsidRPr="00F84E7F">
              <w:rPr>
                <w:rStyle w:val="Lienhypertexte"/>
                <w:noProof/>
              </w:rPr>
              <w:t>Pénalités pour retard dans la levée des désordres de garantie de parfait achèvement</w:t>
            </w:r>
            <w:r>
              <w:rPr>
                <w:noProof/>
                <w:webHidden/>
              </w:rPr>
              <w:tab/>
            </w:r>
            <w:r>
              <w:rPr>
                <w:noProof/>
                <w:webHidden/>
              </w:rPr>
              <w:fldChar w:fldCharType="begin"/>
            </w:r>
            <w:r>
              <w:rPr>
                <w:noProof/>
                <w:webHidden/>
              </w:rPr>
              <w:instrText xml:space="preserve"> PAGEREF _Toc183520855 \h </w:instrText>
            </w:r>
            <w:r>
              <w:rPr>
                <w:noProof/>
                <w:webHidden/>
              </w:rPr>
            </w:r>
            <w:r>
              <w:rPr>
                <w:noProof/>
                <w:webHidden/>
              </w:rPr>
              <w:fldChar w:fldCharType="separate"/>
            </w:r>
            <w:r>
              <w:rPr>
                <w:noProof/>
                <w:webHidden/>
              </w:rPr>
              <w:t>30</w:t>
            </w:r>
            <w:r>
              <w:rPr>
                <w:noProof/>
                <w:webHidden/>
              </w:rPr>
              <w:fldChar w:fldCharType="end"/>
            </w:r>
          </w:hyperlink>
        </w:p>
        <w:p w14:paraId="1778C2D9" w14:textId="3A8F14B5" w:rsidR="00C442F0" w:rsidRDefault="00C442F0">
          <w:pPr>
            <w:pStyle w:val="TM3"/>
            <w:tabs>
              <w:tab w:val="left" w:pos="1600"/>
              <w:tab w:val="right" w:leader="dot" w:pos="9628"/>
            </w:tabs>
            <w:rPr>
              <w:rFonts w:eastAsiaTheme="minorEastAsia" w:cstheme="minorBidi"/>
              <w:noProof/>
              <w:sz w:val="22"/>
              <w:szCs w:val="22"/>
            </w:rPr>
          </w:pPr>
          <w:hyperlink w:anchor="_Toc183520856" w:history="1">
            <w:r w:rsidRPr="00F84E7F">
              <w:rPr>
                <w:rStyle w:val="Lienhypertexte"/>
                <w:noProof/>
              </w:rPr>
              <w:t>5.4.8.</w:t>
            </w:r>
            <w:r>
              <w:rPr>
                <w:rFonts w:eastAsiaTheme="minorEastAsia" w:cstheme="minorBidi"/>
                <w:noProof/>
                <w:sz w:val="22"/>
                <w:szCs w:val="22"/>
              </w:rPr>
              <w:tab/>
            </w:r>
            <w:r w:rsidRPr="00F84E7F">
              <w:rPr>
                <w:rStyle w:val="Lienhypertexte"/>
                <w:noProof/>
              </w:rPr>
              <w:t>Pénalités pour intervention d’un sous-traitant non déclaré</w:t>
            </w:r>
            <w:r>
              <w:rPr>
                <w:noProof/>
                <w:webHidden/>
              </w:rPr>
              <w:tab/>
            </w:r>
            <w:r>
              <w:rPr>
                <w:noProof/>
                <w:webHidden/>
              </w:rPr>
              <w:fldChar w:fldCharType="begin"/>
            </w:r>
            <w:r>
              <w:rPr>
                <w:noProof/>
                <w:webHidden/>
              </w:rPr>
              <w:instrText xml:space="preserve"> PAGEREF _Toc183520856 \h </w:instrText>
            </w:r>
            <w:r>
              <w:rPr>
                <w:noProof/>
                <w:webHidden/>
              </w:rPr>
            </w:r>
            <w:r>
              <w:rPr>
                <w:noProof/>
                <w:webHidden/>
              </w:rPr>
              <w:fldChar w:fldCharType="separate"/>
            </w:r>
            <w:r>
              <w:rPr>
                <w:noProof/>
                <w:webHidden/>
              </w:rPr>
              <w:t>30</w:t>
            </w:r>
            <w:r>
              <w:rPr>
                <w:noProof/>
                <w:webHidden/>
              </w:rPr>
              <w:fldChar w:fldCharType="end"/>
            </w:r>
          </w:hyperlink>
        </w:p>
        <w:p w14:paraId="0ED7B635" w14:textId="7738ABD8" w:rsidR="00C442F0" w:rsidRDefault="00C442F0">
          <w:pPr>
            <w:pStyle w:val="TM3"/>
            <w:tabs>
              <w:tab w:val="left" w:pos="1600"/>
              <w:tab w:val="right" w:leader="dot" w:pos="9628"/>
            </w:tabs>
            <w:rPr>
              <w:rFonts w:eastAsiaTheme="minorEastAsia" w:cstheme="minorBidi"/>
              <w:noProof/>
              <w:sz w:val="22"/>
              <w:szCs w:val="22"/>
            </w:rPr>
          </w:pPr>
          <w:hyperlink w:anchor="_Toc183520857" w:history="1">
            <w:r w:rsidRPr="00F84E7F">
              <w:rPr>
                <w:rStyle w:val="Lienhypertexte"/>
                <w:noProof/>
              </w:rPr>
              <w:t>5.4.9.</w:t>
            </w:r>
            <w:r>
              <w:rPr>
                <w:rFonts w:eastAsiaTheme="minorEastAsia" w:cstheme="minorBidi"/>
                <w:noProof/>
                <w:sz w:val="22"/>
                <w:szCs w:val="22"/>
              </w:rPr>
              <w:tab/>
            </w:r>
            <w:r w:rsidRPr="00F84E7F">
              <w:rPr>
                <w:rStyle w:val="Lienhypertexte"/>
                <w:noProof/>
              </w:rPr>
              <w:t>Pénalités pour repliement des installations de chantier et remise en état des lieux</w:t>
            </w:r>
            <w:r>
              <w:rPr>
                <w:noProof/>
                <w:webHidden/>
              </w:rPr>
              <w:tab/>
            </w:r>
            <w:r>
              <w:rPr>
                <w:noProof/>
                <w:webHidden/>
              </w:rPr>
              <w:fldChar w:fldCharType="begin"/>
            </w:r>
            <w:r>
              <w:rPr>
                <w:noProof/>
                <w:webHidden/>
              </w:rPr>
              <w:instrText xml:space="preserve"> PAGEREF _Toc183520857 \h </w:instrText>
            </w:r>
            <w:r>
              <w:rPr>
                <w:noProof/>
                <w:webHidden/>
              </w:rPr>
            </w:r>
            <w:r>
              <w:rPr>
                <w:noProof/>
                <w:webHidden/>
              </w:rPr>
              <w:fldChar w:fldCharType="separate"/>
            </w:r>
            <w:r>
              <w:rPr>
                <w:noProof/>
                <w:webHidden/>
              </w:rPr>
              <w:t>30</w:t>
            </w:r>
            <w:r>
              <w:rPr>
                <w:noProof/>
                <w:webHidden/>
              </w:rPr>
              <w:fldChar w:fldCharType="end"/>
            </w:r>
          </w:hyperlink>
        </w:p>
        <w:p w14:paraId="0475CBA6" w14:textId="76E5D942" w:rsidR="00C442F0" w:rsidRDefault="00C442F0">
          <w:pPr>
            <w:pStyle w:val="TM3"/>
            <w:tabs>
              <w:tab w:val="left" w:pos="1701"/>
              <w:tab w:val="right" w:leader="dot" w:pos="9628"/>
            </w:tabs>
            <w:rPr>
              <w:rFonts w:eastAsiaTheme="minorEastAsia" w:cstheme="minorBidi"/>
              <w:noProof/>
              <w:sz w:val="22"/>
              <w:szCs w:val="22"/>
            </w:rPr>
          </w:pPr>
          <w:hyperlink w:anchor="_Toc183520858" w:history="1">
            <w:r w:rsidRPr="00F84E7F">
              <w:rPr>
                <w:rStyle w:val="Lienhypertexte"/>
                <w:noProof/>
              </w:rPr>
              <w:t>5.4.10.</w:t>
            </w:r>
            <w:r>
              <w:rPr>
                <w:rFonts w:eastAsiaTheme="minorEastAsia" w:cstheme="minorBidi"/>
                <w:noProof/>
                <w:sz w:val="22"/>
                <w:szCs w:val="22"/>
              </w:rPr>
              <w:tab/>
            </w:r>
            <w:r w:rsidRPr="00F84E7F">
              <w:rPr>
                <w:rStyle w:val="Lienhypertexte"/>
                <w:noProof/>
              </w:rPr>
              <w:t>Non production d’attestation d’assurance</w:t>
            </w:r>
            <w:r>
              <w:rPr>
                <w:noProof/>
                <w:webHidden/>
              </w:rPr>
              <w:tab/>
            </w:r>
            <w:r>
              <w:rPr>
                <w:noProof/>
                <w:webHidden/>
              </w:rPr>
              <w:fldChar w:fldCharType="begin"/>
            </w:r>
            <w:r>
              <w:rPr>
                <w:noProof/>
                <w:webHidden/>
              </w:rPr>
              <w:instrText xml:space="preserve"> PAGEREF _Toc183520858 \h </w:instrText>
            </w:r>
            <w:r>
              <w:rPr>
                <w:noProof/>
                <w:webHidden/>
              </w:rPr>
            </w:r>
            <w:r>
              <w:rPr>
                <w:noProof/>
                <w:webHidden/>
              </w:rPr>
              <w:fldChar w:fldCharType="separate"/>
            </w:r>
            <w:r>
              <w:rPr>
                <w:noProof/>
                <w:webHidden/>
              </w:rPr>
              <w:t>30</w:t>
            </w:r>
            <w:r>
              <w:rPr>
                <w:noProof/>
                <w:webHidden/>
              </w:rPr>
              <w:fldChar w:fldCharType="end"/>
            </w:r>
          </w:hyperlink>
        </w:p>
        <w:p w14:paraId="36126237" w14:textId="485E4B6C" w:rsidR="00C442F0" w:rsidRDefault="00C442F0">
          <w:pPr>
            <w:pStyle w:val="TM3"/>
            <w:tabs>
              <w:tab w:val="left" w:pos="1701"/>
              <w:tab w:val="right" w:leader="dot" w:pos="9628"/>
            </w:tabs>
            <w:rPr>
              <w:rFonts w:eastAsiaTheme="minorEastAsia" w:cstheme="minorBidi"/>
              <w:noProof/>
              <w:sz w:val="22"/>
              <w:szCs w:val="22"/>
            </w:rPr>
          </w:pPr>
          <w:hyperlink w:anchor="_Toc183520859" w:history="1">
            <w:r w:rsidRPr="00F84E7F">
              <w:rPr>
                <w:rStyle w:val="Lienhypertexte"/>
                <w:noProof/>
              </w:rPr>
              <w:t>5.4.11.</w:t>
            </w:r>
            <w:r>
              <w:rPr>
                <w:rFonts w:eastAsiaTheme="minorEastAsia" w:cstheme="minorBidi"/>
                <w:noProof/>
                <w:sz w:val="22"/>
                <w:szCs w:val="22"/>
              </w:rPr>
              <w:tab/>
            </w:r>
            <w:r w:rsidRPr="00F84E7F">
              <w:rPr>
                <w:rStyle w:val="Lienhypertexte"/>
                <w:noProof/>
              </w:rPr>
              <w:t>Pénalité pour non maintien de la propreté sur le chantier et aux abords du chantier</w:t>
            </w:r>
            <w:r>
              <w:rPr>
                <w:noProof/>
                <w:webHidden/>
              </w:rPr>
              <w:tab/>
            </w:r>
            <w:r>
              <w:rPr>
                <w:noProof/>
                <w:webHidden/>
              </w:rPr>
              <w:fldChar w:fldCharType="begin"/>
            </w:r>
            <w:r>
              <w:rPr>
                <w:noProof/>
                <w:webHidden/>
              </w:rPr>
              <w:instrText xml:space="preserve"> PAGEREF _Toc183520859 \h </w:instrText>
            </w:r>
            <w:r>
              <w:rPr>
                <w:noProof/>
                <w:webHidden/>
              </w:rPr>
            </w:r>
            <w:r>
              <w:rPr>
                <w:noProof/>
                <w:webHidden/>
              </w:rPr>
              <w:fldChar w:fldCharType="separate"/>
            </w:r>
            <w:r>
              <w:rPr>
                <w:noProof/>
                <w:webHidden/>
              </w:rPr>
              <w:t>31</w:t>
            </w:r>
            <w:r>
              <w:rPr>
                <w:noProof/>
                <w:webHidden/>
              </w:rPr>
              <w:fldChar w:fldCharType="end"/>
            </w:r>
          </w:hyperlink>
        </w:p>
        <w:p w14:paraId="7A4EB9AF" w14:textId="4A91812F" w:rsidR="00C442F0" w:rsidRDefault="00C442F0">
          <w:pPr>
            <w:pStyle w:val="TM3"/>
            <w:tabs>
              <w:tab w:val="left" w:pos="1701"/>
              <w:tab w:val="right" w:leader="dot" w:pos="9628"/>
            </w:tabs>
            <w:rPr>
              <w:rFonts w:eastAsiaTheme="minorEastAsia" w:cstheme="minorBidi"/>
              <w:noProof/>
              <w:sz w:val="22"/>
              <w:szCs w:val="22"/>
            </w:rPr>
          </w:pPr>
          <w:hyperlink w:anchor="_Toc183520860" w:history="1">
            <w:r w:rsidRPr="00F84E7F">
              <w:rPr>
                <w:rStyle w:val="Lienhypertexte"/>
                <w:noProof/>
              </w:rPr>
              <w:t>5.4.12.</w:t>
            </w:r>
            <w:r>
              <w:rPr>
                <w:rFonts w:eastAsiaTheme="minorEastAsia" w:cstheme="minorBidi"/>
                <w:noProof/>
                <w:sz w:val="22"/>
                <w:szCs w:val="22"/>
              </w:rPr>
              <w:tab/>
            </w:r>
            <w:r w:rsidRPr="00F84E7F">
              <w:rPr>
                <w:rStyle w:val="Lienhypertexte"/>
                <w:noProof/>
              </w:rPr>
              <w:t>Cumul des pénalités</w:t>
            </w:r>
            <w:r>
              <w:rPr>
                <w:noProof/>
                <w:webHidden/>
              </w:rPr>
              <w:tab/>
            </w:r>
            <w:r>
              <w:rPr>
                <w:noProof/>
                <w:webHidden/>
              </w:rPr>
              <w:fldChar w:fldCharType="begin"/>
            </w:r>
            <w:r>
              <w:rPr>
                <w:noProof/>
                <w:webHidden/>
              </w:rPr>
              <w:instrText xml:space="preserve"> PAGEREF _Toc183520860 \h </w:instrText>
            </w:r>
            <w:r>
              <w:rPr>
                <w:noProof/>
                <w:webHidden/>
              </w:rPr>
            </w:r>
            <w:r>
              <w:rPr>
                <w:noProof/>
                <w:webHidden/>
              </w:rPr>
              <w:fldChar w:fldCharType="separate"/>
            </w:r>
            <w:r>
              <w:rPr>
                <w:noProof/>
                <w:webHidden/>
              </w:rPr>
              <w:t>31</w:t>
            </w:r>
            <w:r>
              <w:rPr>
                <w:noProof/>
                <w:webHidden/>
              </w:rPr>
              <w:fldChar w:fldCharType="end"/>
            </w:r>
          </w:hyperlink>
        </w:p>
        <w:p w14:paraId="39366962" w14:textId="496F16FC"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61" w:history="1">
            <w:r w:rsidRPr="00F84E7F">
              <w:rPr>
                <w:rStyle w:val="Lienhypertexte"/>
                <w:noProof/>
              </w:rPr>
              <w:t>Article 6 -</w:t>
            </w:r>
            <w:r>
              <w:rPr>
                <w:rFonts w:eastAsiaTheme="minorEastAsia" w:cstheme="minorBidi"/>
                <w:b w:val="0"/>
                <w:bCs w:val="0"/>
                <w:i w:val="0"/>
                <w:iCs w:val="0"/>
                <w:noProof/>
                <w:sz w:val="22"/>
                <w:szCs w:val="22"/>
              </w:rPr>
              <w:tab/>
            </w:r>
            <w:r w:rsidRPr="00F84E7F">
              <w:rPr>
                <w:rStyle w:val="Lienhypertexte"/>
                <w:noProof/>
              </w:rPr>
              <w:t>CLAUSES DE FINANCEMENT ET DE SURETE</w:t>
            </w:r>
            <w:r>
              <w:rPr>
                <w:noProof/>
                <w:webHidden/>
              </w:rPr>
              <w:tab/>
            </w:r>
            <w:r>
              <w:rPr>
                <w:noProof/>
                <w:webHidden/>
              </w:rPr>
              <w:fldChar w:fldCharType="begin"/>
            </w:r>
            <w:r>
              <w:rPr>
                <w:noProof/>
                <w:webHidden/>
              </w:rPr>
              <w:instrText xml:space="preserve"> PAGEREF _Toc183520861 \h </w:instrText>
            </w:r>
            <w:r>
              <w:rPr>
                <w:noProof/>
                <w:webHidden/>
              </w:rPr>
            </w:r>
            <w:r>
              <w:rPr>
                <w:noProof/>
                <w:webHidden/>
              </w:rPr>
              <w:fldChar w:fldCharType="separate"/>
            </w:r>
            <w:r>
              <w:rPr>
                <w:noProof/>
                <w:webHidden/>
              </w:rPr>
              <w:t>31</w:t>
            </w:r>
            <w:r>
              <w:rPr>
                <w:noProof/>
                <w:webHidden/>
              </w:rPr>
              <w:fldChar w:fldCharType="end"/>
            </w:r>
          </w:hyperlink>
        </w:p>
        <w:p w14:paraId="7775A359" w14:textId="2614A2DD" w:rsidR="00C442F0" w:rsidRDefault="00C442F0">
          <w:pPr>
            <w:pStyle w:val="TM2"/>
            <w:tabs>
              <w:tab w:val="left" w:pos="924"/>
              <w:tab w:val="right" w:leader="dot" w:pos="9628"/>
            </w:tabs>
            <w:rPr>
              <w:rFonts w:eastAsiaTheme="minorEastAsia" w:cstheme="minorBidi"/>
              <w:bCs w:val="0"/>
              <w:noProof/>
            </w:rPr>
          </w:pPr>
          <w:hyperlink w:anchor="_Toc183520862" w:history="1">
            <w:r w:rsidRPr="00F84E7F">
              <w:rPr>
                <w:rStyle w:val="Lienhypertexte"/>
                <w:noProof/>
              </w:rPr>
              <w:t>6.1.</w:t>
            </w:r>
            <w:r>
              <w:rPr>
                <w:rFonts w:eastAsiaTheme="minorEastAsia" w:cstheme="minorBidi"/>
                <w:bCs w:val="0"/>
                <w:noProof/>
              </w:rPr>
              <w:tab/>
            </w:r>
            <w:r w:rsidRPr="00F84E7F">
              <w:rPr>
                <w:rStyle w:val="Lienhypertexte"/>
                <w:noProof/>
              </w:rPr>
              <w:t>Garantie financière</w:t>
            </w:r>
            <w:r>
              <w:rPr>
                <w:noProof/>
                <w:webHidden/>
              </w:rPr>
              <w:tab/>
            </w:r>
            <w:r>
              <w:rPr>
                <w:noProof/>
                <w:webHidden/>
              </w:rPr>
              <w:fldChar w:fldCharType="begin"/>
            </w:r>
            <w:r>
              <w:rPr>
                <w:noProof/>
                <w:webHidden/>
              </w:rPr>
              <w:instrText xml:space="preserve"> PAGEREF _Toc183520862 \h </w:instrText>
            </w:r>
            <w:r>
              <w:rPr>
                <w:noProof/>
                <w:webHidden/>
              </w:rPr>
            </w:r>
            <w:r>
              <w:rPr>
                <w:noProof/>
                <w:webHidden/>
              </w:rPr>
              <w:fldChar w:fldCharType="separate"/>
            </w:r>
            <w:r>
              <w:rPr>
                <w:noProof/>
                <w:webHidden/>
              </w:rPr>
              <w:t>31</w:t>
            </w:r>
            <w:r>
              <w:rPr>
                <w:noProof/>
                <w:webHidden/>
              </w:rPr>
              <w:fldChar w:fldCharType="end"/>
            </w:r>
          </w:hyperlink>
        </w:p>
        <w:p w14:paraId="770889DC" w14:textId="302FCF16" w:rsidR="00C442F0" w:rsidRDefault="00C442F0">
          <w:pPr>
            <w:pStyle w:val="TM2"/>
            <w:tabs>
              <w:tab w:val="left" w:pos="924"/>
              <w:tab w:val="right" w:leader="dot" w:pos="9628"/>
            </w:tabs>
            <w:rPr>
              <w:rFonts w:eastAsiaTheme="minorEastAsia" w:cstheme="minorBidi"/>
              <w:bCs w:val="0"/>
              <w:noProof/>
            </w:rPr>
          </w:pPr>
          <w:hyperlink w:anchor="_Toc183520863" w:history="1">
            <w:r w:rsidRPr="00F84E7F">
              <w:rPr>
                <w:rStyle w:val="Lienhypertexte"/>
                <w:noProof/>
              </w:rPr>
              <w:t>6.2.</w:t>
            </w:r>
            <w:r>
              <w:rPr>
                <w:rFonts w:eastAsiaTheme="minorEastAsia" w:cstheme="minorBidi"/>
                <w:bCs w:val="0"/>
                <w:noProof/>
              </w:rPr>
              <w:tab/>
            </w:r>
            <w:r w:rsidRPr="00F84E7F">
              <w:rPr>
                <w:rStyle w:val="Lienhypertexte"/>
                <w:noProof/>
              </w:rPr>
              <w:t>Avances</w:t>
            </w:r>
            <w:r>
              <w:rPr>
                <w:noProof/>
                <w:webHidden/>
              </w:rPr>
              <w:tab/>
            </w:r>
            <w:r>
              <w:rPr>
                <w:noProof/>
                <w:webHidden/>
              </w:rPr>
              <w:fldChar w:fldCharType="begin"/>
            </w:r>
            <w:r>
              <w:rPr>
                <w:noProof/>
                <w:webHidden/>
              </w:rPr>
              <w:instrText xml:space="preserve"> PAGEREF _Toc183520863 \h </w:instrText>
            </w:r>
            <w:r>
              <w:rPr>
                <w:noProof/>
                <w:webHidden/>
              </w:rPr>
            </w:r>
            <w:r>
              <w:rPr>
                <w:noProof/>
                <w:webHidden/>
              </w:rPr>
              <w:fldChar w:fldCharType="separate"/>
            </w:r>
            <w:r>
              <w:rPr>
                <w:noProof/>
                <w:webHidden/>
              </w:rPr>
              <w:t>31</w:t>
            </w:r>
            <w:r>
              <w:rPr>
                <w:noProof/>
                <w:webHidden/>
              </w:rPr>
              <w:fldChar w:fldCharType="end"/>
            </w:r>
          </w:hyperlink>
        </w:p>
        <w:p w14:paraId="1D9DB8EE" w14:textId="7F5AED4A" w:rsidR="00C442F0" w:rsidRDefault="00C442F0">
          <w:pPr>
            <w:pStyle w:val="TM3"/>
            <w:tabs>
              <w:tab w:val="left" w:pos="1600"/>
              <w:tab w:val="right" w:leader="dot" w:pos="9628"/>
            </w:tabs>
            <w:rPr>
              <w:rFonts w:eastAsiaTheme="minorEastAsia" w:cstheme="minorBidi"/>
              <w:noProof/>
              <w:sz w:val="22"/>
              <w:szCs w:val="22"/>
            </w:rPr>
          </w:pPr>
          <w:hyperlink w:anchor="_Toc183520864" w:history="1">
            <w:r w:rsidRPr="00F84E7F">
              <w:rPr>
                <w:rStyle w:val="Lienhypertexte"/>
                <w:noProof/>
              </w:rPr>
              <w:t>6.2.1.</w:t>
            </w:r>
            <w:r>
              <w:rPr>
                <w:rFonts w:eastAsiaTheme="minorEastAsia" w:cstheme="minorBidi"/>
                <w:noProof/>
                <w:sz w:val="22"/>
                <w:szCs w:val="22"/>
              </w:rPr>
              <w:tab/>
            </w:r>
            <w:r w:rsidRPr="00F84E7F">
              <w:rPr>
                <w:rStyle w:val="Lienhypertexte"/>
                <w:noProof/>
              </w:rPr>
              <w:t>Conditions de versement et de remboursement</w:t>
            </w:r>
            <w:r>
              <w:rPr>
                <w:noProof/>
                <w:webHidden/>
              </w:rPr>
              <w:tab/>
            </w:r>
            <w:r>
              <w:rPr>
                <w:noProof/>
                <w:webHidden/>
              </w:rPr>
              <w:fldChar w:fldCharType="begin"/>
            </w:r>
            <w:r>
              <w:rPr>
                <w:noProof/>
                <w:webHidden/>
              </w:rPr>
              <w:instrText xml:space="preserve"> PAGEREF _Toc183520864 \h </w:instrText>
            </w:r>
            <w:r>
              <w:rPr>
                <w:noProof/>
                <w:webHidden/>
              </w:rPr>
            </w:r>
            <w:r>
              <w:rPr>
                <w:noProof/>
                <w:webHidden/>
              </w:rPr>
              <w:fldChar w:fldCharType="separate"/>
            </w:r>
            <w:r>
              <w:rPr>
                <w:noProof/>
                <w:webHidden/>
              </w:rPr>
              <w:t>31</w:t>
            </w:r>
            <w:r>
              <w:rPr>
                <w:noProof/>
                <w:webHidden/>
              </w:rPr>
              <w:fldChar w:fldCharType="end"/>
            </w:r>
          </w:hyperlink>
        </w:p>
        <w:p w14:paraId="46CC4D9D" w14:textId="08AF666A" w:rsidR="00C442F0" w:rsidRDefault="00C442F0">
          <w:pPr>
            <w:pStyle w:val="TM3"/>
            <w:tabs>
              <w:tab w:val="left" w:pos="1600"/>
              <w:tab w:val="right" w:leader="dot" w:pos="9628"/>
            </w:tabs>
            <w:rPr>
              <w:rFonts w:eastAsiaTheme="minorEastAsia" w:cstheme="minorBidi"/>
              <w:noProof/>
              <w:sz w:val="22"/>
              <w:szCs w:val="22"/>
            </w:rPr>
          </w:pPr>
          <w:hyperlink w:anchor="_Toc183520865" w:history="1">
            <w:r w:rsidRPr="00F84E7F">
              <w:rPr>
                <w:rStyle w:val="Lienhypertexte"/>
                <w:noProof/>
              </w:rPr>
              <w:t>6.2.2.</w:t>
            </w:r>
            <w:r>
              <w:rPr>
                <w:rFonts w:eastAsiaTheme="minorEastAsia" w:cstheme="minorBidi"/>
                <w:noProof/>
                <w:sz w:val="22"/>
                <w:szCs w:val="22"/>
              </w:rPr>
              <w:tab/>
            </w:r>
            <w:r w:rsidRPr="00F84E7F">
              <w:rPr>
                <w:rStyle w:val="Lienhypertexte"/>
                <w:noProof/>
              </w:rPr>
              <w:t>Garanties financières de l’avance</w:t>
            </w:r>
            <w:r>
              <w:rPr>
                <w:noProof/>
                <w:webHidden/>
              </w:rPr>
              <w:tab/>
            </w:r>
            <w:r>
              <w:rPr>
                <w:noProof/>
                <w:webHidden/>
              </w:rPr>
              <w:fldChar w:fldCharType="begin"/>
            </w:r>
            <w:r>
              <w:rPr>
                <w:noProof/>
                <w:webHidden/>
              </w:rPr>
              <w:instrText xml:space="preserve"> PAGEREF _Toc183520865 \h </w:instrText>
            </w:r>
            <w:r>
              <w:rPr>
                <w:noProof/>
                <w:webHidden/>
              </w:rPr>
            </w:r>
            <w:r>
              <w:rPr>
                <w:noProof/>
                <w:webHidden/>
              </w:rPr>
              <w:fldChar w:fldCharType="separate"/>
            </w:r>
            <w:r>
              <w:rPr>
                <w:noProof/>
                <w:webHidden/>
              </w:rPr>
              <w:t>32</w:t>
            </w:r>
            <w:r>
              <w:rPr>
                <w:noProof/>
                <w:webHidden/>
              </w:rPr>
              <w:fldChar w:fldCharType="end"/>
            </w:r>
          </w:hyperlink>
        </w:p>
        <w:p w14:paraId="26CA60FF" w14:textId="384AD4BD"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66" w:history="1">
            <w:r w:rsidRPr="00F84E7F">
              <w:rPr>
                <w:rStyle w:val="Lienhypertexte"/>
                <w:noProof/>
              </w:rPr>
              <w:t>Article 7 -</w:t>
            </w:r>
            <w:r>
              <w:rPr>
                <w:rFonts w:eastAsiaTheme="minorEastAsia" w:cstheme="minorBidi"/>
                <w:b w:val="0"/>
                <w:bCs w:val="0"/>
                <w:i w:val="0"/>
                <w:iCs w:val="0"/>
                <w:noProof/>
                <w:sz w:val="22"/>
                <w:szCs w:val="22"/>
              </w:rPr>
              <w:tab/>
            </w:r>
            <w:r w:rsidRPr="00F84E7F">
              <w:rPr>
                <w:rStyle w:val="Lienhypertexte"/>
                <w:noProof/>
              </w:rPr>
              <w:t>CONDITIONS D’EXECUTION</w:t>
            </w:r>
            <w:r>
              <w:rPr>
                <w:noProof/>
                <w:webHidden/>
              </w:rPr>
              <w:tab/>
            </w:r>
            <w:r>
              <w:rPr>
                <w:noProof/>
                <w:webHidden/>
              </w:rPr>
              <w:fldChar w:fldCharType="begin"/>
            </w:r>
            <w:r>
              <w:rPr>
                <w:noProof/>
                <w:webHidden/>
              </w:rPr>
              <w:instrText xml:space="preserve"> PAGEREF _Toc183520866 \h </w:instrText>
            </w:r>
            <w:r>
              <w:rPr>
                <w:noProof/>
                <w:webHidden/>
              </w:rPr>
            </w:r>
            <w:r>
              <w:rPr>
                <w:noProof/>
                <w:webHidden/>
              </w:rPr>
              <w:fldChar w:fldCharType="separate"/>
            </w:r>
            <w:r>
              <w:rPr>
                <w:noProof/>
                <w:webHidden/>
              </w:rPr>
              <w:t>32</w:t>
            </w:r>
            <w:r>
              <w:rPr>
                <w:noProof/>
                <w:webHidden/>
              </w:rPr>
              <w:fldChar w:fldCharType="end"/>
            </w:r>
          </w:hyperlink>
        </w:p>
        <w:p w14:paraId="3CF7CBC3" w14:textId="70E1F945" w:rsidR="00C442F0" w:rsidRDefault="00C442F0">
          <w:pPr>
            <w:pStyle w:val="TM2"/>
            <w:tabs>
              <w:tab w:val="left" w:pos="924"/>
              <w:tab w:val="right" w:leader="dot" w:pos="9628"/>
            </w:tabs>
            <w:rPr>
              <w:rFonts w:eastAsiaTheme="minorEastAsia" w:cstheme="minorBidi"/>
              <w:bCs w:val="0"/>
              <w:noProof/>
            </w:rPr>
          </w:pPr>
          <w:hyperlink w:anchor="_Toc183520867" w:history="1">
            <w:r w:rsidRPr="00F84E7F">
              <w:rPr>
                <w:rStyle w:val="Lienhypertexte"/>
                <w:noProof/>
              </w:rPr>
              <w:t>7.1.</w:t>
            </w:r>
            <w:r>
              <w:rPr>
                <w:rFonts w:eastAsiaTheme="minorEastAsia" w:cstheme="minorBidi"/>
                <w:bCs w:val="0"/>
                <w:noProof/>
              </w:rPr>
              <w:tab/>
            </w:r>
            <w:r w:rsidRPr="00F84E7F">
              <w:rPr>
                <w:rStyle w:val="Lienhypertexte"/>
                <w:noProof/>
              </w:rPr>
              <w:t>Lieu et conditions d’exécution</w:t>
            </w:r>
            <w:r>
              <w:rPr>
                <w:noProof/>
                <w:webHidden/>
              </w:rPr>
              <w:tab/>
            </w:r>
            <w:r>
              <w:rPr>
                <w:noProof/>
                <w:webHidden/>
              </w:rPr>
              <w:fldChar w:fldCharType="begin"/>
            </w:r>
            <w:r>
              <w:rPr>
                <w:noProof/>
                <w:webHidden/>
              </w:rPr>
              <w:instrText xml:space="preserve"> PAGEREF _Toc183520867 \h </w:instrText>
            </w:r>
            <w:r>
              <w:rPr>
                <w:noProof/>
                <w:webHidden/>
              </w:rPr>
            </w:r>
            <w:r>
              <w:rPr>
                <w:noProof/>
                <w:webHidden/>
              </w:rPr>
              <w:fldChar w:fldCharType="separate"/>
            </w:r>
            <w:r>
              <w:rPr>
                <w:noProof/>
                <w:webHidden/>
              </w:rPr>
              <w:t>32</w:t>
            </w:r>
            <w:r>
              <w:rPr>
                <w:noProof/>
                <w:webHidden/>
              </w:rPr>
              <w:fldChar w:fldCharType="end"/>
            </w:r>
          </w:hyperlink>
        </w:p>
        <w:p w14:paraId="0950C95E" w14:textId="1AB4E195" w:rsidR="00C442F0" w:rsidRDefault="00C442F0">
          <w:pPr>
            <w:pStyle w:val="TM2"/>
            <w:tabs>
              <w:tab w:val="left" w:pos="924"/>
              <w:tab w:val="right" w:leader="dot" w:pos="9628"/>
            </w:tabs>
            <w:rPr>
              <w:rFonts w:eastAsiaTheme="minorEastAsia" w:cstheme="minorBidi"/>
              <w:bCs w:val="0"/>
              <w:noProof/>
            </w:rPr>
          </w:pPr>
          <w:hyperlink w:anchor="_Toc183520868" w:history="1">
            <w:r w:rsidRPr="00F84E7F">
              <w:rPr>
                <w:rStyle w:val="Lienhypertexte"/>
                <w:noProof/>
              </w:rPr>
              <w:t>7.2.</w:t>
            </w:r>
            <w:r>
              <w:rPr>
                <w:rFonts w:eastAsiaTheme="minorEastAsia" w:cstheme="minorBidi"/>
                <w:bCs w:val="0"/>
                <w:noProof/>
              </w:rPr>
              <w:tab/>
            </w:r>
            <w:r w:rsidRPr="00F84E7F">
              <w:rPr>
                <w:rStyle w:val="Lienhypertexte"/>
                <w:noProof/>
              </w:rPr>
              <w:t>Provenance – Qualité – contrôle des matériaux et produits</w:t>
            </w:r>
            <w:r>
              <w:rPr>
                <w:noProof/>
                <w:webHidden/>
              </w:rPr>
              <w:tab/>
            </w:r>
            <w:r>
              <w:rPr>
                <w:noProof/>
                <w:webHidden/>
              </w:rPr>
              <w:fldChar w:fldCharType="begin"/>
            </w:r>
            <w:r>
              <w:rPr>
                <w:noProof/>
                <w:webHidden/>
              </w:rPr>
              <w:instrText xml:space="preserve"> PAGEREF _Toc183520868 \h </w:instrText>
            </w:r>
            <w:r>
              <w:rPr>
                <w:noProof/>
                <w:webHidden/>
              </w:rPr>
            </w:r>
            <w:r>
              <w:rPr>
                <w:noProof/>
                <w:webHidden/>
              </w:rPr>
              <w:fldChar w:fldCharType="separate"/>
            </w:r>
            <w:r>
              <w:rPr>
                <w:noProof/>
                <w:webHidden/>
              </w:rPr>
              <w:t>32</w:t>
            </w:r>
            <w:r>
              <w:rPr>
                <w:noProof/>
                <w:webHidden/>
              </w:rPr>
              <w:fldChar w:fldCharType="end"/>
            </w:r>
          </w:hyperlink>
        </w:p>
        <w:p w14:paraId="7B49C03C" w14:textId="1F5D2247" w:rsidR="00C442F0" w:rsidRDefault="00C442F0">
          <w:pPr>
            <w:pStyle w:val="TM3"/>
            <w:tabs>
              <w:tab w:val="left" w:pos="1600"/>
              <w:tab w:val="right" w:leader="dot" w:pos="9628"/>
            </w:tabs>
            <w:rPr>
              <w:rFonts w:eastAsiaTheme="minorEastAsia" w:cstheme="minorBidi"/>
              <w:noProof/>
              <w:sz w:val="22"/>
              <w:szCs w:val="22"/>
            </w:rPr>
          </w:pPr>
          <w:hyperlink w:anchor="_Toc183520869" w:history="1">
            <w:r w:rsidRPr="00F84E7F">
              <w:rPr>
                <w:rStyle w:val="Lienhypertexte"/>
                <w:noProof/>
              </w:rPr>
              <w:t>7.2.1.</w:t>
            </w:r>
            <w:r>
              <w:rPr>
                <w:rFonts w:eastAsiaTheme="minorEastAsia" w:cstheme="minorBidi"/>
                <w:noProof/>
                <w:sz w:val="22"/>
                <w:szCs w:val="22"/>
              </w:rPr>
              <w:tab/>
            </w:r>
            <w:r w:rsidRPr="00F84E7F">
              <w:rPr>
                <w:rStyle w:val="Lienhypertexte"/>
                <w:noProof/>
              </w:rPr>
              <w:t>Provenance des matériaux et produits</w:t>
            </w:r>
            <w:r>
              <w:rPr>
                <w:noProof/>
                <w:webHidden/>
              </w:rPr>
              <w:tab/>
            </w:r>
            <w:r>
              <w:rPr>
                <w:noProof/>
                <w:webHidden/>
              </w:rPr>
              <w:fldChar w:fldCharType="begin"/>
            </w:r>
            <w:r>
              <w:rPr>
                <w:noProof/>
                <w:webHidden/>
              </w:rPr>
              <w:instrText xml:space="preserve"> PAGEREF _Toc183520869 \h </w:instrText>
            </w:r>
            <w:r>
              <w:rPr>
                <w:noProof/>
                <w:webHidden/>
              </w:rPr>
            </w:r>
            <w:r>
              <w:rPr>
                <w:noProof/>
                <w:webHidden/>
              </w:rPr>
              <w:fldChar w:fldCharType="separate"/>
            </w:r>
            <w:r>
              <w:rPr>
                <w:noProof/>
                <w:webHidden/>
              </w:rPr>
              <w:t>32</w:t>
            </w:r>
            <w:r>
              <w:rPr>
                <w:noProof/>
                <w:webHidden/>
              </w:rPr>
              <w:fldChar w:fldCharType="end"/>
            </w:r>
          </w:hyperlink>
        </w:p>
        <w:p w14:paraId="5760BAA0" w14:textId="7F59E374" w:rsidR="00C442F0" w:rsidRDefault="00C442F0">
          <w:pPr>
            <w:pStyle w:val="TM3"/>
            <w:tabs>
              <w:tab w:val="left" w:pos="1600"/>
              <w:tab w:val="right" w:leader="dot" w:pos="9628"/>
            </w:tabs>
            <w:rPr>
              <w:rFonts w:eastAsiaTheme="minorEastAsia" w:cstheme="minorBidi"/>
              <w:noProof/>
              <w:sz w:val="22"/>
              <w:szCs w:val="22"/>
            </w:rPr>
          </w:pPr>
          <w:hyperlink w:anchor="_Toc183520870" w:history="1">
            <w:r w:rsidRPr="00F84E7F">
              <w:rPr>
                <w:rStyle w:val="Lienhypertexte"/>
                <w:noProof/>
              </w:rPr>
              <w:t>7.2.2.</w:t>
            </w:r>
            <w:r>
              <w:rPr>
                <w:rFonts w:eastAsiaTheme="minorEastAsia" w:cstheme="minorBidi"/>
                <w:noProof/>
                <w:sz w:val="22"/>
                <w:szCs w:val="22"/>
              </w:rPr>
              <w:tab/>
            </w:r>
            <w:r w:rsidRPr="00F84E7F">
              <w:rPr>
                <w:rStyle w:val="Lienhypertexte"/>
                <w:noProof/>
              </w:rPr>
              <w:t>Qualité des matériaux et produits – Application des normes</w:t>
            </w:r>
            <w:r>
              <w:rPr>
                <w:noProof/>
                <w:webHidden/>
              </w:rPr>
              <w:tab/>
            </w:r>
            <w:r>
              <w:rPr>
                <w:noProof/>
                <w:webHidden/>
              </w:rPr>
              <w:fldChar w:fldCharType="begin"/>
            </w:r>
            <w:r>
              <w:rPr>
                <w:noProof/>
                <w:webHidden/>
              </w:rPr>
              <w:instrText xml:space="preserve"> PAGEREF _Toc183520870 \h </w:instrText>
            </w:r>
            <w:r>
              <w:rPr>
                <w:noProof/>
                <w:webHidden/>
              </w:rPr>
            </w:r>
            <w:r>
              <w:rPr>
                <w:noProof/>
                <w:webHidden/>
              </w:rPr>
              <w:fldChar w:fldCharType="separate"/>
            </w:r>
            <w:r>
              <w:rPr>
                <w:noProof/>
                <w:webHidden/>
              </w:rPr>
              <w:t>33</w:t>
            </w:r>
            <w:r>
              <w:rPr>
                <w:noProof/>
                <w:webHidden/>
              </w:rPr>
              <w:fldChar w:fldCharType="end"/>
            </w:r>
          </w:hyperlink>
        </w:p>
        <w:p w14:paraId="34E47DA4" w14:textId="7E6B1179" w:rsidR="00C442F0" w:rsidRDefault="00C442F0">
          <w:pPr>
            <w:pStyle w:val="TM3"/>
            <w:tabs>
              <w:tab w:val="left" w:pos="1600"/>
              <w:tab w:val="right" w:leader="dot" w:pos="9628"/>
            </w:tabs>
            <w:rPr>
              <w:rFonts w:eastAsiaTheme="minorEastAsia" w:cstheme="minorBidi"/>
              <w:noProof/>
              <w:sz w:val="22"/>
              <w:szCs w:val="22"/>
            </w:rPr>
          </w:pPr>
          <w:hyperlink w:anchor="_Toc183520871" w:history="1">
            <w:r w:rsidRPr="00F84E7F">
              <w:rPr>
                <w:rStyle w:val="Lienhypertexte"/>
                <w:noProof/>
              </w:rPr>
              <w:t>7.2.3.</w:t>
            </w:r>
            <w:r>
              <w:rPr>
                <w:rFonts w:eastAsiaTheme="minorEastAsia" w:cstheme="minorBidi"/>
                <w:noProof/>
                <w:sz w:val="22"/>
                <w:szCs w:val="22"/>
              </w:rPr>
              <w:tab/>
            </w:r>
            <w:r w:rsidRPr="00F84E7F">
              <w:rPr>
                <w:rStyle w:val="Lienhypertexte"/>
                <w:noProof/>
              </w:rPr>
              <w:t>Échantillons</w:t>
            </w:r>
            <w:r>
              <w:rPr>
                <w:noProof/>
                <w:webHidden/>
              </w:rPr>
              <w:tab/>
            </w:r>
            <w:r>
              <w:rPr>
                <w:noProof/>
                <w:webHidden/>
              </w:rPr>
              <w:fldChar w:fldCharType="begin"/>
            </w:r>
            <w:r>
              <w:rPr>
                <w:noProof/>
                <w:webHidden/>
              </w:rPr>
              <w:instrText xml:space="preserve"> PAGEREF _Toc183520871 \h </w:instrText>
            </w:r>
            <w:r>
              <w:rPr>
                <w:noProof/>
                <w:webHidden/>
              </w:rPr>
            </w:r>
            <w:r>
              <w:rPr>
                <w:noProof/>
                <w:webHidden/>
              </w:rPr>
              <w:fldChar w:fldCharType="separate"/>
            </w:r>
            <w:r>
              <w:rPr>
                <w:noProof/>
                <w:webHidden/>
              </w:rPr>
              <w:t>33</w:t>
            </w:r>
            <w:r>
              <w:rPr>
                <w:noProof/>
                <w:webHidden/>
              </w:rPr>
              <w:fldChar w:fldCharType="end"/>
            </w:r>
          </w:hyperlink>
        </w:p>
        <w:p w14:paraId="3CB4DD89" w14:textId="60C44D66" w:rsidR="00C442F0" w:rsidRDefault="00C442F0">
          <w:pPr>
            <w:pStyle w:val="TM3"/>
            <w:tabs>
              <w:tab w:val="left" w:pos="1600"/>
              <w:tab w:val="right" w:leader="dot" w:pos="9628"/>
            </w:tabs>
            <w:rPr>
              <w:rFonts w:eastAsiaTheme="minorEastAsia" w:cstheme="minorBidi"/>
              <w:noProof/>
              <w:sz w:val="22"/>
              <w:szCs w:val="22"/>
            </w:rPr>
          </w:pPr>
          <w:hyperlink w:anchor="_Toc183520872" w:history="1">
            <w:r w:rsidRPr="00F84E7F">
              <w:rPr>
                <w:rStyle w:val="Lienhypertexte"/>
                <w:noProof/>
              </w:rPr>
              <w:t>7.2.4.</w:t>
            </w:r>
            <w:r>
              <w:rPr>
                <w:rFonts w:eastAsiaTheme="minorEastAsia" w:cstheme="minorBidi"/>
                <w:noProof/>
                <w:sz w:val="22"/>
                <w:szCs w:val="22"/>
              </w:rPr>
              <w:tab/>
            </w:r>
            <w:r w:rsidRPr="00F84E7F">
              <w:rPr>
                <w:rStyle w:val="Lienhypertexte"/>
                <w:noProof/>
              </w:rPr>
              <w:t>Vérification qualitative des matériaux et produits - Essais et épreuves</w:t>
            </w:r>
            <w:r>
              <w:rPr>
                <w:noProof/>
                <w:webHidden/>
              </w:rPr>
              <w:tab/>
            </w:r>
            <w:r>
              <w:rPr>
                <w:noProof/>
                <w:webHidden/>
              </w:rPr>
              <w:fldChar w:fldCharType="begin"/>
            </w:r>
            <w:r>
              <w:rPr>
                <w:noProof/>
                <w:webHidden/>
              </w:rPr>
              <w:instrText xml:space="preserve"> PAGEREF _Toc183520872 \h </w:instrText>
            </w:r>
            <w:r>
              <w:rPr>
                <w:noProof/>
                <w:webHidden/>
              </w:rPr>
            </w:r>
            <w:r>
              <w:rPr>
                <w:noProof/>
                <w:webHidden/>
              </w:rPr>
              <w:fldChar w:fldCharType="separate"/>
            </w:r>
            <w:r>
              <w:rPr>
                <w:noProof/>
                <w:webHidden/>
              </w:rPr>
              <w:t>34</w:t>
            </w:r>
            <w:r>
              <w:rPr>
                <w:noProof/>
                <w:webHidden/>
              </w:rPr>
              <w:fldChar w:fldCharType="end"/>
            </w:r>
          </w:hyperlink>
        </w:p>
        <w:p w14:paraId="01A3AC43" w14:textId="48DDA231"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73" w:history="1">
            <w:r w:rsidRPr="00F84E7F">
              <w:rPr>
                <w:rStyle w:val="Lienhypertexte"/>
                <w:noProof/>
              </w:rPr>
              <w:t>Article 8 -</w:t>
            </w:r>
            <w:r>
              <w:rPr>
                <w:rFonts w:eastAsiaTheme="minorEastAsia" w:cstheme="minorBidi"/>
                <w:b w:val="0"/>
                <w:bCs w:val="0"/>
                <w:i w:val="0"/>
                <w:iCs w:val="0"/>
                <w:noProof/>
                <w:sz w:val="22"/>
                <w:szCs w:val="22"/>
              </w:rPr>
              <w:tab/>
            </w:r>
            <w:r w:rsidRPr="00F84E7F">
              <w:rPr>
                <w:rStyle w:val="Lienhypertexte"/>
                <w:noProof/>
              </w:rPr>
              <w:t>PERIODE DE PREPARATION – PROGRAMME D’EXECUTION DES TRAVAUX</w:t>
            </w:r>
            <w:r>
              <w:rPr>
                <w:noProof/>
                <w:webHidden/>
              </w:rPr>
              <w:tab/>
            </w:r>
            <w:r>
              <w:rPr>
                <w:noProof/>
                <w:webHidden/>
              </w:rPr>
              <w:fldChar w:fldCharType="begin"/>
            </w:r>
            <w:r>
              <w:rPr>
                <w:noProof/>
                <w:webHidden/>
              </w:rPr>
              <w:instrText xml:space="preserve"> PAGEREF _Toc183520873 \h </w:instrText>
            </w:r>
            <w:r>
              <w:rPr>
                <w:noProof/>
                <w:webHidden/>
              </w:rPr>
            </w:r>
            <w:r>
              <w:rPr>
                <w:noProof/>
                <w:webHidden/>
              </w:rPr>
              <w:fldChar w:fldCharType="separate"/>
            </w:r>
            <w:r>
              <w:rPr>
                <w:noProof/>
                <w:webHidden/>
              </w:rPr>
              <w:t>35</w:t>
            </w:r>
            <w:r>
              <w:rPr>
                <w:noProof/>
                <w:webHidden/>
              </w:rPr>
              <w:fldChar w:fldCharType="end"/>
            </w:r>
          </w:hyperlink>
        </w:p>
        <w:p w14:paraId="7F14317F" w14:textId="1FF834BE" w:rsidR="00C442F0" w:rsidRDefault="00C442F0">
          <w:pPr>
            <w:pStyle w:val="TM2"/>
            <w:tabs>
              <w:tab w:val="left" w:pos="924"/>
              <w:tab w:val="right" w:leader="dot" w:pos="9628"/>
            </w:tabs>
            <w:rPr>
              <w:rFonts w:eastAsiaTheme="minorEastAsia" w:cstheme="minorBidi"/>
              <w:bCs w:val="0"/>
              <w:noProof/>
            </w:rPr>
          </w:pPr>
          <w:hyperlink w:anchor="_Toc183520874" w:history="1">
            <w:r w:rsidRPr="00F84E7F">
              <w:rPr>
                <w:rStyle w:val="Lienhypertexte"/>
                <w:noProof/>
              </w:rPr>
              <w:t>8.1.</w:t>
            </w:r>
            <w:r>
              <w:rPr>
                <w:rFonts w:eastAsiaTheme="minorEastAsia" w:cstheme="minorBidi"/>
                <w:bCs w:val="0"/>
                <w:noProof/>
              </w:rPr>
              <w:tab/>
            </w:r>
            <w:r w:rsidRPr="00F84E7F">
              <w:rPr>
                <w:rStyle w:val="Lienhypertexte"/>
                <w:noProof/>
              </w:rPr>
              <w:t>Période de préparation</w:t>
            </w:r>
            <w:r>
              <w:rPr>
                <w:noProof/>
                <w:webHidden/>
              </w:rPr>
              <w:tab/>
            </w:r>
            <w:r>
              <w:rPr>
                <w:noProof/>
                <w:webHidden/>
              </w:rPr>
              <w:fldChar w:fldCharType="begin"/>
            </w:r>
            <w:r>
              <w:rPr>
                <w:noProof/>
                <w:webHidden/>
              </w:rPr>
              <w:instrText xml:space="preserve"> PAGEREF _Toc183520874 \h </w:instrText>
            </w:r>
            <w:r>
              <w:rPr>
                <w:noProof/>
                <w:webHidden/>
              </w:rPr>
            </w:r>
            <w:r>
              <w:rPr>
                <w:noProof/>
                <w:webHidden/>
              </w:rPr>
              <w:fldChar w:fldCharType="separate"/>
            </w:r>
            <w:r>
              <w:rPr>
                <w:noProof/>
                <w:webHidden/>
              </w:rPr>
              <w:t>35</w:t>
            </w:r>
            <w:r>
              <w:rPr>
                <w:noProof/>
                <w:webHidden/>
              </w:rPr>
              <w:fldChar w:fldCharType="end"/>
            </w:r>
          </w:hyperlink>
        </w:p>
        <w:p w14:paraId="44BBC6F4" w14:textId="0AF71AD4" w:rsidR="00C442F0" w:rsidRDefault="00C442F0">
          <w:pPr>
            <w:pStyle w:val="TM2"/>
            <w:tabs>
              <w:tab w:val="left" w:pos="924"/>
              <w:tab w:val="right" w:leader="dot" w:pos="9628"/>
            </w:tabs>
            <w:rPr>
              <w:rFonts w:eastAsiaTheme="minorEastAsia" w:cstheme="minorBidi"/>
              <w:bCs w:val="0"/>
              <w:noProof/>
            </w:rPr>
          </w:pPr>
          <w:hyperlink w:anchor="_Toc183520875" w:history="1">
            <w:r w:rsidRPr="00F84E7F">
              <w:rPr>
                <w:rStyle w:val="Lienhypertexte"/>
                <w:noProof/>
              </w:rPr>
              <w:t>8.2.</w:t>
            </w:r>
            <w:r>
              <w:rPr>
                <w:rFonts w:eastAsiaTheme="minorEastAsia" w:cstheme="minorBidi"/>
                <w:bCs w:val="0"/>
                <w:noProof/>
              </w:rPr>
              <w:tab/>
            </w:r>
            <w:r w:rsidRPr="00F84E7F">
              <w:rPr>
                <w:rStyle w:val="Lienhypertexte"/>
                <w:noProof/>
              </w:rPr>
              <w:t>Plans d’exécution – Notes de calcul – Etudes de détail</w:t>
            </w:r>
            <w:r>
              <w:rPr>
                <w:noProof/>
                <w:webHidden/>
              </w:rPr>
              <w:tab/>
            </w:r>
            <w:r>
              <w:rPr>
                <w:noProof/>
                <w:webHidden/>
              </w:rPr>
              <w:fldChar w:fldCharType="begin"/>
            </w:r>
            <w:r>
              <w:rPr>
                <w:noProof/>
                <w:webHidden/>
              </w:rPr>
              <w:instrText xml:space="preserve"> PAGEREF _Toc183520875 \h </w:instrText>
            </w:r>
            <w:r>
              <w:rPr>
                <w:noProof/>
                <w:webHidden/>
              </w:rPr>
            </w:r>
            <w:r>
              <w:rPr>
                <w:noProof/>
                <w:webHidden/>
              </w:rPr>
              <w:fldChar w:fldCharType="separate"/>
            </w:r>
            <w:r>
              <w:rPr>
                <w:noProof/>
                <w:webHidden/>
              </w:rPr>
              <w:t>36</w:t>
            </w:r>
            <w:r>
              <w:rPr>
                <w:noProof/>
                <w:webHidden/>
              </w:rPr>
              <w:fldChar w:fldCharType="end"/>
            </w:r>
          </w:hyperlink>
        </w:p>
        <w:p w14:paraId="72CC60B8" w14:textId="6391AEC8" w:rsidR="00C442F0" w:rsidRDefault="00C442F0">
          <w:pPr>
            <w:pStyle w:val="TM1"/>
            <w:tabs>
              <w:tab w:val="left" w:pos="1200"/>
              <w:tab w:val="right" w:leader="dot" w:pos="9628"/>
            </w:tabs>
            <w:rPr>
              <w:rFonts w:eastAsiaTheme="minorEastAsia" w:cstheme="minorBidi"/>
              <w:b w:val="0"/>
              <w:bCs w:val="0"/>
              <w:i w:val="0"/>
              <w:iCs w:val="0"/>
              <w:noProof/>
              <w:sz w:val="22"/>
              <w:szCs w:val="22"/>
            </w:rPr>
          </w:pPr>
          <w:hyperlink w:anchor="_Toc183520876" w:history="1">
            <w:r w:rsidRPr="00F84E7F">
              <w:rPr>
                <w:rStyle w:val="Lienhypertexte"/>
                <w:noProof/>
              </w:rPr>
              <w:t>Article 9 -</w:t>
            </w:r>
            <w:r>
              <w:rPr>
                <w:rFonts w:eastAsiaTheme="minorEastAsia" w:cstheme="minorBidi"/>
                <w:b w:val="0"/>
                <w:bCs w:val="0"/>
                <w:i w:val="0"/>
                <w:iCs w:val="0"/>
                <w:noProof/>
                <w:sz w:val="22"/>
                <w:szCs w:val="22"/>
              </w:rPr>
              <w:tab/>
            </w:r>
            <w:r w:rsidRPr="00F84E7F">
              <w:rPr>
                <w:rStyle w:val="Lienhypertexte"/>
                <w:noProof/>
              </w:rPr>
              <w:t>REALISATION DES TRAVAUX</w:t>
            </w:r>
            <w:r>
              <w:rPr>
                <w:noProof/>
                <w:webHidden/>
              </w:rPr>
              <w:tab/>
            </w:r>
            <w:r>
              <w:rPr>
                <w:noProof/>
                <w:webHidden/>
              </w:rPr>
              <w:fldChar w:fldCharType="begin"/>
            </w:r>
            <w:r>
              <w:rPr>
                <w:noProof/>
                <w:webHidden/>
              </w:rPr>
              <w:instrText xml:space="preserve"> PAGEREF _Toc183520876 \h </w:instrText>
            </w:r>
            <w:r>
              <w:rPr>
                <w:noProof/>
                <w:webHidden/>
              </w:rPr>
            </w:r>
            <w:r>
              <w:rPr>
                <w:noProof/>
                <w:webHidden/>
              </w:rPr>
              <w:fldChar w:fldCharType="separate"/>
            </w:r>
            <w:r>
              <w:rPr>
                <w:noProof/>
                <w:webHidden/>
              </w:rPr>
              <w:t>37</w:t>
            </w:r>
            <w:r>
              <w:rPr>
                <w:noProof/>
                <w:webHidden/>
              </w:rPr>
              <w:fldChar w:fldCharType="end"/>
            </w:r>
          </w:hyperlink>
        </w:p>
        <w:p w14:paraId="25A76A22" w14:textId="35E0205A" w:rsidR="00C442F0" w:rsidRDefault="00C442F0">
          <w:pPr>
            <w:pStyle w:val="TM2"/>
            <w:tabs>
              <w:tab w:val="left" w:pos="924"/>
              <w:tab w:val="right" w:leader="dot" w:pos="9628"/>
            </w:tabs>
            <w:rPr>
              <w:rFonts w:eastAsiaTheme="minorEastAsia" w:cstheme="minorBidi"/>
              <w:bCs w:val="0"/>
              <w:noProof/>
            </w:rPr>
          </w:pPr>
          <w:hyperlink w:anchor="_Toc183520877" w:history="1">
            <w:r w:rsidRPr="00F84E7F">
              <w:rPr>
                <w:rStyle w:val="Lienhypertexte"/>
                <w:noProof/>
              </w:rPr>
              <w:t>9.1.</w:t>
            </w:r>
            <w:r>
              <w:rPr>
                <w:rFonts w:eastAsiaTheme="minorEastAsia" w:cstheme="minorBidi"/>
                <w:bCs w:val="0"/>
                <w:noProof/>
              </w:rPr>
              <w:tab/>
            </w:r>
            <w:r w:rsidRPr="00F84E7F">
              <w:rPr>
                <w:rStyle w:val="Lienhypertexte"/>
                <w:noProof/>
              </w:rPr>
              <w:t>Préparation des travaux</w:t>
            </w:r>
            <w:r>
              <w:rPr>
                <w:noProof/>
                <w:webHidden/>
              </w:rPr>
              <w:tab/>
            </w:r>
            <w:r>
              <w:rPr>
                <w:noProof/>
                <w:webHidden/>
              </w:rPr>
              <w:fldChar w:fldCharType="begin"/>
            </w:r>
            <w:r>
              <w:rPr>
                <w:noProof/>
                <w:webHidden/>
              </w:rPr>
              <w:instrText xml:space="preserve"> PAGEREF _Toc183520877 \h </w:instrText>
            </w:r>
            <w:r>
              <w:rPr>
                <w:noProof/>
                <w:webHidden/>
              </w:rPr>
            </w:r>
            <w:r>
              <w:rPr>
                <w:noProof/>
                <w:webHidden/>
              </w:rPr>
              <w:fldChar w:fldCharType="separate"/>
            </w:r>
            <w:r>
              <w:rPr>
                <w:noProof/>
                <w:webHidden/>
              </w:rPr>
              <w:t>37</w:t>
            </w:r>
            <w:r>
              <w:rPr>
                <w:noProof/>
                <w:webHidden/>
              </w:rPr>
              <w:fldChar w:fldCharType="end"/>
            </w:r>
          </w:hyperlink>
        </w:p>
        <w:p w14:paraId="229F546C" w14:textId="71F9DBAA" w:rsidR="00C442F0" w:rsidRDefault="00C442F0">
          <w:pPr>
            <w:pStyle w:val="TM3"/>
            <w:tabs>
              <w:tab w:val="left" w:pos="1600"/>
              <w:tab w:val="right" w:leader="dot" w:pos="9628"/>
            </w:tabs>
            <w:rPr>
              <w:rFonts w:eastAsiaTheme="minorEastAsia" w:cstheme="minorBidi"/>
              <w:noProof/>
              <w:sz w:val="22"/>
              <w:szCs w:val="22"/>
            </w:rPr>
          </w:pPr>
          <w:hyperlink w:anchor="_Toc183520878" w:history="1">
            <w:r w:rsidRPr="00F84E7F">
              <w:rPr>
                <w:rStyle w:val="Lienhypertexte"/>
                <w:noProof/>
              </w:rPr>
              <w:t>9.1.1.</w:t>
            </w:r>
            <w:r>
              <w:rPr>
                <w:rFonts w:eastAsiaTheme="minorEastAsia" w:cstheme="minorBidi"/>
                <w:noProof/>
                <w:sz w:val="22"/>
                <w:szCs w:val="22"/>
              </w:rPr>
              <w:tab/>
            </w:r>
            <w:r w:rsidRPr="00F84E7F">
              <w:rPr>
                <w:rStyle w:val="Lienhypertexte"/>
                <w:noProof/>
              </w:rPr>
              <w:t>Programme d’exécution – Calendrier d’exécution</w:t>
            </w:r>
            <w:r>
              <w:rPr>
                <w:noProof/>
                <w:webHidden/>
              </w:rPr>
              <w:tab/>
            </w:r>
            <w:r>
              <w:rPr>
                <w:noProof/>
                <w:webHidden/>
              </w:rPr>
              <w:fldChar w:fldCharType="begin"/>
            </w:r>
            <w:r>
              <w:rPr>
                <w:noProof/>
                <w:webHidden/>
              </w:rPr>
              <w:instrText xml:space="preserve"> PAGEREF _Toc183520878 \h </w:instrText>
            </w:r>
            <w:r>
              <w:rPr>
                <w:noProof/>
                <w:webHidden/>
              </w:rPr>
            </w:r>
            <w:r>
              <w:rPr>
                <w:noProof/>
                <w:webHidden/>
              </w:rPr>
              <w:fldChar w:fldCharType="separate"/>
            </w:r>
            <w:r>
              <w:rPr>
                <w:noProof/>
                <w:webHidden/>
              </w:rPr>
              <w:t>37</w:t>
            </w:r>
            <w:r>
              <w:rPr>
                <w:noProof/>
                <w:webHidden/>
              </w:rPr>
              <w:fldChar w:fldCharType="end"/>
            </w:r>
          </w:hyperlink>
        </w:p>
        <w:p w14:paraId="5576844E" w14:textId="529AF575" w:rsidR="00C442F0" w:rsidRDefault="00C442F0">
          <w:pPr>
            <w:pStyle w:val="TM3"/>
            <w:tabs>
              <w:tab w:val="left" w:pos="1600"/>
              <w:tab w:val="right" w:leader="dot" w:pos="9628"/>
            </w:tabs>
            <w:rPr>
              <w:rFonts w:eastAsiaTheme="minorEastAsia" w:cstheme="minorBidi"/>
              <w:noProof/>
              <w:sz w:val="22"/>
              <w:szCs w:val="22"/>
            </w:rPr>
          </w:pPr>
          <w:hyperlink w:anchor="_Toc183520879" w:history="1">
            <w:r w:rsidRPr="00F84E7F">
              <w:rPr>
                <w:rStyle w:val="Lienhypertexte"/>
                <w:noProof/>
              </w:rPr>
              <w:t>9.1.2.</w:t>
            </w:r>
            <w:r>
              <w:rPr>
                <w:rFonts w:eastAsiaTheme="minorEastAsia" w:cstheme="minorBidi"/>
                <w:noProof/>
                <w:sz w:val="22"/>
                <w:szCs w:val="22"/>
              </w:rPr>
              <w:tab/>
            </w:r>
            <w:r w:rsidRPr="00F84E7F">
              <w:rPr>
                <w:rStyle w:val="Lienhypertexte"/>
                <w:noProof/>
              </w:rPr>
              <w:t>Coordination des taches</w:t>
            </w:r>
            <w:r>
              <w:rPr>
                <w:noProof/>
                <w:webHidden/>
              </w:rPr>
              <w:tab/>
            </w:r>
            <w:r>
              <w:rPr>
                <w:noProof/>
                <w:webHidden/>
              </w:rPr>
              <w:fldChar w:fldCharType="begin"/>
            </w:r>
            <w:r>
              <w:rPr>
                <w:noProof/>
                <w:webHidden/>
              </w:rPr>
              <w:instrText xml:space="preserve"> PAGEREF _Toc183520879 \h </w:instrText>
            </w:r>
            <w:r>
              <w:rPr>
                <w:noProof/>
                <w:webHidden/>
              </w:rPr>
            </w:r>
            <w:r>
              <w:rPr>
                <w:noProof/>
                <w:webHidden/>
              </w:rPr>
              <w:fldChar w:fldCharType="separate"/>
            </w:r>
            <w:r>
              <w:rPr>
                <w:noProof/>
                <w:webHidden/>
              </w:rPr>
              <w:t>37</w:t>
            </w:r>
            <w:r>
              <w:rPr>
                <w:noProof/>
                <w:webHidden/>
              </w:rPr>
              <w:fldChar w:fldCharType="end"/>
            </w:r>
          </w:hyperlink>
        </w:p>
        <w:p w14:paraId="3EBE92B5" w14:textId="0014D18C" w:rsidR="00C442F0" w:rsidRDefault="00C442F0">
          <w:pPr>
            <w:pStyle w:val="TM3"/>
            <w:tabs>
              <w:tab w:val="left" w:pos="1600"/>
              <w:tab w:val="right" w:leader="dot" w:pos="9628"/>
            </w:tabs>
            <w:rPr>
              <w:rFonts w:eastAsiaTheme="minorEastAsia" w:cstheme="minorBidi"/>
              <w:noProof/>
              <w:sz w:val="22"/>
              <w:szCs w:val="22"/>
            </w:rPr>
          </w:pPr>
          <w:hyperlink w:anchor="_Toc183520880" w:history="1">
            <w:r w:rsidRPr="00F84E7F">
              <w:rPr>
                <w:rStyle w:val="Lienhypertexte"/>
                <w:noProof/>
              </w:rPr>
              <w:t>9.1.3.</w:t>
            </w:r>
            <w:r>
              <w:rPr>
                <w:rFonts w:eastAsiaTheme="minorEastAsia" w:cstheme="minorBidi"/>
                <w:noProof/>
                <w:sz w:val="22"/>
                <w:szCs w:val="22"/>
              </w:rPr>
              <w:tab/>
            </w:r>
            <w:r w:rsidRPr="00F84E7F">
              <w:rPr>
                <w:rStyle w:val="Lienhypertexte"/>
                <w:noProof/>
              </w:rPr>
              <w:t>Gestion de la qualité</w:t>
            </w:r>
            <w:r>
              <w:rPr>
                <w:noProof/>
                <w:webHidden/>
              </w:rPr>
              <w:tab/>
            </w:r>
            <w:r>
              <w:rPr>
                <w:noProof/>
                <w:webHidden/>
              </w:rPr>
              <w:fldChar w:fldCharType="begin"/>
            </w:r>
            <w:r>
              <w:rPr>
                <w:noProof/>
                <w:webHidden/>
              </w:rPr>
              <w:instrText xml:space="preserve"> PAGEREF _Toc183520880 \h </w:instrText>
            </w:r>
            <w:r>
              <w:rPr>
                <w:noProof/>
                <w:webHidden/>
              </w:rPr>
            </w:r>
            <w:r>
              <w:rPr>
                <w:noProof/>
                <w:webHidden/>
              </w:rPr>
              <w:fldChar w:fldCharType="separate"/>
            </w:r>
            <w:r>
              <w:rPr>
                <w:noProof/>
                <w:webHidden/>
              </w:rPr>
              <w:t>37</w:t>
            </w:r>
            <w:r>
              <w:rPr>
                <w:noProof/>
                <w:webHidden/>
              </w:rPr>
              <w:fldChar w:fldCharType="end"/>
            </w:r>
          </w:hyperlink>
        </w:p>
        <w:p w14:paraId="300EF296" w14:textId="604D5EBE" w:rsidR="00C442F0" w:rsidRDefault="00C442F0">
          <w:pPr>
            <w:pStyle w:val="TM3"/>
            <w:tabs>
              <w:tab w:val="left" w:pos="1600"/>
              <w:tab w:val="right" w:leader="dot" w:pos="9628"/>
            </w:tabs>
            <w:rPr>
              <w:rFonts w:eastAsiaTheme="minorEastAsia" w:cstheme="minorBidi"/>
              <w:noProof/>
              <w:sz w:val="22"/>
              <w:szCs w:val="22"/>
            </w:rPr>
          </w:pPr>
          <w:hyperlink w:anchor="_Toc183520881" w:history="1">
            <w:r w:rsidRPr="00F84E7F">
              <w:rPr>
                <w:rStyle w:val="Lienhypertexte"/>
                <w:noProof/>
              </w:rPr>
              <w:t>9.1.4.</w:t>
            </w:r>
            <w:r>
              <w:rPr>
                <w:rFonts w:eastAsiaTheme="minorEastAsia" w:cstheme="minorBidi"/>
                <w:noProof/>
                <w:sz w:val="22"/>
                <w:szCs w:val="22"/>
              </w:rPr>
              <w:tab/>
            </w:r>
            <w:r w:rsidRPr="00F84E7F">
              <w:rPr>
                <w:rStyle w:val="Lienhypertexte"/>
                <w:noProof/>
              </w:rPr>
              <w:t>Registre de chantier</w:t>
            </w:r>
            <w:r>
              <w:rPr>
                <w:noProof/>
                <w:webHidden/>
              </w:rPr>
              <w:tab/>
            </w:r>
            <w:r>
              <w:rPr>
                <w:noProof/>
                <w:webHidden/>
              </w:rPr>
              <w:fldChar w:fldCharType="begin"/>
            </w:r>
            <w:r>
              <w:rPr>
                <w:noProof/>
                <w:webHidden/>
              </w:rPr>
              <w:instrText xml:space="preserve"> PAGEREF _Toc183520881 \h </w:instrText>
            </w:r>
            <w:r>
              <w:rPr>
                <w:noProof/>
                <w:webHidden/>
              </w:rPr>
            </w:r>
            <w:r>
              <w:rPr>
                <w:noProof/>
                <w:webHidden/>
              </w:rPr>
              <w:fldChar w:fldCharType="separate"/>
            </w:r>
            <w:r>
              <w:rPr>
                <w:noProof/>
                <w:webHidden/>
              </w:rPr>
              <w:t>38</w:t>
            </w:r>
            <w:r>
              <w:rPr>
                <w:noProof/>
                <w:webHidden/>
              </w:rPr>
              <w:fldChar w:fldCharType="end"/>
            </w:r>
          </w:hyperlink>
        </w:p>
        <w:p w14:paraId="487D2D3F" w14:textId="27834998" w:rsidR="00C442F0" w:rsidRDefault="00C442F0">
          <w:pPr>
            <w:pStyle w:val="TM2"/>
            <w:tabs>
              <w:tab w:val="left" w:pos="924"/>
              <w:tab w:val="right" w:leader="dot" w:pos="9628"/>
            </w:tabs>
            <w:rPr>
              <w:rFonts w:eastAsiaTheme="minorEastAsia" w:cstheme="minorBidi"/>
              <w:bCs w:val="0"/>
              <w:noProof/>
            </w:rPr>
          </w:pPr>
          <w:hyperlink w:anchor="_Toc183520882" w:history="1">
            <w:r w:rsidRPr="00F84E7F">
              <w:rPr>
                <w:rStyle w:val="Lienhypertexte"/>
                <w:noProof/>
              </w:rPr>
              <w:t>9.2.</w:t>
            </w:r>
            <w:r>
              <w:rPr>
                <w:rFonts w:eastAsiaTheme="minorEastAsia" w:cstheme="minorBidi"/>
                <w:bCs w:val="0"/>
                <w:noProof/>
              </w:rPr>
              <w:tab/>
            </w:r>
            <w:r w:rsidRPr="00F84E7F">
              <w:rPr>
                <w:rStyle w:val="Lienhypertexte"/>
                <w:noProof/>
              </w:rPr>
              <w:t>Organisation, sécurité et protection de la santé des travailleurs</w:t>
            </w:r>
            <w:r>
              <w:rPr>
                <w:noProof/>
                <w:webHidden/>
              </w:rPr>
              <w:tab/>
            </w:r>
            <w:r>
              <w:rPr>
                <w:noProof/>
                <w:webHidden/>
              </w:rPr>
              <w:fldChar w:fldCharType="begin"/>
            </w:r>
            <w:r>
              <w:rPr>
                <w:noProof/>
                <w:webHidden/>
              </w:rPr>
              <w:instrText xml:space="preserve"> PAGEREF _Toc183520882 \h </w:instrText>
            </w:r>
            <w:r>
              <w:rPr>
                <w:noProof/>
                <w:webHidden/>
              </w:rPr>
            </w:r>
            <w:r>
              <w:rPr>
                <w:noProof/>
                <w:webHidden/>
              </w:rPr>
              <w:fldChar w:fldCharType="separate"/>
            </w:r>
            <w:r>
              <w:rPr>
                <w:noProof/>
                <w:webHidden/>
              </w:rPr>
              <w:t>38</w:t>
            </w:r>
            <w:r>
              <w:rPr>
                <w:noProof/>
                <w:webHidden/>
              </w:rPr>
              <w:fldChar w:fldCharType="end"/>
            </w:r>
          </w:hyperlink>
        </w:p>
        <w:p w14:paraId="053DB20A" w14:textId="03C4A2D7" w:rsidR="00C442F0" w:rsidRDefault="00C442F0">
          <w:pPr>
            <w:pStyle w:val="TM3"/>
            <w:tabs>
              <w:tab w:val="left" w:pos="1600"/>
              <w:tab w:val="right" w:leader="dot" w:pos="9628"/>
            </w:tabs>
            <w:rPr>
              <w:rFonts w:eastAsiaTheme="minorEastAsia" w:cstheme="minorBidi"/>
              <w:noProof/>
              <w:sz w:val="22"/>
              <w:szCs w:val="22"/>
            </w:rPr>
          </w:pPr>
          <w:hyperlink w:anchor="_Toc183520883" w:history="1">
            <w:r w:rsidRPr="00F84E7F">
              <w:rPr>
                <w:rStyle w:val="Lienhypertexte"/>
                <w:noProof/>
              </w:rPr>
              <w:t>9.2.1.</w:t>
            </w:r>
            <w:r>
              <w:rPr>
                <w:rFonts w:eastAsiaTheme="minorEastAsia" w:cstheme="minorBidi"/>
                <w:noProof/>
                <w:sz w:val="22"/>
                <w:szCs w:val="22"/>
              </w:rPr>
              <w:tab/>
            </w:r>
            <w:r w:rsidRPr="00F84E7F">
              <w:rPr>
                <w:rStyle w:val="Lienhypertexte"/>
                <w:noProof/>
              </w:rPr>
              <w:t>Facilités accordées aux entreprises pour l’installation et l’entretien de chantier</w:t>
            </w:r>
            <w:r>
              <w:rPr>
                <w:noProof/>
                <w:webHidden/>
              </w:rPr>
              <w:tab/>
            </w:r>
            <w:r>
              <w:rPr>
                <w:noProof/>
                <w:webHidden/>
              </w:rPr>
              <w:fldChar w:fldCharType="begin"/>
            </w:r>
            <w:r>
              <w:rPr>
                <w:noProof/>
                <w:webHidden/>
              </w:rPr>
              <w:instrText xml:space="preserve"> PAGEREF _Toc183520883 \h </w:instrText>
            </w:r>
            <w:r>
              <w:rPr>
                <w:noProof/>
                <w:webHidden/>
              </w:rPr>
            </w:r>
            <w:r>
              <w:rPr>
                <w:noProof/>
                <w:webHidden/>
              </w:rPr>
              <w:fldChar w:fldCharType="separate"/>
            </w:r>
            <w:r>
              <w:rPr>
                <w:noProof/>
                <w:webHidden/>
              </w:rPr>
              <w:t>38</w:t>
            </w:r>
            <w:r>
              <w:rPr>
                <w:noProof/>
                <w:webHidden/>
              </w:rPr>
              <w:fldChar w:fldCharType="end"/>
            </w:r>
          </w:hyperlink>
        </w:p>
        <w:p w14:paraId="2AE3EF8B" w14:textId="0CB9E599" w:rsidR="00C442F0" w:rsidRDefault="00C442F0">
          <w:pPr>
            <w:pStyle w:val="TM3"/>
            <w:tabs>
              <w:tab w:val="left" w:pos="1600"/>
              <w:tab w:val="right" w:leader="dot" w:pos="9628"/>
            </w:tabs>
            <w:rPr>
              <w:rFonts w:eastAsiaTheme="minorEastAsia" w:cstheme="minorBidi"/>
              <w:noProof/>
              <w:sz w:val="22"/>
              <w:szCs w:val="22"/>
            </w:rPr>
          </w:pPr>
          <w:hyperlink w:anchor="_Toc183520884" w:history="1">
            <w:r w:rsidRPr="00F84E7F">
              <w:rPr>
                <w:rStyle w:val="Lienhypertexte"/>
                <w:noProof/>
              </w:rPr>
              <w:t>9.2.2.</w:t>
            </w:r>
            <w:r>
              <w:rPr>
                <w:rFonts w:eastAsiaTheme="minorEastAsia" w:cstheme="minorBidi"/>
                <w:noProof/>
                <w:sz w:val="22"/>
                <w:szCs w:val="22"/>
              </w:rPr>
              <w:tab/>
            </w:r>
            <w:r w:rsidRPr="00F84E7F">
              <w:rPr>
                <w:rStyle w:val="Lienhypertexte"/>
                <w:noProof/>
              </w:rPr>
              <w:t>Installations à réaliser par les entreprises (cf. compte prorata)</w:t>
            </w:r>
            <w:r>
              <w:rPr>
                <w:noProof/>
                <w:webHidden/>
              </w:rPr>
              <w:tab/>
            </w:r>
            <w:r>
              <w:rPr>
                <w:noProof/>
                <w:webHidden/>
              </w:rPr>
              <w:fldChar w:fldCharType="begin"/>
            </w:r>
            <w:r>
              <w:rPr>
                <w:noProof/>
                <w:webHidden/>
              </w:rPr>
              <w:instrText xml:space="preserve"> PAGEREF _Toc183520884 \h </w:instrText>
            </w:r>
            <w:r>
              <w:rPr>
                <w:noProof/>
                <w:webHidden/>
              </w:rPr>
            </w:r>
            <w:r>
              <w:rPr>
                <w:noProof/>
                <w:webHidden/>
              </w:rPr>
              <w:fldChar w:fldCharType="separate"/>
            </w:r>
            <w:r>
              <w:rPr>
                <w:noProof/>
                <w:webHidden/>
              </w:rPr>
              <w:t>38</w:t>
            </w:r>
            <w:r>
              <w:rPr>
                <w:noProof/>
                <w:webHidden/>
              </w:rPr>
              <w:fldChar w:fldCharType="end"/>
            </w:r>
          </w:hyperlink>
        </w:p>
        <w:p w14:paraId="05696D09" w14:textId="0B798073" w:rsidR="00C442F0" w:rsidRDefault="00C442F0">
          <w:pPr>
            <w:pStyle w:val="TM3"/>
            <w:tabs>
              <w:tab w:val="left" w:pos="1600"/>
              <w:tab w:val="right" w:leader="dot" w:pos="9628"/>
            </w:tabs>
            <w:rPr>
              <w:rFonts w:eastAsiaTheme="minorEastAsia" w:cstheme="minorBidi"/>
              <w:noProof/>
              <w:sz w:val="22"/>
              <w:szCs w:val="22"/>
            </w:rPr>
          </w:pPr>
          <w:hyperlink w:anchor="_Toc183520885" w:history="1">
            <w:r w:rsidRPr="00F84E7F">
              <w:rPr>
                <w:rStyle w:val="Lienhypertexte"/>
                <w:noProof/>
              </w:rPr>
              <w:t>9.2.3.</w:t>
            </w:r>
            <w:r>
              <w:rPr>
                <w:rFonts w:eastAsiaTheme="minorEastAsia" w:cstheme="minorBidi"/>
                <w:noProof/>
                <w:sz w:val="22"/>
                <w:szCs w:val="22"/>
              </w:rPr>
              <w:tab/>
            </w:r>
            <w:r w:rsidRPr="00F84E7F">
              <w:rPr>
                <w:rStyle w:val="Lienhypertexte"/>
                <w:noProof/>
              </w:rPr>
              <w:t>Dégradations des voies publiques et/ou espaces privés extérieurs aux limites de l’opération</w:t>
            </w:r>
            <w:r>
              <w:rPr>
                <w:noProof/>
                <w:webHidden/>
              </w:rPr>
              <w:tab/>
            </w:r>
            <w:r>
              <w:rPr>
                <w:noProof/>
                <w:webHidden/>
              </w:rPr>
              <w:fldChar w:fldCharType="begin"/>
            </w:r>
            <w:r>
              <w:rPr>
                <w:noProof/>
                <w:webHidden/>
              </w:rPr>
              <w:instrText xml:space="preserve"> PAGEREF _Toc183520885 \h </w:instrText>
            </w:r>
            <w:r>
              <w:rPr>
                <w:noProof/>
                <w:webHidden/>
              </w:rPr>
            </w:r>
            <w:r>
              <w:rPr>
                <w:noProof/>
                <w:webHidden/>
              </w:rPr>
              <w:fldChar w:fldCharType="separate"/>
            </w:r>
            <w:r>
              <w:rPr>
                <w:noProof/>
                <w:webHidden/>
              </w:rPr>
              <w:t>38</w:t>
            </w:r>
            <w:r>
              <w:rPr>
                <w:noProof/>
                <w:webHidden/>
              </w:rPr>
              <w:fldChar w:fldCharType="end"/>
            </w:r>
          </w:hyperlink>
        </w:p>
        <w:p w14:paraId="388894F6" w14:textId="6D391966" w:rsidR="00C442F0" w:rsidRDefault="00C442F0">
          <w:pPr>
            <w:pStyle w:val="TM3"/>
            <w:tabs>
              <w:tab w:val="left" w:pos="1600"/>
              <w:tab w:val="right" w:leader="dot" w:pos="9628"/>
            </w:tabs>
            <w:rPr>
              <w:rFonts w:eastAsiaTheme="minorEastAsia" w:cstheme="minorBidi"/>
              <w:noProof/>
              <w:sz w:val="22"/>
              <w:szCs w:val="22"/>
            </w:rPr>
          </w:pPr>
          <w:hyperlink w:anchor="_Toc183520886" w:history="1">
            <w:r w:rsidRPr="00F84E7F">
              <w:rPr>
                <w:rStyle w:val="Lienhypertexte"/>
                <w:noProof/>
              </w:rPr>
              <w:t>9.2.4.</w:t>
            </w:r>
            <w:r>
              <w:rPr>
                <w:rFonts w:eastAsiaTheme="minorEastAsia" w:cstheme="minorBidi"/>
                <w:noProof/>
                <w:sz w:val="22"/>
                <w:szCs w:val="22"/>
              </w:rPr>
              <w:tab/>
            </w:r>
            <w:r w:rsidRPr="00F84E7F">
              <w:rPr>
                <w:rStyle w:val="Lienhypertexte"/>
                <w:noProof/>
              </w:rPr>
              <w:t>Garde du chantier en règle générale et en cas de défaillance des entreprises</w:t>
            </w:r>
            <w:r>
              <w:rPr>
                <w:noProof/>
                <w:webHidden/>
              </w:rPr>
              <w:tab/>
            </w:r>
            <w:r>
              <w:rPr>
                <w:noProof/>
                <w:webHidden/>
              </w:rPr>
              <w:fldChar w:fldCharType="begin"/>
            </w:r>
            <w:r>
              <w:rPr>
                <w:noProof/>
                <w:webHidden/>
              </w:rPr>
              <w:instrText xml:space="preserve"> PAGEREF _Toc183520886 \h </w:instrText>
            </w:r>
            <w:r>
              <w:rPr>
                <w:noProof/>
                <w:webHidden/>
              </w:rPr>
            </w:r>
            <w:r>
              <w:rPr>
                <w:noProof/>
                <w:webHidden/>
              </w:rPr>
              <w:fldChar w:fldCharType="separate"/>
            </w:r>
            <w:r>
              <w:rPr>
                <w:noProof/>
                <w:webHidden/>
              </w:rPr>
              <w:t>38</w:t>
            </w:r>
            <w:r>
              <w:rPr>
                <w:noProof/>
                <w:webHidden/>
              </w:rPr>
              <w:fldChar w:fldCharType="end"/>
            </w:r>
          </w:hyperlink>
        </w:p>
        <w:p w14:paraId="6AC77F06" w14:textId="363EB7FB" w:rsidR="00C442F0" w:rsidRDefault="00C442F0">
          <w:pPr>
            <w:pStyle w:val="TM3"/>
            <w:tabs>
              <w:tab w:val="left" w:pos="1600"/>
              <w:tab w:val="right" w:leader="dot" w:pos="9628"/>
            </w:tabs>
            <w:rPr>
              <w:rFonts w:eastAsiaTheme="minorEastAsia" w:cstheme="minorBidi"/>
              <w:noProof/>
              <w:sz w:val="22"/>
              <w:szCs w:val="22"/>
            </w:rPr>
          </w:pPr>
          <w:hyperlink w:anchor="_Toc183520887" w:history="1">
            <w:r w:rsidRPr="00F84E7F">
              <w:rPr>
                <w:rStyle w:val="Lienhypertexte"/>
                <w:noProof/>
              </w:rPr>
              <w:t>9.2.5.</w:t>
            </w:r>
            <w:r>
              <w:rPr>
                <w:rFonts w:eastAsiaTheme="minorEastAsia" w:cstheme="minorBidi"/>
                <w:noProof/>
                <w:sz w:val="22"/>
                <w:szCs w:val="22"/>
              </w:rPr>
              <w:tab/>
            </w:r>
            <w:r w:rsidRPr="00F84E7F">
              <w:rPr>
                <w:rStyle w:val="Lienhypertexte"/>
                <w:noProof/>
              </w:rPr>
              <w:t>Emplacements mis à disposition pour déblais</w:t>
            </w:r>
            <w:r>
              <w:rPr>
                <w:noProof/>
                <w:webHidden/>
              </w:rPr>
              <w:tab/>
            </w:r>
            <w:r>
              <w:rPr>
                <w:noProof/>
                <w:webHidden/>
              </w:rPr>
              <w:fldChar w:fldCharType="begin"/>
            </w:r>
            <w:r>
              <w:rPr>
                <w:noProof/>
                <w:webHidden/>
              </w:rPr>
              <w:instrText xml:space="preserve"> PAGEREF _Toc183520887 \h </w:instrText>
            </w:r>
            <w:r>
              <w:rPr>
                <w:noProof/>
                <w:webHidden/>
              </w:rPr>
            </w:r>
            <w:r>
              <w:rPr>
                <w:noProof/>
                <w:webHidden/>
              </w:rPr>
              <w:fldChar w:fldCharType="separate"/>
            </w:r>
            <w:r>
              <w:rPr>
                <w:noProof/>
                <w:webHidden/>
              </w:rPr>
              <w:t>39</w:t>
            </w:r>
            <w:r>
              <w:rPr>
                <w:noProof/>
                <w:webHidden/>
              </w:rPr>
              <w:fldChar w:fldCharType="end"/>
            </w:r>
          </w:hyperlink>
        </w:p>
        <w:p w14:paraId="02610B56" w14:textId="1DEAE628" w:rsidR="00C442F0" w:rsidRDefault="00C442F0">
          <w:pPr>
            <w:pStyle w:val="TM3"/>
            <w:tabs>
              <w:tab w:val="left" w:pos="1600"/>
              <w:tab w:val="right" w:leader="dot" w:pos="9628"/>
            </w:tabs>
            <w:rPr>
              <w:rFonts w:eastAsiaTheme="minorEastAsia" w:cstheme="minorBidi"/>
              <w:noProof/>
              <w:sz w:val="22"/>
              <w:szCs w:val="22"/>
            </w:rPr>
          </w:pPr>
          <w:hyperlink w:anchor="_Toc183520888" w:history="1">
            <w:r w:rsidRPr="00F84E7F">
              <w:rPr>
                <w:rStyle w:val="Lienhypertexte"/>
                <w:noProof/>
              </w:rPr>
              <w:t>9.2.6.</w:t>
            </w:r>
            <w:r>
              <w:rPr>
                <w:rFonts w:eastAsiaTheme="minorEastAsia" w:cstheme="minorBidi"/>
                <w:noProof/>
                <w:sz w:val="22"/>
                <w:szCs w:val="22"/>
              </w:rPr>
              <w:tab/>
            </w:r>
            <w:r w:rsidRPr="00F84E7F">
              <w:rPr>
                <w:rStyle w:val="Lienhypertexte"/>
                <w:noProof/>
              </w:rPr>
              <w:t>Sécurité et protection de la santé des travailleurs sur le chantier</w:t>
            </w:r>
            <w:r>
              <w:rPr>
                <w:noProof/>
                <w:webHidden/>
              </w:rPr>
              <w:tab/>
            </w:r>
            <w:r>
              <w:rPr>
                <w:noProof/>
                <w:webHidden/>
              </w:rPr>
              <w:fldChar w:fldCharType="begin"/>
            </w:r>
            <w:r>
              <w:rPr>
                <w:noProof/>
                <w:webHidden/>
              </w:rPr>
              <w:instrText xml:space="preserve"> PAGEREF _Toc183520888 \h </w:instrText>
            </w:r>
            <w:r>
              <w:rPr>
                <w:noProof/>
                <w:webHidden/>
              </w:rPr>
            </w:r>
            <w:r>
              <w:rPr>
                <w:noProof/>
                <w:webHidden/>
              </w:rPr>
              <w:fldChar w:fldCharType="separate"/>
            </w:r>
            <w:r>
              <w:rPr>
                <w:noProof/>
                <w:webHidden/>
              </w:rPr>
              <w:t>39</w:t>
            </w:r>
            <w:r>
              <w:rPr>
                <w:noProof/>
                <w:webHidden/>
              </w:rPr>
              <w:fldChar w:fldCharType="end"/>
            </w:r>
          </w:hyperlink>
        </w:p>
        <w:p w14:paraId="5FFC82FC" w14:textId="001F66CE" w:rsidR="00C442F0" w:rsidRDefault="00C442F0">
          <w:pPr>
            <w:pStyle w:val="TM3"/>
            <w:tabs>
              <w:tab w:val="left" w:pos="1600"/>
              <w:tab w:val="right" w:leader="dot" w:pos="9628"/>
            </w:tabs>
            <w:rPr>
              <w:rFonts w:eastAsiaTheme="minorEastAsia" w:cstheme="minorBidi"/>
              <w:noProof/>
              <w:sz w:val="22"/>
              <w:szCs w:val="22"/>
            </w:rPr>
          </w:pPr>
          <w:hyperlink w:anchor="_Toc183520889" w:history="1">
            <w:r w:rsidRPr="00F84E7F">
              <w:rPr>
                <w:rStyle w:val="Lienhypertexte"/>
                <w:noProof/>
              </w:rPr>
              <w:t>9.2.7.</w:t>
            </w:r>
            <w:r>
              <w:rPr>
                <w:rFonts w:eastAsiaTheme="minorEastAsia" w:cstheme="minorBidi"/>
                <w:noProof/>
                <w:sz w:val="22"/>
                <w:szCs w:val="22"/>
              </w:rPr>
              <w:tab/>
            </w:r>
            <w:r w:rsidRPr="00F84E7F">
              <w:rPr>
                <w:rStyle w:val="Lienhypertexte"/>
                <w:noProof/>
              </w:rPr>
              <w:t>Signalisation de chantier</w:t>
            </w:r>
            <w:r>
              <w:rPr>
                <w:noProof/>
                <w:webHidden/>
              </w:rPr>
              <w:tab/>
            </w:r>
            <w:r>
              <w:rPr>
                <w:noProof/>
                <w:webHidden/>
              </w:rPr>
              <w:fldChar w:fldCharType="begin"/>
            </w:r>
            <w:r>
              <w:rPr>
                <w:noProof/>
                <w:webHidden/>
              </w:rPr>
              <w:instrText xml:space="preserve"> PAGEREF _Toc183520889 \h </w:instrText>
            </w:r>
            <w:r>
              <w:rPr>
                <w:noProof/>
                <w:webHidden/>
              </w:rPr>
            </w:r>
            <w:r>
              <w:rPr>
                <w:noProof/>
                <w:webHidden/>
              </w:rPr>
              <w:fldChar w:fldCharType="separate"/>
            </w:r>
            <w:r>
              <w:rPr>
                <w:noProof/>
                <w:webHidden/>
              </w:rPr>
              <w:t>41</w:t>
            </w:r>
            <w:r>
              <w:rPr>
                <w:noProof/>
                <w:webHidden/>
              </w:rPr>
              <w:fldChar w:fldCharType="end"/>
            </w:r>
          </w:hyperlink>
        </w:p>
        <w:p w14:paraId="7539E5D9" w14:textId="6F8E7A91" w:rsidR="00C442F0" w:rsidRDefault="00C442F0">
          <w:pPr>
            <w:pStyle w:val="TM2"/>
            <w:tabs>
              <w:tab w:val="left" w:pos="924"/>
              <w:tab w:val="right" w:leader="dot" w:pos="9628"/>
            </w:tabs>
            <w:rPr>
              <w:rFonts w:eastAsiaTheme="minorEastAsia" w:cstheme="minorBidi"/>
              <w:bCs w:val="0"/>
              <w:noProof/>
            </w:rPr>
          </w:pPr>
          <w:hyperlink w:anchor="_Toc183520890" w:history="1">
            <w:r w:rsidRPr="00F84E7F">
              <w:rPr>
                <w:rStyle w:val="Lienhypertexte"/>
                <w:noProof/>
              </w:rPr>
              <w:t>9.3.</w:t>
            </w:r>
            <w:r>
              <w:rPr>
                <w:rFonts w:eastAsiaTheme="minorEastAsia" w:cstheme="minorBidi"/>
                <w:bCs w:val="0"/>
                <w:noProof/>
              </w:rPr>
              <w:tab/>
            </w:r>
            <w:r w:rsidRPr="00F84E7F">
              <w:rPr>
                <w:rStyle w:val="Lienhypertexte"/>
                <w:noProof/>
              </w:rPr>
              <w:t>Réunions de chantier</w:t>
            </w:r>
            <w:r>
              <w:rPr>
                <w:noProof/>
                <w:webHidden/>
              </w:rPr>
              <w:tab/>
            </w:r>
            <w:r>
              <w:rPr>
                <w:noProof/>
                <w:webHidden/>
              </w:rPr>
              <w:fldChar w:fldCharType="begin"/>
            </w:r>
            <w:r>
              <w:rPr>
                <w:noProof/>
                <w:webHidden/>
              </w:rPr>
              <w:instrText xml:space="preserve"> PAGEREF _Toc183520890 \h </w:instrText>
            </w:r>
            <w:r>
              <w:rPr>
                <w:noProof/>
                <w:webHidden/>
              </w:rPr>
            </w:r>
            <w:r>
              <w:rPr>
                <w:noProof/>
                <w:webHidden/>
              </w:rPr>
              <w:fldChar w:fldCharType="separate"/>
            </w:r>
            <w:r>
              <w:rPr>
                <w:noProof/>
                <w:webHidden/>
              </w:rPr>
              <w:t>41</w:t>
            </w:r>
            <w:r>
              <w:rPr>
                <w:noProof/>
                <w:webHidden/>
              </w:rPr>
              <w:fldChar w:fldCharType="end"/>
            </w:r>
          </w:hyperlink>
        </w:p>
        <w:p w14:paraId="4933A0AE" w14:textId="6D2AFED4"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891" w:history="1">
            <w:r w:rsidRPr="00F84E7F">
              <w:rPr>
                <w:rStyle w:val="Lienhypertexte"/>
                <w:noProof/>
              </w:rPr>
              <w:t>Article 10 -</w:t>
            </w:r>
            <w:r>
              <w:rPr>
                <w:rFonts w:eastAsiaTheme="minorEastAsia" w:cstheme="minorBidi"/>
                <w:b w:val="0"/>
                <w:bCs w:val="0"/>
                <w:i w:val="0"/>
                <w:iCs w:val="0"/>
                <w:noProof/>
                <w:sz w:val="22"/>
                <w:szCs w:val="22"/>
              </w:rPr>
              <w:tab/>
            </w:r>
            <w:r w:rsidRPr="00F84E7F">
              <w:rPr>
                <w:rStyle w:val="Lienhypertexte"/>
                <w:noProof/>
              </w:rPr>
              <w:t>RECEPTION(S) – MISE A DISPOSITION</w:t>
            </w:r>
            <w:r>
              <w:rPr>
                <w:noProof/>
                <w:webHidden/>
              </w:rPr>
              <w:tab/>
            </w:r>
            <w:r>
              <w:rPr>
                <w:noProof/>
                <w:webHidden/>
              </w:rPr>
              <w:fldChar w:fldCharType="begin"/>
            </w:r>
            <w:r>
              <w:rPr>
                <w:noProof/>
                <w:webHidden/>
              </w:rPr>
              <w:instrText xml:space="preserve"> PAGEREF _Toc183520891 \h </w:instrText>
            </w:r>
            <w:r>
              <w:rPr>
                <w:noProof/>
                <w:webHidden/>
              </w:rPr>
            </w:r>
            <w:r>
              <w:rPr>
                <w:noProof/>
                <w:webHidden/>
              </w:rPr>
              <w:fldChar w:fldCharType="separate"/>
            </w:r>
            <w:r>
              <w:rPr>
                <w:noProof/>
                <w:webHidden/>
              </w:rPr>
              <w:t>42</w:t>
            </w:r>
            <w:r>
              <w:rPr>
                <w:noProof/>
                <w:webHidden/>
              </w:rPr>
              <w:fldChar w:fldCharType="end"/>
            </w:r>
          </w:hyperlink>
        </w:p>
        <w:p w14:paraId="5CA80DF3" w14:textId="241AC0CC" w:rsidR="00C442F0" w:rsidRDefault="00C442F0">
          <w:pPr>
            <w:pStyle w:val="TM2"/>
            <w:tabs>
              <w:tab w:val="left" w:pos="1200"/>
              <w:tab w:val="right" w:leader="dot" w:pos="9628"/>
            </w:tabs>
            <w:rPr>
              <w:rFonts w:eastAsiaTheme="minorEastAsia" w:cstheme="minorBidi"/>
              <w:bCs w:val="0"/>
              <w:noProof/>
            </w:rPr>
          </w:pPr>
          <w:hyperlink w:anchor="_Toc183520892" w:history="1">
            <w:r w:rsidRPr="00F84E7F">
              <w:rPr>
                <w:rStyle w:val="Lienhypertexte"/>
                <w:noProof/>
              </w:rPr>
              <w:t>10.1.</w:t>
            </w:r>
            <w:r>
              <w:rPr>
                <w:rFonts w:eastAsiaTheme="minorEastAsia" w:cstheme="minorBidi"/>
                <w:bCs w:val="0"/>
                <w:noProof/>
              </w:rPr>
              <w:tab/>
            </w:r>
            <w:r w:rsidRPr="00F84E7F">
              <w:rPr>
                <w:rStyle w:val="Lienhypertexte"/>
                <w:noProof/>
              </w:rPr>
              <w:t>Réception(s)</w:t>
            </w:r>
            <w:r>
              <w:rPr>
                <w:noProof/>
                <w:webHidden/>
              </w:rPr>
              <w:tab/>
            </w:r>
            <w:r>
              <w:rPr>
                <w:noProof/>
                <w:webHidden/>
              </w:rPr>
              <w:fldChar w:fldCharType="begin"/>
            </w:r>
            <w:r>
              <w:rPr>
                <w:noProof/>
                <w:webHidden/>
              </w:rPr>
              <w:instrText xml:space="preserve"> PAGEREF _Toc183520892 \h </w:instrText>
            </w:r>
            <w:r>
              <w:rPr>
                <w:noProof/>
                <w:webHidden/>
              </w:rPr>
            </w:r>
            <w:r>
              <w:rPr>
                <w:noProof/>
                <w:webHidden/>
              </w:rPr>
              <w:fldChar w:fldCharType="separate"/>
            </w:r>
            <w:r>
              <w:rPr>
                <w:noProof/>
                <w:webHidden/>
              </w:rPr>
              <w:t>42</w:t>
            </w:r>
            <w:r>
              <w:rPr>
                <w:noProof/>
                <w:webHidden/>
              </w:rPr>
              <w:fldChar w:fldCharType="end"/>
            </w:r>
          </w:hyperlink>
        </w:p>
        <w:p w14:paraId="362BFBD8" w14:textId="4F5BF39B" w:rsidR="00C442F0" w:rsidRDefault="00C442F0">
          <w:pPr>
            <w:pStyle w:val="TM3"/>
            <w:tabs>
              <w:tab w:val="left" w:pos="1701"/>
              <w:tab w:val="right" w:leader="dot" w:pos="9628"/>
            </w:tabs>
            <w:rPr>
              <w:rFonts w:eastAsiaTheme="minorEastAsia" w:cstheme="minorBidi"/>
              <w:noProof/>
              <w:sz w:val="22"/>
              <w:szCs w:val="22"/>
            </w:rPr>
          </w:pPr>
          <w:hyperlink w:anchor="_Toc183520893" w:history="1">
            <w:r w:rsidRPr="00F84E7F">
              <w:rPr>
                <w:rStyle w:val="Lienhypertexte"/>
                <w:noProof/>
              </w:rPr>
              <w:t>10.1.1.</w:t>
            </w:r>
            <w:r>
              <w:rPr>
                <w:rFonts w:eastAsiaTheme="minorEastAsia" w:cstheme="minorBidi"/>
                <w:noProof/>
                <w:sz w:val="22"/>
                <w:szCs w:val="22"/>
              </w:rPr>
              <w:tab/>
            </w:r>
            <w:r w:rsidRPr="00F84E7F">
              <w:rPr>
                <w:rStyle w:val="Lienhypertexte"/>
                <w:noProof/>
              </w:rPr>
              <w:t>Procédure de réception</w:t>
            </w:r>
            <w:r>
              <w:rPr>
                <w:noProof/>
                <w:webHidden/>
              </w:rPr>
              <w:tab/>
            </w:r>
            <w:r>
              <w:rPr>
                <w:noProof/>
                <w:webHidden/>
              </w:rPr>
              <w:fldChar w:fldCharType="begin"/>
            </w:r>
            <w:r>
              <w:rPr>
                <w:noProof/>
                <w:webHidden/>
              </w:rPr>
              <w:instrText xml:space="preserve"> PAGEREF _Toc183520893 \h </w:instrText>
            </w:r>
            <w:r>
              <w:rPr>
                <w:noProof/>
                <w:webHidden/>
              </w:rPr>
            </w:r>
            <w:r>
              <w:rPr>
                <w:noProof/>
                <w:webHidden/>
              </w:rPr>
              <w:fldChar w:fldCharType="separate"/>
            </w:r>
            <w:r>
              <w:rPr>
                <w:noProof/>
                <w:webHidden/>
              </w:rPr>
              <w:t>42</w:t>
            </w:r>
            <w:r>
              <w:rPr>
                <w:noProof/>
                <w:webHidden/>
              </w:rPr>
              <w:fldChar w:fldCharType="end"/>
            </w:r>
          </w:hyperlink>
        </w:p>
        <w:p w14:paraId="50695BC5" w14:textId="2FC826A0" w:rsidR="00C442F0" w:rsidRDefault="00C442F0">
          <w:pPr>
            <w:pStyle w:val="TM3"/>
            <w:tabs>
              <w:tab w:val="left" w:pos="1701"/>
              <w:tab w:val="right" w:leader="dot" w:pos="9628"/>
            </w:tabs>
            <w:rPr>
              <w:rFonts w:eastAsiaTheme="minorEastAsia" w:cstheme="minorBidi"/>
              <w:noProof/>
              <w:sz w:val="22"/>
              <w:szCs w:val="22"/>
            </w:rPr>
          </w:pPr>
          <w:hyperlink w:anchor="_Toc183520894" w:history="1">
            <w:r w:rsidRPr="00F84E7F">
              <w:rPr>
                <w:rStyle w:val="Lienhypertexte"/>
                <w:noProof/>
              </w:rPr>
              <w:t>10.1.2.</w:t>
            </w:r>
            <w:r>
              <w:rPr>
                <w:rFonts w:eastAsiaTheme="minorEastAsia" w:cstheme="minorBidi"/>
                <w:noProof/>
                <w:sz w:val="22"/>
                <w:szCs w:val="22"/>
              </w:rPr>
              <w:tab/>
            </w:r>
            <w:r w:rsidRPr="00F84E7F">
              <w:rPr>
                <w:rStyle w:val="Lienhypertexte"/>
                <w:noProof/>
              </w:rPr>
              <w:t>Documents à remettre lors de la réception</w:t>
            </w:r>
            <w:r>
              <w:rPr>
                <w:noProof/>
                <w:webHidden/>
              </w:rPr>
              <w:tab/>
            </w:r>
            <w:r>
              <w:rPr>
                <w:noProof/>
                <w:webHidden/>
              </w:rPr>
              <w:fldChar w:fldCharType="begin"/>
            </w:r>
            <w:r>
              <w:rPr>
                <w:noProof/>
                <w:webHidden/>
              </w:rPr>
              <w:instrText xml:space="preserve"> PAGEREF _Toc183520894 \h </w:instrText>
            </w:r>
            <w:r>
              <w:rPr>
                <w:noProof/>
                <w:webHidden/>
              </w:rPr>
            </w:r>
            <w:r>
              <w:rPr>
                <w:noProof/>
                <w:webHidden/>
              </w:rPr>
              <w:fldChar w:fldCharType="separate"/>
            </w:r>
            <w:r>
              <w:rPr>
                <w:noProof/>
                <w:webHidden/>
              </w:rPr>
              <w:t>43</w:t>
            </w:r>
            <w:r>
              <w:rPr>
                <w:noProof/>
                <w:webHidden/>
              </w:rPr>
              <w:fldChar w:fldCharType="end"/>
            </w:r>
          </w:hyperlink>
        </w:p>
        <w:p w14:paraId="74F26749" w14:textId="7362D0EF" w:rsidR="00C442F0" w:rsidRDefault="00C442F0">
          <w:pPr>
            <w:pStyle w:val="TM2"/>
            <w:tabs>
              <w:tab w:val="left" w:pos="1200"/>
              <w:tab w:val="right" w:leader="dot" w:pos="9628"/>
            </w:tabs>
            <w:rPr>
              <w:rFonts w:eastAsiaTheme="minorEastAsia" w:cstheme="minorBidi"/>
              <w:bCs w:val="0"/>
              <w:noProof/>
            </w:rPr>
          </w:pPr>
          <w:hyperlink w:anchor="_Toc183520895" w:history="1">
            <w:r w:rsidRPr="00F84E7F">
              <w:rPr>
                <w:rStyle w:val="Lienhypertexte"/>
                <w:noProof/>
              </w:rPr>
              <w:t>10.2.</w:t>
            </w:r>
            <w:r>
              <w:rPr>
                <w:rFonts w:eastAsiaTheme="minorEastAsia" w:cstheme="minorBidi"/>
                <w:bCs w:val="0"/>
                <w:noProof/>
              </w:rPr>
              <w:tab/>
            </w:r>
            <w:r w:rsidRPr="00F84E7F">
              <w:rPr>
                <w:rStyle w:val="Lienhypertexte"/>
                <w:noProof/>
              </w:rPr>
              <w:t>Locaux témoins</w:t>
            </w:r>
            <w:r>
              <w:rPr>
                <w:noProof/>
                <w:webHidden/>
              </w:rPr>
              <w:tab/>
            </w:r>
            <w:r>
              <w:rPr>
                <w:noProof/>
                <w:webHidden/>
              </w:rPr>
              <w:fldChar w:fldCharType="begin"/>
            </w:r>
            <w:r>
              <w:rPr>
                <w:noProof/>
                <w:webHidden/>
              </w:rPr>
              <w:instrText xml:space="preserve"> PAGEREF _Toc183520895 \h </w:instrText>
            </w:r>
            <w:r>
              <w:rPr>
                <w:noProof/>
                <w:webHidden/>
              </w:rPr>
            </w:r>
            <w:r>
              <w:rPr>
                <w:noProof/>
                <w:webHidden/>
              </w:rPr>
              <w:fldChar w:fldCharType="separate"/>
            </w:r>
            <w:r>
              <w:rPr>
                <w:noProof/>
                <w:webHidden/>
              </w:rPr>
              <w:t>44</w:t>
            </w:r>
            <w:r>
              <w:rPr>
                <w:noProof/>
                <w:webHidden/>
              </w:rPr>
              <w:fldChar w:fldCharType="end"/>
            </w:r>
          </w:hyperlink>
        </w:p>
        <w:p w14:paraId="127149BE" w14:textId="11EE94EC" w:rsidR="00C442F0" w:rsidRDefault="00C442F0">
          <w:pPr>
            <w:pStyle w:val="TM2"/>
            <w:tabs>
              <w:tab w:val="left" w:pos="1200"/>
              <w:tab w:val="right" w:leader="dot" w:pos="9628"/>
            </w:tabs>
            <w:rPr>
              <w:rFonts w:eastAsiaTheme="minorEastAsia" w:cstheme="minorBidi"/>
              <w:bCs w:val="0"/>
              <w:noProof/>
            </w:rPr>
          </w:pPr>
          <w:hyperlink w:anchor="_Toc183520896" w:history="1">
            <w:r w:rsidRPr="00F84E7F">
              <w:rPr>
                <w:rStyle w:val="Lienhypertexte"/>
                <w:noProof/>
              </w:rPr>
              <w:t>10.3.</w:t>
            </w:r>
            <w:r>
              <w:rPr>
                <w:rFonts w:eastAsiaTheme="minorEastAsia" w:cstheme="minorBidi"/>
                <w:bCs w:val="0"/>
                <w:noProof/>
              </w:rPr>
              <w:tab/>
            </w:r>
            <w:r w:rsidRPr="00F84E7F">
              <w:rPr>
                <w:rStyle w:val="Lienhypertexte"/>
                <w:noProof/>
              </w:rPr>
              <w:t>Mise à disposition de certains ouvrages ou parties d’ouvrages</w:t>
            </w:r>
            <w:r>
              <w:rPr>
                <w:noProof/>
                <w:webHidden/>
              </w:rPr>
              <w:tab/>
            </w:r>
            <w:r>
              <w:rPr>
                <w:noProof/>
                <w:webHidden/>
              </w:rPr>
              <w:fldChar w:fldCharType="begin"/>
            </w:r>
            <w:r>
              <w:rPr>
                <w:noProof/>
                <w:webHidden/>
              </w:rPr>
              <w:instrText xml:space="preserve"> PAGEREF _Toc183520896 \h </w:instrText>
            </w:r>
            <w:r>
              <w:rPr>
                <w:noProof/>
                <w:webHidden/>
              </w:rPr>
            </w:r>
            <w:r>
              <w:rPr>
                <w:noProof/>
                <w:webHidden/>
              </w:rPr>
              <w:fldChar w:fldCharType="separate"/>
            </w:r>
            <w:r>
              <w:rPr>
                <w:noProof/>
                <w:webHidden/>
              </w:rPr>
              <w:t>45</w:t>
            </w:r>
            <w:r>
              <w:rPr>
                <w:noProof/>
                <w:webHidden/>
              </w:rPr>
              <w:fldChar w:fldCharType="end"/>
            </w:r>
          </w:hyperlink>
        </w:p>
        <w:p w14:paraId="1F26B8FF" w14:textId="0B56539C"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897" w:history="1">
            <w:r w:rsidRPr="00F84E7F">
              <w:rPr>
                <w:rStyle w:val="Lienhypertexte"/>
                <w:noProof/>
              </w:rPr>
              <w:t>Article 11 -</w:t>
            </w:r>
            <w:r>
              <w:rPr>
                <w:rFonts w:eastAsiaTheme="minorEastAsia" w:cstheme="minorBidi"/>
                <w:b w:val="0"/>
                <w:bCs w:val="0"/>
                <w:i w:val="0"/>
                <w:iCs w:val="0"/>
                <w:noProof/>
                <w:sz w:val="22"/>
                <w:szCs w:val="22"/>
              </w:rPr>
              <w:tab/>
            </w:r>
            <w:r w:rsidRPr="00F84E7F">
              <w:rPr>
                <w:rStyle w:val="Lienhypertexte"/>
                <w:noProof/>
              </w:rPr>
              <w:t>DELAIS DE GARANTIE</w:t>
            </w:r>
            <w:r>
              <w:rPr>
                <w:noProof/>
                <w:webHidden/>
              </w:rPr>
              <w:tab/>
            </w:r>
            <w:r>
              <w:rPr>
                <w:noProof/>
                <w:webHidden/>
              </w:rPr>
              <w:fldChar w:fldCharType="begin"/>
            </w:r>
            <w:r>
              <w:rPr>
                <w:noProof/>
                <w:webHidden/>
              </w:rPr>
              <w:instrText xml:space="preserve"> PAGEREF _Toc183520897 \h </w:instrText>
            </w:r>
            <w:r>
              <w:rPr>
                <w:noProof/>
                <w:webHidden/>
              </w:rPr>
            </w:r>
            <w:r>
              <w:rPr>
                <w:noProof/>
                <w:webHidden/>
              </w:rPr>
              <w:fldChar w:fldCharType="separate"/>
            </w:r>
            <w:r>
              <w:rPr>
                <w:noProof/>
                <w:webHidden/>
              </w:rPr>
              <w:t>45</w:t>
            </w:r>
            <w:r>
              <w:rPr>
                <w:noProof/>
                <w:webHidden/>
              </w:rPr>
              <w:fldChar w:fldCharType="end"/>
            </w:r>
          </w:hyperlink>
        </w:p>
        <w:p w14:paraId="2B93C03E" w14:textId="324F9944" w:rsidR="00C442F0" w:rsidRDefault="00C442F0">
          <w:pPr>
            <w:pStyle w:val="TM2"/>
            <w:tabs>
              <w:tab w:val="left" w:pos="1200"/>
              <w:tab w:val="right" w:leader="dot" w:pos="9628"/>
            </w:tabs>
            <w:rPr>
              <w:rFonts w:eastAsiaTheme="minorEastAsia" w:cstheme="minorBidi"/>
              <w:bCs w:val="0"/>
              <w:noProof/>
            </w:rPr>
          </w:pPr>
          <w:hyperlink w:anchor="_Toc183520898" w:history="1">
            <w:r w:rsidRPr="00F84E7F">
              <w:rPr>
                <w:rStyle w:val="Lienhypertexte"/>
                <w:noProof/>
              </w:rPr>
              <w:t>11.1.</w:t>
            </w:r>
            <w:r>
              <w:rPr>
                <w:rFonts w:eastAsiaTheme="minorEastAsia" w:cstheme="minorBidi"/>
                <w:bCs w:val="0"/>
                <w:noProof/>
              </w:rPr>
              <w:tab/>
            </w:r>
            <w:r w:rsidRPr="00F84E7F">
              <w:rPr>
                <w:rStyle w:val="Lienhypertexte"/>
                <w:noProof/>
              </w:rPr>
              <w:t>Garantie de parfait achèvement</w:t>
            </w:r>
            <w:r>
              <w:rPr>
                <w:noProof/>
                <w:webHidden/>
              </w:rPr>
              <w:tab/>
            </w:r>
            <w:r>
              <w:rPr>
                <w:noProof/>
                <w:webHidden/>
              </w:rPr>
              <w:fldChar w:fldCharType="begin"/>
            </w:r>
            <w:r>
              <w:rPr>
                <w:noProof/>
                <w:webHidden/>
              </w:rPr>
              <w:instrText xml:space="preserve"> PAGEREF _Toc183520898 \h </w:instrText>
            </w:r>
            <w:r>
              <w:rPr>
                <w:noProof/>
                <w:webHidden/>
              </w:rPr>
            </w:r>
            <w:r>
              <w:rPr>
                <w:noProof/>
                <w:webHidden/>
              </w:rPr>
              <w:fldChar w:fldCharType="separate"/>
            </w:r>
            <w:r>
              <w:rPr>
                <w:noProof/>
                <w:webHidden/>
              </w:rPr>
              <w:t>45</w:t>
            </w:r>
            <w:r>
              <w:rPr>
                <w:noProof/>
                <w:webHidden/>
              </w:rPr>
              <w:fldChar w:fldCharType="end"/>
            </w:r>
          </w:hyperlink>
        </w:p>
        <w:p w14:paraId="5E42C770" w14:textId="146BF613" w:rsidR="00C442F0" w:rsidRDefault="00C442F0">
          <w:pPr>
            <w:pStyle w:val="TM2"/>
            <w:tabs>
              <w:tab w:val="left" w:pos="1200"/>
              <w:tab w:val="right" w:leader="dot" w:pos="9628"/>
            </w:tabs>
            <w:rPr>
              <w:rFonts w:eastAsiaTheme="minorEastAsia" w:cstheme="minorBidi"/>
              <w:bCs w:val="0"/>
              <w:noProof/>
            </w:rPr>
          </w:pPr>
          <w:hyperlink w:anchor="_Toc183520899" w:history="1">
            <w:r w:rsidRPr="00F84E7F">
              <w:rPr>
                <w:rStyle w:val="Lienhypertexte"/>
                <w:noProof/>
              </w:rPr>
              <w:t>11.2.</w:t>
            </w:r>
            <w:r>
              <w:rPr>
                <w:rFonts w:eastAsiaTheme="minorEastAsia" w:cstheme="minorBidi"/>
                <w:bCs w:val="0"/>
                <w:noProof/>
              </w:rPr>
              <w:tab/>
            </w:r>
            <w:r w:rsidRPr="00F84E7F">
              <w:rPr>
                <w:rStyle w:val="Lienhypertexte"/>
                <w:noProof/>
              </w:rPr>
              <w:t>Garantie de bon fonctionnement</w:t>
            </w:r>
            <w:r>
              <w:rPr>
                <w:noProof/>
                <w:webHidden/>
              </w:rPr>
              <w:tab/>
            </w:r>
            <w:r>
              <w:rPr>
                <w:noProof/>
                <w:webHidden/>
              </w:rPr>
              <w:fldChar w:fldCharType="begin"/>
            </w:r>
            <w:r>
              <w:rPr>
                <w:noProof/>
                <w:webHidden/>
              </w:rPr>
              <w:instrText xml:space="preserve"> PAGEREF _Toc183520899 \h </w:instrText>
            </w:r>
            <w:r>
              <w:rPr>
                <w:noProof/>
                <w:webHidden/>
              </w:rPr>
            </w:r>
            <w:r>
              <w:rPr>
                <w:noProof/>
                <w:webHidden/>
              </w:rPr>
              <w:fldChar w:fldCharType="separate"/>
            </w:r>
            <w:r>
              <w:rPr>
                <w:noProof/>
                <w:webHidden/>
              </w:rPr>
              <w:t>45</w:t>
            </w:r>
            <w:r>
              <w:rPr>
                <w:noProof/>
                <w:webHidden/>
              </w:rPr>
              <w:fldChar w:fldCharType="end"/>
            </w:r>
          </w:hyperlink>
        </w:p>
        <w:p w14:paraId="42EA0760" w14:textId="03275E20" w:rsidR="00C442F0" w:rsidRDefault="00C442F0">
          <w:pPr>
            <w:pStyle w:val="TM2"/>
            <w:tabs>
              <w:tab w:val="left" w:pos="1200"/>
              <w:tab w:val="right" w:leader="dot" w:pos="9628"/>
            </w:tabs>
            <w:rPr>
              <w:rFonts w:eastAsiaTheme="minorEastAsia" w:cstheme="minorBidi"/>
              <w:bCs w:val="0"/>
              <w:noProof/>
            </w:rPr>
          </w:pPr>
          <w:hyperlink w:anchor="_Toc183520900" w:history="1">
            <w:r w:rsidRPr="00F84E7F">
              <w:rPr>
                <w:rStyle w:val="Lienhypertexte"/>
                <w:noProof/>
              </w:rPr>
              <w:t>11.3.</w:t>
            </w:r>
            <w:r>
              <w:rPr>
                <w:rFonts w:eastAsiaTheme="minorEastAsia" w:cstheme="minorBidi"/>
                <w:bCs w:val="0"/>
                <w:noProof/>
              </w:rPr>
              <w:tab/>
            </w:r>
            <w:r w:rsidRPr="00F84E7F">
              <w:rPr>
                <w:rStyle w:val="Lienhypertexte"/>
                <w:noProof/>
              </w:rPr>
              <w:t>Garantie décennale</w:t>
            </w:r>
            <w:r>
              <w:rPr>
                <w:noProof/>
                <w:webHidden/>
              </w:rPr>
              <w:tab/>
            </w:r>
            <w:r>
              <w:rPr>
                <w:noProof/>
                <w:webHidden/>
              </w:rPr>
              <w:fldChar w:fldCharType="begin"/>
            </w:r>
            <w:r>
              <w:rPr>
                <w:noProof/>
                <w:webHidden/>
              </w:rPr>
              <w:instrText xml:space="preserve"> PAGEREF _Toc183520900 \h </w:instrText>
            </w:r>
            <w:r>
              <w:rPr>
                <w:noProof/>
                <w:webHidden/>
              </w:rPr>
            </w:r>
            <w:r>
              <w:rPr>
                <w:noProof/>
                <w:webHidden/>
              </w:rPr>
              <w:fldChar w:fldCharType="separate"/>
            </w:r>
            <w:r>
              <w:rPr>
                <w:noProof/>
                <w:webHidden/>
              </w:rPr>
              <w:t>46</w:t>
            </w:r>
            <w:r>
              <w:rPr>
                <w:noProof/>
                <w:webHidden/>
              </w:rPr>
              <w:fldChar w:fldCharType="end"/>
            </w:r>
          </w:hyperlink>
        </w:p>
        <w:p w14:paraId="2729D919" w14:textId="211B9754" w:rsidR="00C442F0" w:rsidRDefault="00C442F0">
          <w:pPr>
            <w:pStyle w:val="TM2"/>
            <w:tabs>
              <w:tab w:val="left" w:pos="1200"/>
              <w:tab w:val="right" w:leader="dot" w:pos="9628"/>
            </w:tabs>
            <w:rPr>
              <w:rFonts w:eastAsiaTheme="minorEastAsia" w:cstheme="minorBidi"/>
              <w:bCs w:val="0"/>
              <w:noProof/>
            </w:rPr>
          </w:pPr>
          <w:hyperlink w:anchor="_Toc183520901" w:history="1">
            <w:r w:rsidRPr="00F84E7F">
              <w:rPr>
                <w:rStyle w:val="Lienhypertexte"/>
                <w:noProof/>
              </w:rPr>
              <w:t>11.4.</w:t>
            </w:r>
            <w:r>
              <w:rPr>
                <w:rFonts w:eastAsiaTheme="minorEastAsia" w:cstheme="minorBidi"/>
                <w:bCs w:val="0"/>
                <w:noProof/>
              </w:rPr>
              <w:tab/>
            </w:r>
            <w:r w:rsidRPr="00F84E7F">
              <w:rPr>
                <w:rStyle w:val="Lienhypertexte"/>
                <w:noProof/>
              </w:rPr>
              <w:t>Garanties particulières</w:t>
            </w:r>
            <w:r>
              <w:rPr>
                <w:noProof/>
                <w:webHidden/>
              </w:rPr>
              <w:tab/>
            </w:r>
            <w:r>
              <w:rPr>
                <w:noProof/>
                <w:webHidden/>
              </w:rPr>
              <w:fldChar w:fldCharType="begin"/>
            </w:r>
            <w:r>
              <w:rPr>
                <w:noProof/>
                <w:webHidden/>
              </w:rPr>
              <w:instrText xml:space="preserve"> PAGEREF _Toc183520901 \h </w:instrText>
            </w:r>
            <w:r>
              <w:rPr>
                <w:noProof/>
                <w:webHidden/>
              </w:rPr>
            </w:r>
            <w:r>
              <w:rPr>
                <w:noProof/>
                <w:webHidden/>
              </w:rPr>
              <w:fldChar w:fldCharType="separate"/>
            </w:r>
            <w:r>
              <w:rPr>
                <w:noProof/>
                <w:webHidden/>
              </w:rPr>
              <w:t>46</w:t>
            </w:r>
            <w:r>
              <w:rPr>
                <w:noProof/>
                <w:webHidden/>
              </w:rPr>
              <w:fldChar w:fldCharType="end"/>
            </w:r>
          </w:hyperlink>
        </w:p>
        <w:p w14:paraId="0B7A6B27" w14:textId="649B1208" w:rsidR="00C442F0" w:rsidRDefault="00C442F0">
          <w:pPr>
            <w:pStyle w:val="TM3"/>
            <w:tabs>
              <w:tab w:val="left" w:pos="1701"/>
              <w:tab w:val="right" w:leader="dot" w:pos="9628"/>
            </w:tabs>
            <w:rPr>
              <w:rFonts w:eastAsiaTheme="minorEastAsia" w:cstheme="minorBidi"/>
              <w:noProof/>
              <w:sz w:val="22"/>
              <w:szCs w:val="22"/>
            </w:rPr>
          </w:pPr>
          <w:hyperlink w:anchor="_Toc183520902" w:history="1">
            <w:r w:rsidRPr="00F84E7F">
              <w:rPr>
                <w:rStyle w:val="Lienhypertexte"/>
                <w:noProof/>
              </w:rPr>
              <w:t>11.4.1.</w:t>
            </w:r>
            <w:r>
              <w:rPr>
                <w:rFonts w:eastAsiaTheme="minorEastAsia" w:cstheme="minorBidi"/>
                <w:noProof/>
                <w:sz w:val="22"/>
                <w:szCs w:val="22"/>
              </w:rPr>
              <w:tab/>
            </w:r>
            <w:r w:rsidRPr="00F84E7F">
              <w:rPr>
                <w:rStyle w:val="Lienhypertexte"/>
                <w:noProof/>
              </w:rPr>
              <w:t>Dommages aux tiers</w:t>
            </w:r>
            <w:r>
              <w:rPr>
                <w:noProof/>
                <w:webHidden/>
              </w:rPr>
              <w:tab/>
            </w:r>
            <w:r>
              <w:rPr>
                <w:noProof/>
                <w:webHidden/>
              </w:rPr>
              <w:fldChar w:fldCharType="begin"/>
            </w:r>
            <w:r>
              <w:rPr>
                <w:noProof/>
                <w:webHidden/>
              </w:rPr>
              <w:instrText xml:space="preserve"> PAGEREF _Toc183520902 \h </w:instrText>
            </w:r>
            <w:r>
              <w:rPr>
                <w:noProof/>
                <w:webHidden/>
              </w:rPr>
            </w:r>
            <w:r>
              <w:rPr>
                <w:noProof/>
                <w:webHidden/>
              </w:rPr>
              <w:fldChar w:fldCharType="separate"/>
            </w:r>
            <w:r>
              <w:rPr>
                <w:noProof/>
                <w:webHidden/>
              </w:rPr>
              <w:t>46</w:t>
            </w:r>
            <w:r>
              <w:rPr>
                <w:noProof/>
                <w:webHidden/>
              </w:rPr>
              <w:fldChar w:fldCharType="end"/>
            </w:r>
          </w:hyperlink>
        </w:p>
        <w:p w14:paraId="726D6D30" w14:textId="4A19CA3E" w:rsidR="00C442F0" w:rsidRDefault="00C442F0">
          <w:pPr>
            <w:pStyle w:val="TM3"/>
            <w:tabs>
              <w:tab w:val="left" w:pos="1701"/>
              <w:tab w:val="right" w:leader="dot" w:pos="9628"/>
            </w:tabs>
            <w:rPr>
              <w:rFonts w:eastAsiaTheme="minorEastAsia" w:cstheme="minorBidi"/>
              <w:noProof/>
              <w:sz w:val="22"/>
              <w:szCs w:val="22"/>
            </w:rPr>
          </w:pPr>
          <w:hyperlink w:anchor="_Toc183520903" w:history="1">
            <w:r w:rsidRPr="00F84E7F">
              <w:rPr>
                <w:rStyle w:val="Lienhypertexte"/>
                <w:noProof/>
              </w:rPr>
              <w:t>11.4.2.</w:t>
            </w:r>
            <w:r>
              <w:rPr>
                <w:rFonts w:eastAsiaTheme="minorEastAsia" w:cstheme="minorBidi"/>
                <w:noProof/>
                <w:sz w:val="22"/>
                <w:szCs w:val="22"/>
              </w:rPr>
              <w:tab/>
            </w:r>
            <w:r w:rsidRPr="00F84E7F">
              <w:rPr>
                <w:rStyle w:val="Lienhypertexte"/>
                <w:noProof/>
              </w:rPr>
              <w:t>Garantie particulière des peintures extérieures et / ou enduits</w:t>
            </w:r>
            <w:r>
              <w:rPr>
                <w:noProof/>
                <w:webHidden/>
              </w:rPr>
              <w:tab/>
            </w:r>
            <w:r>
              <w:rPr>
                <w:noProof/>
                <w:webHidden/>
              </w:rPr>
              <w:fldChar w:fldCharType="begin"/>
            </w:r>
            <w:r>
              <w:rPr>
                <w:noProof/>
                <w:webHidden/>
              </w:rPr>
              <w:instrText xml:space="preserve"> PAGEREF _Toc183520903 \h </w:instrText>
            </w:r>
            <w:r>
              <w:rPr>
                <w:noProof/>
                <w:webHidden/>
              </w:rPr>
            </w:r>
            <w:r>
              <w:rPr>
                <w:noProof/>
                <w:webHidden/>
              </w:rPr>
              <w:fldChar w:fldCharType="separate"/>
            </w:r>
            <w:r>
              <w:rPr>
                <w:noProof/>
                <w:webHidden/>
              </w:rPr>
              <w:t>46</w:t>
            </w:r>
            <w:r>
              <w:rPr>
                <w:noProof/>
                <w:webHidden/>
              </w:rPr>
              <w:fldChar w:fldCharType="end"/>
            </w:r>
          </w:hyperlink>
        </w:p>
        <w:p w14:paraId="6B02C937" w14:textId="7024993A" w:rsidR="00C442F0" w:rsidRDefault="00C442F0">
          <w:pPr>
            <w:pStyle w:val="TM3"/>
            <w:tabs>
              <w:tab w:val="left" w:pos="1701"/>
              <w:tab w:val="right" w:leader="dot" w:pos="9628"/>
            </w:tabs>
            <w:rPr>
              <w:rFonts w:eastAsiaTheme="minorEastAsia" w:cstheme="minorBidi"/>
              <w:noProof/>
              <w:sz w:val="22"/>
              <w:szCs w:val="22"/>
            </w:rPr>
          </w:pPr>
          <w:hyperlink w:anchor="_Toc183520904" w:history="1">
            <w:r w:rsidRPr="00F84E7F">
              <w:rPr>
                <w:rStyle w:val="Lienhypertexte"/>
                <w:noProof/>
              </w:rPr>
              <w:t>11.4.3.</w:t>
            </w:r>
            <w:r>
              <w:rPr>
                <w:rFonts w:eastAsiaTheme="minorEastAsia" w:cstheme="minorBidi"/>
                <w:noProof/>
                <w:sz w:val="22"/>
                <w:szCs w:val="22"/>
              </w:rPr>
              <w:tab/>
            </w:r>
            <w:r w:rsidRPr="00F84E7F">
              <w:rPr>
                <w:rStyle w:val="Lienhypertexte"/>
                <w:noProof/>
              </w:rPr>
              <w:t>Garantie particulière d'étanchéité</w:t>
            </w:r>
            <w:r>
              <w:rPr>
                <w:noProof/>
                <w:webHidden/>
              </w:rPr>
              <w:tab/>
            </w:r>
            <w:r>
              <w:rPr>
                <w:noProof/>
                <w:webHidden/>
              </w:rPr>
              <w:fldChar w:fldCharType="begin"/>
            </w:r>
            <w:r>
              <w:rPr>
                <w:noProof/>
                <w:webHidden/>
              </w:rPr>
              <w:instrText xml:space="preserve"> PAGEREF _Toc183520904 \h </w:instrText>
            </w:r>
            <w:r>
              <w:rPr>
                <w:noProof/>
                <w:webHidden/>
              </w:rPr>
            </w:r>
            <w:r>
              <w:rPr>
                <w:noProof/>
                <w:webHidden/>
              </w:rPr>
              <w:fldChar w:fldCharType="separate"/>
            </w:r>
            <w:r>
              <w:rPr>
                <w:noProof/>
                <w:webHidden/>
              </w:rPr>
              <w:t>46</w:t>
            </w:r>
            <w:r>
              <w:rPr>
                <w:noProof/>
                <w:webHidden/>
              </w:rPr>
              <w:fldChar w:fldCharType="end"/>
            </w:r>
          </w:hyperlink>
        </w:p>
        <w:p w14:paraId="64EE29B5" w14:textId="6D6016C9" w:rsidR="00C442F0" w:rsidRDefault="00C442F0">
          <w:pPr>
            <w:pStyle w:val="TM3"/>
            <w:tabs>
              <w:tab w:val="left" w:pos="1701"/>
              <w:tab w:val="right" w:leader="dot" w:pos="9628"/>
            </w:tabs>
            <w:rPr>
              <w:rFonts w:eastAsiaTheme="minorEastAsia" w:cstheme="minorBidi"/>
              <w:noProof/>
              <w:sz w:val="22"/>
              <w:szCs w:val="22"/>
            </w:rPr>
          </w:pPr>
          <w:hyperlink w:anchor="_Toc183520905" w:history="1">
            <w:r w:rsidRPr="00F84E7F">
              <w:rPr>
                <w:rStyle w:val="Lienhypertexte"/>
                <w:noProof/>
              </w:rPr>
              <w:t>11.4.4.</w:t>
            </w:r>
            <w:r>
              <w:rPr>
                <w:rFonts w:eastAsiaTheme="minorEastAsia" w:cstheme="minorBidi"/>
                <w:noProof/>
                <w:sz w:val="22"/>
                <w:szCs w:val="22"/>
              </w:rPr>
              <w:tab/>
            </w:r>
            <w:r w:rsidRPr="00F84E7F">
              <w:rPr>
                <w:rStyle w:val="Lienhypertexte"/>
                <w:noProof/>
              </w:rPr>
              <w:t>Garantie particulière des espaces verts</w:t>
            </w:r>
            <w:r>
              <w:rPr>
                <w:noProof/>
                <w:webHidden/>
              </w:rPr>
              <w:tab/>
            </w:r>
            <w:r>
              <w:rPr>
                <w:noProof/>
                <w:webHidden/>
              </w:rPr>
              <w:fldChar w:fldCharType="begin"/>
            </w:r>
            <w:r>
              <w:rPr>
                <w:noProof/>
                <w:webHidden/>
              </w:rPr>
              <w:instrText xml:space="preserve"> PAGEREF _Toc183520905 \h </w:instrText>
            </w:r>
            <w:r>
              <w:rPr>
                <w:noProof/>
                <w:webHidden/>
              </w:rPr>
            </w:r>
            <w:r>
              <w:rPr>
                <w:noProof/>
                <w:webHidden/>
              </w:rPr>
              <w:fldChar w:fldCharType="separate"/>
            </w:r>
            <w:r>
              <w:rPr>
                <w:noProof/>
                <w:webHidden/>
              </w:rPr>
              <w:t>46</w:t>
            </w:r>
            <w:r>
              <w:rPr>
                <w:noProof/>
                <w:webHidden/>
              </w:rPr>
              <w:fldChar w:fldCharType="end"/>
            </w:r>
          </w:hyperlink>
        </w:p>
        <w:p w14:paraId="1FC2DFCB" w14:textId="539E4BC9" w:rsidR="00C442F0" w:rsidRDefault="00C442F0">
          <w:pPr>
            <w:pStyle w:val="TM3"/>
            <w:tabs>
              <w:tab w:val="left" w:pos="1701"/>
              <w:tab w:val="right" w:leader="dot" w:pos="9628"/>
            </w:tabs>
            <w:rPr>
              <w:rFonts w:eastAsiaTheme="minorEastAsia" w:cstheme="minorBidi"/>
              <w:noProof/>
              <w:sz w:val="22"/>
              <w:szCs w:val="22"/>
            </w:rPr>
          </w:pPr>
          <w:hyperlink w:anchor="_Toc183520906" w:history="1">
            <w:r w:rsidRPr="00F84E7F">
              <w:rPr>
                <w:rStyle w:val="Lienhypertexte"/>
                <w:noProof/>
              </w:rPr>
              <w:t>11.4.5.</w:t>
            </w:r>
            <w:r>
              <w:rPr>
                <w:rFonts w:eastAsiaTheme="minorEastAsia" w:cstheme="minorBidi"/>
                <w:noProof/>
                <w:sz w:val="22"/>
                <w:szCs w:val="22"/>
              </w:rPr>
              <w:tab/>
            </w:r>
            <w:r w:rsidRPr="00F84E7F">
              <w:rPr>
                <w:rStyle w:val="Lienhypertexte"/>
                <w:noProof/>
              </w:rPr>
              <w:t>Garanties particulières de programmations et de réglages</w:t>
            </w:r>
            <w:r>
              <w:rPr>
                <w:noProof/>
                <w:webHidden/>
              </w:rPr>
              <w:tab/>
            </w:r>
            <w:r>
              <w:rPr>
                <w:noProof/>
                <w:webHidden/>
              </w:rPr>
              <w:fldChar w:fldCharType="begin"/>
            </w:r>
            <w:r>
              <w:rPr>
                <w:noProof/>
                <w:webHidden/>
              </w:rPr>
              <w:instrText xml:space="preserve"> PAGEREF _Toc183520906 \h </w:instrText>
            </w:r>
            <w:r>
              <w:rPr>
                <w:noProof/>
                <w:webHidden/>
              </w:rPr>
            </w:r>
            <w:r>
              <w:rPr>
                <w:noProof/>
                <w:webHidden/>
              </w:rPr>
              <w:fldChar w:fldCharType="separate"/>
            </w:r>
            <w:r>
              <w:rPr>
                <w:noProof/>
                <w:webHidden/>
              </w:rPr>
              <w:t>47</w:t>
            </w:r>
            <w:r>
              <w:rPr>
                <w:noProof/>
                <w:webHidden/>
              </w:rPr>
              <w:fldChar w:fldCharType="end"/>
            </w:r>
          </w:hyperlink>
        </w:p>
        <w:p w14:paraId="12103CD3" w14:textId="71AC28A8" w:rsidR="00C442F0" w:rsidRDefault="00C442F0">
          <w:pPr>
            <w:pStyle w:val="TM3"/>
            <w:tabs>
              <w:tab w:val="left" w:pos="1701"/>
              <w:tab w:val="right" w:leader="dot" w:pos="9628"/>
            </w:tabs>
            <w:rPr>
              <w:rFonts w:eastAsiaTheme="minorEastAsia" w:cstheme="minorBidi"/>
              <w:noProof/>
              <w:sz w:val="22"/>
              <w:szCs w:val="22"/>
            </w:rPr>
          </w:pPr>
          <w:hyperlink w:anchor="_Toc183520907" w:history="1">
            <w:r w:rsidRPr="00F84E7F">
              <w:rPr>
                <w:rStyle w:val="Lienhypertexte"/>
                <w:noProof/>
              </w:rPr>
              <w:t>11.4.6.</w:t>
            </w:r>
            <w:r>
              <w:rPr>
                <w:rFonts w:eastAsiaTheme="minorEastAsia" w:cstheme="minorBidi"/>
                <w:noProof/>
                <w:sz w:val="22"/>
                <w:szCs w:val="22"/>
              </w:rPr>
              <w:tab/>
            </w:r>
            <w:r w:rsidRPr="00F84E7F">
              <w:rPr>
                <w:rStyle w:val="Lienhypertexte"/>
                <w:noProof/>
              </w:rPr>
              <w:t>Autres</w:t>
            </w:r>
            <w:r>
              <w:rPr>
                <w:noProof/>
                <w:webHidden/>
              </w:rPr>
              <w:tab/>
            </w:r>
            <w:r>
              <w:rPr>
                <w:noProof/>
                <w:webHidden/>
              </w:rPr>
              <w:fldChar w:fldCharType="begin"/>
            </w:r>
            <w:r>
              <w:rPr>
                <w:noProof/>
                <w:webHidden/>
              </w:rPr>
              <w:instrText xml:space="preserve"> PAGEREF _Toc183520907 \h </w:instrText>
            </w:r>
            <w:r>
              <w:rPr>
                <w:noProof/>
                <w:webHidden/>
              </w:rPr>
            </w:r>
            <w:r>
              <w:rPr>
                <w:noProof/>
                <w:webHidden/>
              </w:rPr>
              <w:fldChar w:fldCharType="separate"/>
            </w:r>
            <w:r>
              <w:rPr>
                <w:noProof/>
                <w:webHidden/>
              </w:rPr>
              <w:t>47</w:t>
            </w:r>
            <w:r>
              <w:rPr>
                <w:noProof/>
                <w:webHidden/>
              </w:rPr>
              <w:fldChar w:fldCharType="end"/>
            </w:r>
          </w:hyperlink>
        </w:p>
        <w:p w14:paraId="13FA2879" w14:textId="33866921"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08" w:history="1">
            <w:r w:rsidRPr="00F84E7F">
              <w:rPr>
                <w:rStyle w:val="Lienhypertexte"/>
                <w:noProof/>
              </w:rPr>
              <w:t>Article 12 -</w:t>
            </w:r>
            <w:r>
              <w:rPr>
                <w:rFonts w:eastAsiaTheme="minorEastAsia" w:cstheme="minorBidi"/>
                <w:b w:val="0"/>
                <w:bCs w:val="0"/>
                <w:i w:val="0"/>
                <w:iCs w:val="0"/>
                <w:noProof/>
                <w:sz w:val="22"/>
                <w:szCs w:val="22"/>
              </w:rPr>
              <w:tab/>
            </w:r>
            <w:r w:rsidRPr="00F84E7F">
              <w:rPr>
                <w:rStyle w:val="Lienhypertexte"/>
                <w:noProof/>
              </w:rPr>
              <w:t>ASSURANCES</w:t>
            </w:r>
            <w:r>
              <w:rPr>
                <w:noProof/>
                <w:webHidden/>
              </w:rPr>
              <w:tab/>
            </w:r>
            <w:r>
              <w:rPr>
                <w:noProof/>
                <w:webHidden/>
              </w:rPr>
              <w:fldChar w:fldCharType="begin"/>
            </w:r>
            <w:r>
              <w:rPr>
                <w:noProof/>
                <w:webHidden/>
              </w:rPr>
              <w:instrText xml:space="preserve"> PAGEREF _Toc183520908 \h </w:instrText>
            </w:r>
            <w:r>
              <w:rPr>
                <w:noProof/>
                <w:webHidden/>
              </w:rPr>
            </w:r>
            <w:r>
              <w:rPr>
                <w:noProof/>
                <w:webHidden/>
              </w:rPr>
              <w:fldChar w:fldCharType="separate"/>
            </w:r>
            <w:r>
              <w:rPr>
                <w:noProof/>
                <w:webHidden/>
              </w:rPr>
              <w:t>47</w:t>
            </w:r>
            <w:r>
              <w:rPr>
                <w:noProof/>
                <w:webHidden/>
              </w:rPr>
              <w:fldChar w:fldCharType="end"/>
            </w:r>
          </w:hyperlink>
        </w:p>
        <w:p w14:paraId="7EEF57CF" w14:textId="56577517" w:rsidR="00C442F0" w:rsidRDefault="00C442F0">
          <w:pPr>
            <w:pStyle w:val="TM2"/>
            <w:tabs>
              <w:tab w:val="left" w:pos="1200"/>
              <w:tab w:val="right" w:leader="dot" w:pos="9628"/>
            </w:tabs>
            <w:rPr>
              <w:rFonts w:eastAsiaTheme="minorEastAsia" w:cstheme="minorBidi"/>
              <w:bCs w:val="0"/>
              <w:noProof/>
            </w:rPr>
          </w:pPr>
          <w:hyperlink w:anchor="_Toc183520909" w:history="1">
            <w:r w:rsidRPr="00F84E7F">
              <w:rPr>
                <w:rStyle w:val="Lienhypertexte"/>
                <w:noProof/>
              </w:rPr>
              <w:t>12.1.</w:t>
            </w:r>
            <w:r>
              <w:rPr>
                <w:rFonts w:eastAsiaTheme="minorEastAsia" w:cstheme="minorBidi"/>
                <w:bCs w:val="0"/>
                <w:noProof/>
              </w:rPr>
              <w:tab/>
            </w:r>
            <w:r w:rsidRPr="00F84E7F">
              <w:rPr>
                <w:rStyle w:val="Lienhypertexte"/>
                <w:noProof/>
              </w:rPr>
              <w:t>Absence ou insuffisance de garanties</w:t>
            </w:r>
            <w:r>
              <w:rPr>
                <w:noProof/>
                <w:webHidden/>
              </w:rPr>
              <w:tab/>
            </w:r>
            <w:r>
              <w:rPr>
                <w:noProof/>
                <w:webHidden/>
              </w:rPr>
              <w:fldChar w:fldCharType="begin"/>
            </w:r>
            <w:r>
              <w:rPr>
                <w:noProof/>
                <w:webHidden/>
              </w:rPr>
              <w:instrText xml:space="preserve"> PAGEREF _Toc183520909 \h </w:instrText>
            </w:r>
            <w:r>
              <w:rPr>
                <w:noProof/>
                <w:webHidden/>
              </w:rPr>
            </w:r>
            <w:r>
              <w:rPr>
                <w:noProof/>
                <w:webHidden/>
              </w:rPr>
              <w:fldChar w:fldCharType="separate"/>
            </w:r>
            <w:r>
              <w:rPr>
                <w:noProof/>
                <w:webHidden/>
              </w:rPr>
              <w:t>47</w:t>
            </w:r>
            <w:r>
              <w:rPr>
                <w:noProof/>
                <w:webHidden/>
              </w:rPr>
              <w:fldChar w:fldCharType="end"/>
            </w:r>
          </w:hyperlink>
        </w:p>
        <w:p w14:paraId="3F08A6B2" w14:textId="3F22E830" w:rsidR="00C442F0" w:rsidRDefault="00C442F0">
          <w:pPr>
            <w:pStyle w:val="TM2"/>
            <w:tabs>
              <w:tab w:val="left" w:pos="1200"/>
              <w:tab w:val="right" w:leader="dot" w:pos="9628"/>
            </w:tabs>
            <w:rPr>
              <w:rFonts w:eastAsiaTheme="minorEastAsia" w:cstheme="minorBidi"/>
              <w:bCs w:val="0"/>
              <w:noProof/>
            </w:rPr>
          </w:pPr>
          <w:hyperlink w:anchor="_Toc183520910" w:history="1">
            <w:r w:rsidRPr="00F84E7F">
              <w:rPr>
                <w:rStyle w:val="Lienhypertexte"/>
                <w:noProof/>
              </w:rPr>
              <w:t>12.2.</w:t>
            </w:r>
            <w:r>
              <w:rPr>
                <w:rFonts w:eastAsiaTheme="minorEastAsia" w:cstheme="minorBidi"/>
                <w:bCs w:val="0"/>
                <w:noProof/>
              </w:rPr>
              <w:tab/>
            </w:r>
            <w:r w:rsidRPr="00F84E7F">
              <w:rPr>
                <w:rStyle w:val="Lienhypertexte"/>
                <w:noProof/>
              </w:rPr>
              <w:t>Assurance responsabilité civile</w:t>
            </w:r>
            <w:r>
              <w:rPr>
                <w:noProof/>
                <w:webHidden/>
              </w:rPr>
              <w:tab/>
            </w:r>
            <w:r>
              <w:rPr>
                <w:noProof/>
                <w:webHidden/>
              </w:rPr>
              <w:fldChar w:fldCharType="begin"/>
            </w:r>
            <w:r>
              <w:rPr>
                <w:noProof/>
                <w:webHidden/>
              </w:rPr>
              <w:instrText xml:space="preserve"> PAGEREF _Toc183520910 \h </w:instrText>
            </w:r>
            <w:r>
              <w:rPr>
                <w:noProof/>
                <w:webHidden/>
              </w:rPr>
            </w:r>
            <w:r>
              <w:rPr>
                <w:noProof/>
                <w:webHidden/>
              </w:rPr>
              <w:fldChar w:fldCharType="separate"/>
            </w:r>
            <w:r>
              <w:rPr>
                <w:noProof/>
                <w:webHidden/>
              </w:rPr>
              <w:t>48</w:t>
            </w:r>
            <w:r>
              <w:rPr>
                <w:noProof/>
                <w:webHidden/>
              </w:rPr>
              <w:fldChar w:fldCharType="end"/>
            </w:r>
          </w:hyperlink>
        </w:p>
        <w:p w14:paraId="49EFD64D" w14:textId="6A3DB747" w:rsidR="00C442F0" w:rsidRDefault="00C442F0">
          <w:pPr>
            <w:pStyle w:val="TM2"/>
            <w:tabs>
              <w:tab w:val="left" w:pos="1200"/>
              <w:tab w:val="right" w:leader="dot" w:pos="9628"/>
            </w:tabs>
            <w:rPr>
              <w:rFonts w:eastAsiaTheme="minorEastAsia" w:cstheme="minorBidi"/>
              <w:bCs w:val="0"/>
              <w:noProof/>
            </w:rPr>
          </w:pPr>
          <w:hyperlink w:anchor="_Toc183520911" w:history="1">
            <w:r w:rsidRPr="00F84E7F">
              <w:rPr>
                <w:rStyle w:val="Lienhypertexte"/>
                <w:noProof/>
              </w:rPr>
              <w:t>12.3.</w:t>
            </w:r>
            <w:r>
              <w:rPr>
                <w:rFonts w:eastAsiaTheme="minorEastAsia" w:cstheme="minorBidi"/>
                <w:bCs w:val="0"/>
                <w:noProof/>
              </w:rPr>
              <w:tab/>
            </w:r>
            <w:r w:rsidRPr="00F84E7F">
              <w:rPr>
                <w:rStyle w:val="Lienhypertexte"/>
                <w:noProof/>
              </w:rPr>
              <w:t>Assurance dommage ouvrage</w:t>
            </w:r>
            <w:r>
              <w:rPr>
                <w:noProof/>
                <w:webHidden/>
              </w:rPr>
              <w:tab/>
            </w:r>
            <w:r>
              <w:rPr>
                <w:noProof/>
                <w:webHidden/>
              </w:rPr>
              <w:fldChar w:fldCharType="begin"/>
            </w:r>
            <w:r>
              <w:rPr>
                <w:noProof/>
                <w:webHidden/>
              </w:rPr>
              <w:instrText xml:space="preserve"> PAGEREF _Toc183520911 \h </w:instrText>
            </w:r>
            <w:r>
              <w:rPr>
                <w:noProof/>
                <w:webHidden/>
              </w:rPr>
            </w:r>
            <w:r>
              <w:rPr>
                <w:noProof/>
                <w:webHidden/>
              </w:rPr>
              <w:fldChar w:fldCharType="separate"/>
            </w:r>
            <w:r>
              <w:rPr>
                <w:noProof/>
                <w:webHidden/>
              </w:rPr>
              <w:t>48</w:t>
            </w:r>
            <w:r>
              <w:rPr>
                <w:noProof/>
                <w:webHidden/>
              </w:rPr>
              <w:fldChar w:fldCharType="end"/>
            </w:r>
          </w:hyperlink>
        </w:p>
        <w:p w14:paraId="10FD276F" w14:textId="56B8AFCE" w:rsidR="00C442F0" w:rsidRDefault="00C442F0">
          <w:pPr>
            <w:pStyle w:val="TM2"/>
            <w:tabs>
              <w:tab w:val="left" w:pos="1200"/>
              <w:tab w:val="right" w:leader="dot" w:pos="9628"/>
            </w:tabs>
            <w:rPr>
              <w:rFonts w:eastAsiaTheme="minorEastAsia" w:cstheme="minorBidi"/>
              <w:bCs w:val="0"/>
              <w:noProof/>
            </w:rPr>
          </w:pPr>
          <w:hyperlink w:anchor="_Toc183520912" w:history="1">
            <w:r w:rsidRPr="00F84E7F">
              <w:rPr>
                <w:rStyle w:val="Lienhypertexte"/>
                <w:noProof/>
              </w:rPr>
              <w:t>12.4.</w:t>
            </w:r>
            <w:r>
              <w:rPr>
                <w:rFonts w:eastAsiaTheme="minorEastAsia" w:cstheme="minorBidi"/>
                <w:bCs w:val="0"/>
                <w:noProof/>
              </w:rPr>
              <w:tab/>
            </w:r>
            <w:r w:rsidRPr="00F84E7F">
              <w:rPr>
                <w:rStyle w:val="Lienhypertexte"/>
                <w:noProof/>
              </w:rPr>
              <w:t>Assurance responsabilité civile décennale</w:t>
            </w:r>
            <w:r>
              <w:rPr>
                <w:noProof/>
                <w:webHidden/>
              </w:rPr>
              <w:tab/>
            </w:r>
            <w:r>
              <w:rPr>
                <w:noProof/>
                <w:webHidden/>
              </w:rPr>
              <w:fldChar w:fldCharType="begin"/>
            </w:r>
            <w:r>
              <w:rPr>
                <w:noProof/>
                <w:webHidden/>
              </w:rPr>
              <w:instrText xml:space="preserve"> PAGEREF _Toc183520912 \h </w:instrText>
            </w:r>
            <w:r>
              <w:rPr>
                <w:noProof/>
                <w:webHidden/>
              </w:rPr>
            </w:r>
            <w:r>
              <w:rPr>
                <w:noProof/>
                <w:webHidden/>
              </w:rPr>
              <w:fldChar w:fldCharType="separate"/>
            </w:r>
            <w:r>
              <w:rPr>
                <w:noProof/>
                <w:webHidden/>
              </w:rPr>
              <w:t>49</w:t>
            </w:r>
            <w:r>
              <w:rPr>
                <w:noProof/>
                <w:webHidden/>
              </w:rPr>
              <w:fldChar w:fldCharType="end"/>
            </w:r>
          </w:hyperlink>
        </w:p>
        <w:p w14:paraId="5ADE9089" w14:textId="2C5D037A" w:rsidR="00C442F0" w:rsidRDefault="00C442F0">
          <w:pPr>
            <w:pStyle w:val="TM2"/>
            <w:tabs>
              <w:tab w:val="left" w:pos="1200"/>
              <w:tab w:val="right" w:leader="dot" w:pos="9628"/>
            </w:tabs>
            <w:rPr>
              <w:rFonts w:eastAsiaTheme="minorEastAsia" w:cstheme="minorBidi"/>
              <w:bCs w:val="0"/>
              <w:noProof/>
            </w:rPr>
          </w:pPr>
          <w:hyperlink w:anchor="_Toc183520913" w:history="1">
            <w:r w:rsidRPr="00F84E7F">
              <w:rPr>
                <w:rStyle w:val="Lienhypertexte"/>
                <w:noProof/>
              </w:rPr>
              <w:t>12.5.</w:t>
            </w:r>
            <w:r>
              <w:rPr>
                <w:rFonts w:eastAsiaTheme="minorEastAsia" w:cstheme="minorBidi"/>
                <w:bCs w:val="0"/>
                <w:noProof/>
              </w:rPr>
              <w:tab/>
            </w:r>
            <w:r w:rsidRPr="00F84E7F">
              <w:rPr>
                <w:rStyle w:val="Lienhypertexte"/>
                <w:noProof/>
              </w:rPr>
              <w:t>Véhicules</w:t>
            </w:r>
            <w:r>
              <w:rPr>
                <w:noProof/>
                <w:webHidden/>
              </w:rPr>
              <w:tab/>
            </w:r>
            <w:r>
              <w:rPr>
                <w:noProof/>
                <w:webHidden/>
              </w:rPr>
              <w:fldChar w:fldCharType="begin"/>
            </w:r>
            <w:r>
              <w:rPr>
                <w:noProof/>
                <w:webHidden/>
              </w:rPr>
              <w:instrText xml:space="preserve"> PAGEREF _Toc183520913 \h </w:instrText>
            </w:r>
            <w:r>
              <w:rPr>
                <w:noProof/>
                <w:webHidden/>
              </w:rPr>
            </w:r>
            <w:r>
              <w:rPr>
                <w:noProof/>
                <w:webHidden/>
              </w:rPr>
              <w:fldChar w:fldCharType="separate"/>
            </w:r>
            <w:r>
              <w:rPr>
                <w:noProof/>
                <w:webHidden/>
              </w:rPr>
              <w:t>49</w:t>
            </w:r>
            <w:r>
              <w:rPr>
                <w:noProof/>
                <w:webHidden/>
              </w:rPr>
              <w:fldChar w:fldCharType="end"/>
            </w:r>
          </w:hyperlink>
        </w:p>
        <w:p w14:paraId="275BAEFD" w14:textId="353462FE"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14" w:history="1">
            <w:r w:rsidRPr="00F84E7F">
              <w:rPr>
                <w:rStyle w:val="Lienhypertexte"/>
                <w:noProof/>
              </w:rPr>
              <w:t>Article 13 -</w:t>
            </w:r>
            <w:r>
              <w:rPr>
                <w:rFonts w:eastAsiaTheme="minorEastAsia" w:cstheme="minorBidi"/>
                <w:b w:val="0"/>
                <w:bCs w:val="0"/>
                <w:i w:val="0"/>
                <w:iCs w:val="0"/>
                <w:noProof/>
                <w:sz w:val="22"/>
                <w:szCs w:val="22"/>
              </w:rPr>
              <w:tab/>
            </w:r>
            <w:r w:rsidRPr="00F84E7F">
              <w:rPr>
                <w:rStyle w:val="Lienhypertexte"/>
                <w:noProof/>
              </w:rPr>
              <w:t>RESILIATION DU MARCHE – EXECUTION PAR DEFAUT</w:t>
            </w:r>
            <w:r>
              <w:rPr>
                <w:noProof/>
                <w:webHidden/>
              </w:rPr>
              <w:tab/>
            </w:r>
            <w:r>
              <w:rPr>
                <w:noProof/>
                <w:webHidden/>
              </w:rPr>
              <w:fldChar w:fldCharType="begin"/>
            </w:r>
            <w:r>
              <w:rPr>
                <w:noProof/>
                <w:webHidden/>
              </w:rPr>
              <w:instrText xml:space="preserve"> PAGEREF _Toc183520914 \h </w:instrText>
            </w:r>
            <w:r>
              <w:rPr>
                <w:noProof/>
                <w:webHidden/>
              </w:rPr>
            </w:r>
            <w:r>
              <w:rPr>
                <w:noProof/>
                <w:webHidden/>
              </w:rPr>
              <w:fldChar w:fldCharType="separate"/>
            </w:r>
            <w:r>
              <w:rPr>
                <w:noProof/>
                <w:webHidden/>
              </w:rPr>
              <w:t>49</w:t>
            </w:r>
            <w:r>
              <w:rPr>
                <w:noProof/>
                <w:webHidden/>
              </w:rPr>
              <w:fldChar w:fldCharType="end"/>
            </w:r>
          </w:hyperlink>
        </w:p>
        <w:p w14:paraId="0354E3E0" w14:textId="19D9B47A" w:rsidR="00C442F0" w:rsidRDefault="00C442F0">
          <w:pPr>
            <w:pStyle w:val="TM2"/>
            <w:tabs>
              <w:tab w:val="left" w:pos="1200"/>
              <w:tab w:val="right" w:leader="dot" w:pos="9628"/>
            </w:tabs>
            <w:rPr>
              <w:rFonts w:eastAsiaTheme="minorEastAsia" w:cstheme="minorBidi"/>
              <w:bCs w:val="0"/>
              <w:noProof/>
            </w:rPr>
          </w:pPr>
          <w:hyperlink w:anchor="_Toc183520915" w:history="1">
            <w:r w:rsidRPr="00F84E7F">
              <w:rPr>
                <w:rStyle w:val="Lienhypertexte"/>
                <w:noProof/>
              </w:rPr>
              <w:t>13.1.</w:t>
            </w:r>
            <w:r>
              <w:rPr>
                <w:rFonts w:eastAsiaTheme="minorEastAsia" w:cstheme="minorBidi"/>
                <w:bCs w:val="0"/>
                <w:noProof/>
              </w:rPr>
              <w:tab/>
            </w:r>
            <w:r w:rsidRPr="00F84E7F">
              <w:rPr>
                <w:rStyle w:val="Lienhypertexte"/>
                <w:noProof/>
              </w:rPr>
              <w:t>Résiliation</w:t>
            </w:r>
            <w:r>
              <w:rPr>
                <w:noProof/>
                <w:webHidden/>
              </w:rPr>
              <w:tab/>
            </w:r>
            <w:r>
              <w:rPr>
                <w:noProof/>
                <w:webHidden/>
              </w:rPr>
              <w:fldChar w:fldCharType="begin"/>
            </w:r>
            <w:r>
              <w:rPr>
                <w:noProof/>
                <w:webHidden/>
              </w:rPr>
              <w:instrText xml:space="preserve"> PAGEREF _Toc183520915 \h </w:instrText>
            </w:r>
            <w:r>
              <w:rPr>
                <w:noProof/>
                <w:webHidden/>
              </w:rPr>
            </w:r>
            <w:r>
              <w:rPr>
                <w:noProof/>
                <w:webHidden/>
              </w:rPr>
              <w:fldChar w:fldCharType="separate"/>
            </w:r>
            <w:r>
              <w:rPr>
                <w:noProof/>
                <w:webHidden/>
              </w:rPr>
              <w:t>49</w:t>
            </w:r>
            <w:r>
              <w:rPr>
                <w:noProof/>
                <w:webHidden/>
              </w:rPr>
              <w:fldChar w:fldCharType="end"/>
            </w:r>
          </w:hyperlink>
        </w:p>
        <w:p w14:paraId="6AB6B22F" w14:textId="0B4206AB" w:rsidR="00C442F0" w:rsidRDefault="00C442F0">
          <w:pPr>
            <w:pStyle w:val="TM2"/>
            <w:tabs>
              <w:tab w:val="left" w:pos="1200"/>
              <w:tab w:val="right" w:leader="dot" w:pos="9628"/>
            </w:tabs>
            <w:rPr>
              <w:rFonts w:eastAsiaTheme="minorEastAsia" w:cstheme="minorBidi"/>
              <w:bCs w:val="0"/>
              <w:noProof/>
            </w:rPr>
          </w:pPr>
          <w:hyperlink w:anchor="_Toc183520916" w:history="1">
            <w:r w:rsidRPr="00F84E7F">
              <w:rPr>
                <w:rStyle w:val="Lienhypertexte"/>
                <w:noProof/>
              </w:rPr>
              <w:t>13.2.</w:t>
            </w:r>
            <w:r>
              <w:rPr>
                <w:rFonts w:eastAsiaTheme="minorEastAsia" w:cstheme="minorBidi"/>
                <w:bCs w:val="0"/>
                <w:noProof/>
              </w:rPr>
              <w:tab/>
            </w:r>
            <w:r w:rsidRPr="00F84E7F">
              <w:rPr>
                <w:rStyle w:val="Lienhypertexte"/>
                <w:noProof/>
              </w:rPr>
              <w:t>Exécution par défaut</w:t>
            </w:r>
            <w:r>
              <w:rPr>
                <w:noProof/>
                <w:webHidden/>
              </w:rPr>
              <w:tab/>
            </w:r>
            <w:r>
              <w:rPr>
                <w:noProof/>
                <w:webHidden/>
              </w:rPr>
              <w:fldChar w:fldCharType="begin"/>
            </w:r>
            <w:r>
              <w:rPr>
                <w:noProof/>
                <w:webHidden/>
              </w:rPr>
              <w:instrText xml:space="preserve"> PAGEREF _Toc183520916 \h </w:instrText>
            </w:r>
            <w:r>
              <w:rPr>
                <w:noProof/>
                <w:webHidden/>
              </w:rPr>
            </w:r>
            <w:r>
              <w:rPr>
                <w:noProof/>
                <w:webHidden/>
              </w:rPr>
              <w:fldChar w:fldCharType="separate"/>
            </w:r>
            <w:r>
              <w:rPr>
                <w:noProof/>
                <w:webHidden/>
              </w:rPr>
              <w:t>49</w:t>
            </w:r>
            <w:r>
              <w:rPr>
                <w:noProof/>
                <w:webHidden/>
              </w:rPr>
              <w:fldChar w:fldCharType="end"/>
            </w:r>
          </w:hyperlink>
        </w:p>
        <w:p w14:paraId="7DDE9C8D" w14:textId="2D7D6AC1"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17" w:history="1">
            <w:r w:rsidRPr="00F84E7F">
              <w:rPr>
                <w:rStyle w:val="Lienhypertexte"/>
                <w:noProof/>
              </w:rPr>
              <w:t>Article 14 -</w:t>
            </w:r>
            <w:r>
              <w:rPr>
                <w:rFonts w:eastAsiaTheme="minorEastAsia" w:cstheme="minorBidi"/>
                <w:b w:val="0"/>
                <w:bCs w:val="0"/>
                <w:i w:val="0"/>
                <w:iCs w:val="0"/>
                <w:noProof/>
                <w:sz w:val="22"/>
                <w:szCs w:val="22"/>
              </w:rPr>
              <w:tab/>
            </w:r>
            <w:r w:rsidRPr="00F84E7F">
              <w:rPr>
                <w:rStyle w:val="Lienhypertexte"/>
                <w:noProof/>
              </w:rPr>
              <w:t>REDRESSEMENT OU LIQUIDATION JUDICIAIRE</w:t>
            </w:r>
            <w:r>
              <w:rPr>
                <w:noProof/>
                <w:webHidden/>
              </w:rPr>
              <w:tab/>
            </w:r>
            <w:r>
              <w:rPr>
                <w:noProof/>
                <w:webHidden/>
              </w:rPr>
              <w:fldChar w:fldCharType="begin"/>
            </w:r>
            <w:r>
              <w:rPr>
                <w:noProof/>
                <w:webHidden/>
              </w:rPr>
              <w:instrText xml:space="preserve"> PAGEREF _Toc183520917 \h </w:instrText>
            </w:r>
            <w:r>
              <w:rPr>
                <w:noProof/>
                <w:webHidden/>
              </w:rPr>
            </w:r>
            <w:r>
              <w:rPr>
                <w:noProof/>
                <w:webHidden/>
              </w:rPr>
              <w:fldChar w:fldCharType="separate"/>
            </w:r>
            <w:r>
              <w:rPr>
                <w:noProof/>
                <w:webHidden/>
              </w:rPr>
              <w:t>50</w:t>
            </w:r>
            <w:r>
              <w:rPr>
                <w:noProof/>
                <w:webHidden/>
              </w:rPr>
              <w:fldChar w:fldCharType="end"/>
            </w:r>
          </w:hyperlink>
        </w:p>
        <w:p w14:paraId="6028B825" w14:textId="337BA1C1"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18" w:history="1">
            <w:r w:rsidRPr="00F84E7F">
              <w:rPr>
                <w:rStyle w:val="Lienhypertexte"/>
                <w:noProof/>
              </w:rPr>
              <w:t>Article 15 -</w:t>
            </w:r>
            <w:r>
              <w:rPr>
                <w:rFonts w:eastAsiaTheme="minorEastAsia" w:cstheme="minorBidi"/>
                <w:b w:val="0"/>
                <w:bCs w:val="0"/>
                <w:i w:val="0"/>
                <w:iCs w:val="0"/>
                <w:noProof/>
                <w:sz w:val="22"/>
                <w:szCs w:val="22"/>
              </w:rPr>
              <w:tab/>
            </w:r>
            <w:r w:rsidRPr="00F84E7F">
              <w:rPr>
                <w:rStyle w:val="Lienhypertexte"/>
                <w:noProof/>
              </w:rPr>
              <w:t>DISPOSITIF DE VIGILANCE</w:t>
            </w:r>
            <w:r>
              <w:rPr>
                <w:noProof/>
                <w:webHidden/>
              </w:rPr>
              <w:tab/>
            </w:r>
            <w:r>
              <w:rPr>
                <w:noProof/>
                <w:webHidden/>
              </w:rPr>
              <w:fldChar w:fldCharType="begin"/>
            </w:r>
            <w:r>
              <w:rPr>
                <w:noProof/>
                <w:webHidden/>
              </w:rPr>
              <w:instrText xml:space="preserve"> PAGEREF _Toc183520918 \h </w:instrText>
            </w:r>
            <w:r>
              <w:rPr>
                <w:noProof/>
                <w:webHidden/>
              </w:rPr>
            </w:r>
            <w:r>
              <w:rPr>
                <w:noProof/>
                <w:webHidden/>
              </w:rPr>
              <w:fldChar w:fldCharType="separate"/>
            </w:r>
            <w:r>
              <w:rPr>
                <w:noProof/>
                <w:webHidden/>
              </w:rPr>
              <w:t>50</w:t>
            </w:r>
            <w:r>
              <w:rPr>
                <w:noProof/>
                <w:webHidden/>
              </w:rPr>
              <w:fldChar w:fldCharType="end"/>
            </w:r>
          </w:hyperlink>
        </w:p>
        <w:p w14:paraId="152D4513" w14:textId="5A9C9194"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19" w:history="1">
            <w:r w:rsidRPr="00F84E7F">
              <w:rPr>
                <w:rStyle w:val="Lienhypertexte"/>
                <w:noProof/>
              </w:rPr>
              <w:t>Article 16 -</w:t>
            </w:r>
            <w:r>
              <w:rPr>
                <w:rFonts w:eastAsiaTheme="minorEastAsia" w:cstheme="minorBidi"/>
                <w:b w:val="0"/>
                <w:bCs w:val="0"/>
                <w:i w:val="0"/>
                <w:iCs w:val="0"/>
                <w:noProof/>
                <w:sz w:val="22"/>
                <w:szCs w:val="22"/>
              </w:rPr>
              <w:tab/>
            </w:r>
            <w:r w:rsidRPr="00F84E7F">
              <w:rPr>
                <w:rStyle w:val="Lienhypertexte"/>
                <w:noProof/>
              </w:rPr>
              <w:t>DEROGATIONS AUX DOCUMENTS GENERAUX</w:t>
            </w:r>
            <w:r>
              <w:rPr>
                <w:noProof/>
                <w:webHidden/>
              </w:rPr>
              <w:tab/>
            </w:r>
            <w:r>
              <w:rPr>
                <w:noProof/>
                <w:webHidden/>
              </w:rPr>
              <w:fldChar w:fldCharType="begin"/>
            </w:r>
            <w:r>
              <w:rPr>
                <w:noProof/>
                <w:webHidden/>
              </w:rPr>
              <w:instrText xml:space="preserve"> PAGEREF _Toc183520919 \h </w:instrText>
            </w:r>
            <w:r>
              <w:rPr>
                <w:noProof/>
                <w:webHidden/>
              </w:rPr>
            </w:r>
            <w:r>
              <w:rPr>
                <w:noProof/>
                <w:webHidden/>
              </w:rPr>
              <w:fldChar w:fldCharType="separate"/>
            </w:r>
            <w:r>
              <w:rPr>
                <w:noProof/>
                <w:webHidden/>
              </w:rPr>
              <w:t>50</w:t>
            </w:r>
            <w:r>
              <w:rPr>
                <w:noProof/>
                <w:webHidden/>
              </w:rPr>
              <w:fldChar w:fldCharType="end"/>
            </w:r>
          </w:hyperlink>
        </w:p>
        <w:p w14:paraId="04BFB762" w14:textId="5856B589" w:rsidR="00C442F0" w:rsidRDefault="00C442F0">
          <w:pPr>
            <w:pStyle w:val="TM1"/>
            <w:tabs>
              <w:tab w:val="left" w:pos="1400"/>
              <w:tab w:val="right" w:leader="dot" w:pos="9628"/>
            </w:tabs>
            <w:rPr>
              <w:rFonts w:eastAsiaTheme="minorEastAsia" w:cstheme="minorBidi"/>
              <w:b w:val="0"/>
              <w:bCs w:val="0"/>
              <w:i w:val="0"/>
              <w:iCs w:val="0"/>
              <w:noProof/>
              <w:sz w:val="22"/>
              <w:szCs w:val="22"/>
            </w:rPr>
          </w:pPr>
          <w:hyperlink w:anchor="_Toc183520920" w:history="1">
            <w:r w:rsidRPr="00F84E7F">
              <w:rPr>
                <w:rStyle w:val="Lienhypertexte"/>
                <w:noProof/>
              </w:rPr>
              <w:t>Article 17 -</w:t>
            </w:r>
            <w:r>
              <w:rPr>
                <w:rFonts w:eastAsiaTheme="minorEastAsia" w:cstheme="minorBidi"/>
                <w:b w:val="0"/>
                <w:bCs w:val="0"/>
                <w:i w:val="0"/>
                <w:iCs w:val="0"/>
                <w:noProof/>
                <w:sz w:val="22"/>
                <w:szCs w:val="22"/>
              </w:rPr>
              <w:tab/>
            </w:r>
            <w:r w:rsidRPr="00F84E7F">
              <w:rPr>
                <w:rStyle w:val="Lienhypertexte"/>
                <w:noProof/>
              </w:rPr>
              <w:t>CONTESTATIONS ET LITIGES</w:t>
            </w:r>
            <w:r>
              <w:rPr>
                <w:noProof/>
                <w:webHidden/>
              </w:rPr>
              <w:tab/>
            </w:r>
            <w:r>
              <w:rPr>
                <w:noProof/>
                <w:webHidden/>
              </w:rPr>
              <w:fldChar w:fldCharType="begin"/>
            </w:r>
            <w:r>
              <w:rPr>
                <w:noProof/>
                <w:webHidden/>
              </w:rPr>
              <w:instrText xml:space="preserve"> PAGEREF _Toc183520920 \h </w:instrText>
            </w:r>
            <w:r>
              <w:rPr>
                <w:noProof/>
                <w:webHidden/>
              </w:rPr>
            </w:r>
            <w:r>
              <w:rPr>
                <w:noProof/>
                <w:webHidden/>
              </w:rPr>
              <w:fldChar w:fldCharType="separate"/>
            </w:r>
            <w:r>
              <w:rPr>
                <w:noProof/>
                <w:webHidden/>
              </w:rPr>
              <w:t>51</w:t>
            </w:r>
            <w:r>
              <w:rPr>
                <w:noProof/>
                <w:webHidden/>
              </w:rPr>
              <w:fldChar w:fldCharType="end"/>
            </w:r>
          </w:hyperlink>
        </w:p>
        <w:p w14:paraId="718E604F" w14:textId="221B40A0" w:rsidR="00EE65CC" w:rsidRPr="00420119" w:rsidRDefault="002B6806" w:rsidP="002B6806">
          <w:pPr>
            <w:pStyle w:val="TM2"/>
            <w:tabs>
              <w:tab w:val="left" w:pos="1400"/>
              <w:tab w:val="right" w:leader="dot" w:pos="9628"/>
            </w:tabs>
            <w:rPr>
              <w:highlight w:val="yellow"/>
            </w:rPr>
          </w:pPr>
          <w:r>
            <w:rPr>
              <w:rFonts w:eastAsiaTheme="majorEastAsia" w:cs="Arial"/>
              <w:color w:val="365F91" w:themeColor="accent1" w:themeShade="BF"/>
              <w:sz w:val="28"/>
              <w:szCs w:val="28"/>
            </w:rPr>
            <w:fldChar w:fldCharType="end"/>
          </w:r>
        </w:p>
      </w:sdtContent>
    </w:sdt>
    <w:p w14:paraId="7A611714" w14:textId="782C7034" w:rsidR="00586D6C" w:rsidRDefault="00586D6C">
      <w:pPr>
        <w:rPr>
          <w:rFonts w:ascii="Arial" w:hAnsi="Arial" w:cs="Arial"/>
          <w:sz w:val="26"/>
          <w:szCs w:val="26"/>
          <w:highlight w:val="yellow"/>
          <w:u w:val="single"/>
        </w:rPr>
      </w:pPr>
      <w:bookmarkStart w:id="32" w:name="_Toc11412843"/>
      <w:bookmarkStart w:id="33" w:name="_Toc11412983"/>
      <w:r>
        <w:rPr>
          <w:rFonts w:ascii="Arial" w:hAnsi="Arial" w:cs="Arial"/>
          <w:sz w:val="26"/>
          <w:szCs w:val="26"/>
          <w:highlight w:val="yellow"/>
          <w:u w:val="single"/>
        </w:rPr>
        <w:br w:type="page"/>
      </w:r>
    </w:p>
    <w:p w14:paraId="52F547D1" w14:textId="16C75BCC" w:rsidR="00695249" w:rsidRPr="00551E05" w:rsidRDefault="00C308BC" w:rsidP="004436D3">
      <w:pPr>
        <w:pStyle w:val="Style1"/>
      </w:pPr>
      <w:bookmarkStart w:id="34" w:name="_Toc183520790"/>
      <w:r w:rsidRPr="00695249">
        <w:lastRenderedPageBreak/>
        <w:t xml:space="preserve">OBJET </w:t>
      </w:r>
      <w:r w:rsidR="00695249" w:rsidRPr="00695249">
        <w:t>DU MARCHE</w:t>
      </w:r>
      <w:r w:rsidR="00EE6233">
        <w:t xml:space="preserve"> – DISPOSITIONS GENERALES</w:t>
      </w:r>
      <w:bookmarkEnd w:id="34"/>
    </w:p>
    <w:bookmarkEnd w:id="32"/>
    <w:bookmarkEnd w:id="33"/>
    <w:p w14:paraId="0594B0D8" w14:textId="5D5B68F3" w:rsidR="00BE3748" w:rsidRDefault="00BE3748" w:rsidP="00BE3748">
      <w:pPr>
        <w:jc w:val="both"/>
        <w:rPr>
          <w:rFonts w:ascii="Arial" w:hAnsi="Arial" w:cs="Arial"/>
          <w:sz w:val="26"/>
          <w:szCs w:val="26"/>
          <w:highlight w:val="yellow"/>
          <w:u w:val="single"/>
        </w:rPr>
      </w:pPr>
    </w:p>
    <w:p w14:paraId="2A6375BC" w14:textId="31CC521D" w:rsidR="00BC51BB" w:rsidRDefault="00BC51BB" w:rsidP="007A37EC">
      <w:pPr>
        <w:pStyle w:val="Titre2"/>
      </w:pPr>
      <w:bookmarkStart w:id="35" w:name="_Toc95393361"/>
      <w:bookmarkStart w:id="36" w:name="_Toc183520791"/>
      <w:r>
        <w:t>Intervenants</w:t>
      </w:r>
      <w:bookmarkEnd w:id="35"/>
      <w:bookmarkEnd w:id="36"/>
    </w:p>
    <w:p w14:paraId="18871B96" w14:textId="7900573D" w:rsidR="00BC51BB" w:rsidRPr="004C6ABD" w:rsidRDefault="007C5B94" w:rsidP="00047198">
      <w:pPr>
        <w:pStyle w:val="Titre3"/>
      </w:pPr>
      <w:bookmarkStart w:id="37" w:name="_Toc535221187"/>
      <w:bookmarkStart w:id="38" w:name="_Toc183520792"/>
      <w:r>
        <w:t>Acheteur | Maître d’ouvrage</w:t>
      </w:r>
      <w:bookmarkEnd w:id="38"/>
    </w:p>
    <w:p w14:paraId="5E0B6483" w14:textId="77777777" w:rsidR="00BC51BB" w:rsidRPr="002D0156" w:rsidRDefault="00BC51BB" w:rsidP="00BC51BB">
      <w:pPr>
        <w:tabs>
          <w:tab w:val="left" w:pos="6804"/>
        </w:tabs>
        <w:jc w:val="both"/>
        <w:rPr>
          <w:rFonts w:ascii="Arial" w:hAnsi="Arial" w:cs="Arial"/>
          <w:sz w:val="24"/>
          <w:szCs w:val="24"/>
        </w:rPr>
      </w:pPr>
    </w:p>
    <w:bookmarkEnd w:id="37"/>
    <w:p w14:paraId="0471D682" w14:textId="71A12161" w:rsidR="00693C4F" w:rsidRPr="00693C4F" w:rsidRDefault="00693C4F">
      <w:pPr>
        <w:pStyle w:val="Paragraphedeliste"/>
        <w:widowControl w:val="0"/>
        <w:numPr>
          <w:ilvl w:val="0"/>
          <w:numId w:val="41"/>
        </w:numPr>
        <w:overflowPunct w:val="0"/>
        <w:autoSpaceDE w:val="0"/>
        <w:autoSpaceDN w:val="0"/>
        <w:adjustRightInd w:val="0"/>
        <w:jc w:val="both"/>
        <w:rPr>
          <w:rFonts w:ascii="Arial" w:hAnsi="Arial" w:cs="Arial"/>
          <w:sz w:val="24"/>
          <w:szCs w:val="24"/>
        </w:rPr>
      </w:pPr>
      <w:r>
        <w:rPr>
          <w:rFonts w:ascii="Arial" w:hAnsi="Arial" w:cs="Arial"/>
          <w:sz w:val="24"/>
          <w:szCs w:val="24"/>
          <w:u w:val="single"/>
        </w:rPr>
        <w:t>Acheteur</w:t>
      </w:r>
      <w:r w:rsidRPr="00693C4F">
        <w:rPr>
          <w:rFonts w:ascii="Arial" w:hAnsi="Arial" w:cs="Arial"/>
          <w:sz w:val="24"/>
          <w:szCs w:val="24"/>
        </w:rPr>
        <w:t> :</w:t>
      </w:r>
    </w:p>
    <w:p w14:paraId="07EF8296" w14:textId="37038812" w:rsidR="00BC51BB" w:rsidRPr="0089201D" w:rsidRDefault="00BC51BB" w:rsidP="00693C4F">
      <w:pPr>
        <w:pStyle w:val="Corpsdetexte2"/>
        <w:spacing w:before="120"/>
        <w:rPr>
          <w:rFonts w:ascii="Arial" w:hAnsi="Arial" w:cs="Arial"/>
          <w:b/>
          <w:szCs w:val="24"/>
        </w:rPr>
      </w:pPr>
      <w:r w:rsidRPr="0089201D">
        <w:rPr>
          <w:rFonts w:ascii="Arial" w:hAnsi="Arial" w:cs="Arial"/>
          <w:b/>
          <w:szCs w:val="24"/>
        </w:rPr>
        <w:t>Centre Hospitalier Intercommunal des Alpes du Sud (CHICAS)</w:t>
      </w:r>
    </w:p>
    <w:p w14:paraId="0A71717D" w14:textId="0636A78C" w:rsidR="00BC51BB" w:rsidRPr="0089201D" w:rsidRDefault="00693C4F" w:rsidP="00BC51BB">
      <w:pPr>
        <w:pStyle w:val="Corpsdetexte2"/>
        <w:rPr>
          <w:rFonts w:ascii="Arial" w:hAnsi="Arial" w:cs="Arial"/>
          <w:b/>
          <w:szCs w:val="24"/>
        </w:rPr>
      </w:pPr>
      <w:r w:rsidRPr="0089201D">
        <w:rPr>
          <w:rFonts w:ascii="Arial" w:hAnsi="Arial" w:cs="Arial"/>
          <w:szCs w:val="24"/>
        </w:rPr>
        <w:t>Établissement</w:t>
      </w:r>
      <w:r w:rsidR="00BC51BB" w:rsidRPr="0089201D">
        <w:rPr>
          <w:rFonts w:ascii="Arial" w:hAnsi="Arial" w:cs="Arial"/>
          <w:szCs w:val="24"/>
        </w:rPr>
        <w:t xml:space="preserve"> support</w:t>
      </w:r>
      <w:r w:rsidR="00BC51BB" w:rsidRPr="0089201D">
        <w:rPr>
          <w:rFonts w:ascii="Arial" w:hAnsi="Arial" w:cs="Arial"/>
          <w:b/>
          <w:szCs w:val="24"/>
        </w:rPr>
        <w:t xml:space="preserve"> </w:t>
      </w:r>
      <w:r w:rsidR="00BC51BB" w:rsidRPr="0089201D">
        <w:rPr>
          <w:rFonts w:ascii="Arial" w:hAnsi="Arial" w:cs="Arial"/>
          <w:szCs w:val="24"/>
        </w:rPr>
        <w:t xml:space="preserve">du </w:t>
      </w:r>
      <w:r w:rsidR="00BC51BB" w:rsidRPr="0089201D">
        <w:rPr>
          <w:rFonts w:ascii="Arial" w:hAnsi="Arial" w:cs="Arial"/>
          <w:b/>
          <w:szCs w:val="24"/>
        </w:rPr>
        <w:t>GHT des Alpes du Sud</w:t>
      </w:r>
    </w:p>
    <w:p w14:paraId="3D1B7657" w14:textId="77777777" w:rsidR="00BC51BB" w:rsidRPr="0089201D" w:rsidRDefault="00BC51BB" w:rsidP="00BC51BB">
      <w:pPr>
        <w:jc w:val="both"/>
        <w:rPr>
          <w:rFonts w:ascii="Arial" w:hAnsi="Arial" w:cs="Arial"/>
          <w:sz w:val="24"/>
          <w:szCs w:val="24"/>
        </w:rPr>
      </w:pPr>
      <w:r w:rsidRPr="0089201D">
        <w:rPr>
          <w:rFonts w:ascii="Arial" w:hAnsi="Arial" w:cs="Arial"/>
          <w:sz w:val="24"/>
          <w:szCs w:val="24"/>
        </w:rPr>
        <w:t>1, place Auguste Muret</w:t>
      </w:r>
    </w:p>
    <w:p w14:paraId="6197CEB4" w14:textId="77777777" w:rsidR="00BC51BB" w:rsidRPr="0089201D" w:rsidRDefault="00BC51BB" w:rsidP="00BC51BB">
      <w:pPr>
        <w:jc w:val="both"/>
        <w:rPr>
          <w:rFonts w:ascii="Arial" w:hAnsi="Arial" w:cs="Arial"/>
          <w:sz w:val="24"/>
          <w:szCs w:val="24"/>
        </w:rPr>
      </w:pPr>
      <w:r w:rsidRPr="0089201D">
        <w:rPr>
          <w:rFonts w:ascii="Arial" w:hAnsi="Arial" w:cs="Arial"/>
          <w:sz w:val="24"/>
          <w:szCs w:val="24"/>
        </w:rPr>
        <w:t>B.P. 101</w:t>
      </w:r>
    </w:p>
    <w:p w14:paraId="17E1CD33" w14:textId="77777777" w:rsidR="00BC51BB" w:rsidRPr="0089201D" w:rsidRDefault="00BC51BB" w:rsidP="00BC51BB">
      <w:pPr>
        <w:jc w:val="both"/>
        <w:rPr>
          <w:rFonts w:ascii="Arial" w:hAnsi="Arial" w:cs="Arial"/>
          <w:sz w:val="24"/>
          <w:szCs w:val="24"/>
        </w:rPr>
      </w:pPr>
      <w:r w:rsidRPr="0089201D">
        <w:rPr>
          <w:rFonts w:ascii="Arial" w:hAnsi="Arial" w:cs="Arial"/>
          <w:sz w:val="24"/>
          <w:szCs w:val="24"/>
        </w:rPr>
        <w:t>05007 GAP Cedex</w:t>
      </w:r>
    </w:p>
    <w:p w14:paraId="38D0EFF9" w14:textId="4A388016" w:rsidR="00FB517E" w:rsidRPr="0089201D" w:rsidRDefault="00693C4F" w:rsidP="00FB517E">
      <w:pPr>
        <w:pStyle w:val="Corpsdetexte2"/>
        <w:rPr>
          <w:rFonts w:ascii="Arial" w:hAnsi="Arial" w:cs="Arial"/>
          <w:szCs w:val="24"/>
        </w:rPr>
      </w:pPr>
      <w:r w:rsidRPr="0089201D">
        <w:rPr>
          <w:rFonts w:ascii="Arial" w:hAnsi="Arial" w:cs="Arial"/>
          <w:szCs w:val="24"/>
        </w:rPr>
        <w:t>Représenté</w:t>
      </w:r>
      <w:r w:rsidR="00FB517E" w:rsidRPr="0089201D">
        <w:rPr>
          <w:rFonts w:ascii="Arial" w:hAnsi="Arial" w:cs="Arial"/>
          <w:szCs w:val="24"/>
        </w:rPr>
        <w:t xml:space="preserve"> par </w:t>
      </w:r>
      <w:r w:rsidR="00FB517E" w:rsidRPr="006D40BA">
        <w:rPr>
          <w:rFonts w:ascii="Arial" w:hAnsi="Arial" w:cs="Arial"/>
          <w:szCs w:val="24"/>
        </w:rPr>
        <w:t>Madame la Directrice Marie-Anne RUDER</w:t>
      </w:r>
    </w:p>
    <w:p w14:paraId="5DFE86B7" w14:textId="77777777" w:rsidR="00BC51BB" w:rsidRPr="0089201D" w:rsidRDefault="00BC51BB" w:rsidP="00BC51BB">
      <w:pPr>
        <w:widowControl w:val="0"/>
        <w:overflowPunct w:val="0"/>
        <w:autoSpaceDE w:val="0"/>
        <w:autoSpaceDN w:val="0"/>
        <w:adjustRightInd w:val="0"/>
        <w:jc w:val="both"/>
        <w:rPr>
          <w:rFonts w:ascii="Arial" w:hAnsi="Arial" w:cs="Arial"/>
          <w:sz w:val="24"/>
          <w:szCs w:val="24"/>
        </w:rPr>
      </w:pPr>
    </w:p>
    <w:p w14:paraId="08830316" w14:textId="77777777" w:rsidR="00BC51BB" w:rsidRPr="00693C4F" w:rsidRDefault="00BC51BB">
      <w:pPr>
        <w:pStyle w:val="Paragraphedeliste"/>
        <w:widowControl w:val="0"/>
        <w:numPr>
          <w:ilvl w:val="0"/>
          <w:numId w:val="41"/>
        </w:numPr>
        <w:overflowPunct w:val="0"/>
        <w:autoSpaceDE w:val="0"/>
        <w:autoSpaceDN w:val="0"/>
        <w:adjustRightInd w:val="0"/>
        <w:jc w:val="both"/>
        <w:rPr>
          <w:rFonts w:ascii="Arial" w:hAnsi="Arial" w:cs="Arial"/>
          <w:sz w:val="24"/>
          <w:szCs w:val="24"/>
        </w:rPr>
      </w:pPr>
      <w:r w:rsidRPr="00693C4F">
        <w:rPr>
          <w:rFonts w:ascii="Arial" w:hAnsi="Arial" w:cs="Arial"/>
          <w:sz w:val="24"/>
          <w:szCs w:val="24"/>
          <w:u w:val="single"/>
        </w:rPr>
        <w:t>Maître d’ouvrage</w:t>
      </w:r>
      <w:r w:rsidRPr="00693C4F">
        <w:rPr>
          <w:rFonts w:ascii="Arial" w:hAnsi="Arial" w:cs="Arial"/>
          <w:sz w:val="24"/>
          <w:szCs w:val="24"/>
        </w:rPr>
        <w:t> :</w:t>
      </w:r>
    </w:p>
    <w:p w14:paraId="251A05FC" w14:textId="77777777" w:rsidR="00BC51BB" w:rsidRPr="0089201D" w:rsidRDefault="00BC51BB" w:rsidP="00693C4F">
      <w:pPr>
        <w:widowControl w:val="0"/>
        <w:overflowPunct w:val="0"/>
        <w:autoSpaceDE w:val="0"/>
        <w:autoSpaceDN w:val="0"/>
        <w:adjustRightInd w:val="0"/>
        <w:spacing w:before="120"/>
        <w:jc w:val="both"/>
        <w:rPr>
          <w:rFonts w:ascii="Arial" w:hAnsi="Arial" w:cs="Arial"/>
          <w:b/>
          <w:sz w:val="24"/>
          <w:szCs w:val="24"/>
        </w:rPr>
      </w:pPr>
      <w:r w:rsidRPr="0089201D">
        <w:rPr>
          <w:rFonts w:ascii="Arial" w:hAnsi="Arial" w:cs="Arial"/>
          <w:b/>
          <w:sz w:val="24"/>
          <w:szCs w:val="24"/>
        </w:rPr>
        <w:t>Centre Hospitalier Buëch-Durance</w:t>
      </w:r>
    </w:p>
    <w:p w14:paraId="726467B7" w14:textId="77777777" w:rsidR="00BC51BB" w:rsidRPr="0089201D" w:rsidRDefault="00BC51BB" w:rsidP="00BC51BB">
      <w:pPr>
        <w:jc w:val="both"/>
        <w:rPr>
          <w:rFonts w:ascii="Arial" w:hAnsi="Arial" w:cs="Arial"/>
          <w:sz w:val="24"/>
          <w:szCs w:val="24"/>
        </w:rPr>
      </w:pPr>
      <w:r w:rsidRPr="0089201D">
        <w:rPr>
          <w:rFonts w:ascii="Arial" w:hAnsi="Arial" w:cs="Arial"/>
          <w:sz w:val="24"/>
          <w:szCs w:val="24"/>
        </w:rPr>
        <w:t xml:space="preserve">Rue du Docteur </w:t>
      </w:r>
      <w:proofErr w:type="spellStart"/>
      <w:r w:rsidRPr="0089201D">
        <w:rPr>
          <w:rFonts w:ascii="Arial" w:hAnsi="Arial" w:cs="Arial"/>
          <w:sz w:val="24"/>
          <w:szCs w:val="24"/>
        </w:rPr>
        <w:t>Provansal</w:t>
      </w:r>
      <w:proofErr w:type="spellEnd"/>
    </w:p>
    <w:p w14:paraId="10EBC926" w14:textId="77777777" w:rsidR="00BC51BB" w:rsidRPr="0089201D" w:rsidRDefault="00BC51BB" w:rsidP="00BC51BB">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05300 LARAGNE MONTEGLIN</w:t>
      </w:r>
    </w:p>
    <w:p w14:paraId="15EFB926" w14:textId="3956694D" w:rsidR="0042327E" w:rsidRPr="0089201D" w:rsidRDefault="0042327E" w:rsidP="0042327E">
      <w:pPr>
        <w:widowControl w:val="0"/>
        <w:overflowPunct w:val="0"/>
        <w:autoSpaceDE w:val="0"/>
        <w:autoSpaceDN w:val="0"/>
        <w:adjustRightInd w:val="0"/>
        <w:jc w:val="both"/>
        <w:rPr>
          <w:rFonts w:ascii="Arial" w:hAnsi="Arial" w:cs="Arial"/>
          <w:sz w:val="24"/>
          <w:szCs w:val="24"/>
        </w:rPr>
      </w:pPr>
      <w:r>
        <w:rPr>
          <w:rFonts w:ascii="Arial" w:hAnsi="Arial" w:cs="Arial"/>
          <w:sz w:val="24"/>
          <w:szCs w:val="24"/>
        </w:rPr>
        <w:t>R</w:t>
      </w:r>
      <w:r w:rsidRPr="0089201D">
        <w:rPr>
          <w:rFonts w:ascii="Arial" w:hAnsi="Arial" w:cs="Arial"/>
          <w:sz w:val="24"/>
          <w:szCs w:val="24"/>
        </w:rPr>
        <w:t xml:space="preserve">eprésenté par Monsieur </w:t>
      </w:r>
      <w:r>
        <w:rPr>
          <w:rFonts w:ascii="Arial" w:hAnsi="Arial" w:cs="Arial"/>
          <w:sz w:val="24"/>
          <w:szCs w:val="24"/>
        </w:rPr>
        <w:t>Jean-Michel ORSATELLI</w:t>
      </w:r>
      <w:r w:rsidRPr="0089201D">
        <w:rPr>
          <w:rFonts w:ascii="Arial" w:hAnsi="Arial" w:cs="Arial"/>
          <w:sz w:val="24"/>
          <w:szCs w:val="24"/>
        </w:rPr>
        <w:t>, Directeur d’établissement</w:t>
      </w:r>
    </w:p>
    <w:p w14:paraId="0274B95D" w14:textId="77777777" w:rsidR="00BC51BB" w:rsidRPr="0089201D" w:rsidRDefault="00BC51BB" w:rsidP="00BC51BB">
      <w:pPr>
        <w:widowControl w:val="0"/>
        <w:overflowPunct w:val="0"/>
        <w:autoSpaceDE w:val="0"/>
        <w:autoSpaceDN w:val="0"/>
        <w:adjustRightInd w:val="0"/>
        <w:jc w:val="both"/>
        <w:rPr>
          <w:rFonts w:ascii="Arial" w:hAnsi="Arial" w:cs="Arial"/>
          <w:sz w:val="24"/>
          <w:szCs w:val="24"/>
        </w:rPr>
      </w:pPr>
    </w:p>
    <w:p w14:paraId="52F7CC92" w14:textId="77777777" w:rsidR="00BC51BB" w:rsidRPr="00693C4F" w:rsidRDefault="00BC51BB">
      <w:pPr>
        <w:pStyle w:val="Paragraphedeliste"/>
        <w:widowControl w:val="0"/>
        <w:numPr>
          <w:ilvl w:val="0"/>
          <w:numId w:val="40"/>
        </w:numPr>
        <w:overflowPunct w:val="0"/>
        <w:autoSpaceDE w:val="0"/>
        <w:autoSpaceDN w:val="0"/>
        <w:adjustRightInd w:val="0"/>
        <w:jc w:val="both"/>
        <w:rPr>
          <w:rFonts w:ascii="Arial" w:hAnsi="Arial" w:cs="Arial"/>
          <w:sz w:val="24"/>
          <w:szCs w:val="24"/>
        </w:rPr>
      </w:pPr>
      <w:r w:rsidRPr="00693C4F">
        <w:rPr>
          <w:rFonts w:ascii="Arial" w:hAnsi="Arial" w:cs="Arial"/>
          <w:sz w:val="24"/>
          <w:szCs w:val="24"/>
          <w:u w:val="single"/>
        </w:rPr>
        <w:t>Assistant à la maîtrise d’ouvrage</w:t>
      </w:r>
      <w:r w:rsidRPr="00693C4F">
        <w:rPr>
          <w:rFonts w:ascii="Arial" w:hAnsi="Arial" w:cs="Arial"/>
          <w:sz w:val="24"/>
          <w:szCs w:val="24"/>
        </w:rPr>
        <w:t> :</w:t>
      </w:r>
    </w:p>
    <w:p w14:paraId="076FE831" w14:textId="77777777" w:rsidR="00BC51BB" w:rsidRPr="0089201D" w:rsidRDefault="00BC51BB" w:rsidP="00693C4F">
      <w:pPr>
        <w:widowControl w:val="0"/>
        <w:overflowPunct w:val="0"/>
        <w:autoSpaceDE w:val="0"/>
        <w:autoSpaceDN w:val="0"/>
        <w:adjustRightInd w:val="0"/>
        <w:spacing w:before="120"/>
        <w:jc w:val="both"/>
        <w:rPr>
          <w:rFonts w:ascii="Arial" w:hAnsi="Arial" w:cs="Arial"/>
          <w:b/>
          <w:sz w:val="24"/>
          <w:szCs w:val="24"/>
        </w:rPr>
      </w:pPr>
      <w:r w:rsidRPr="0089201D">
        <w:rPr>
          <w:rFonts w:ascii="Arial" w:hAnsi="Arial" w:cs="Arial"/>
          <w:b/>
          <w:sz w:val="24"/>
          <w:szCs w:val="24"/>
        </w:rPr>
        <w:t>ACOBA - Agence Centre-Est</w:t>
      </w:r>
    </w:p>
    <w:p w14:paraId="6B2B6089" w14:textId="77777777" w:rsidR="00BC51BB" w:rsidRPr="0089201D" w:rsidRDefault="00BC51BB" w:rsidP="00BC51BB">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 xml:space="preserve">1, chemin de la </w:t>
      </w:r>
      <w:proofErr w:type="spellStart"/>
      <w:r w:rsidRPr="0089201D">
        <w:rPr>
          <w:rFonts w:ascii="Arial" w:hAnsi="Arial" w:cs="Arial"/>
          <w:sz w:val="24"/>
          <w:szCs w:val="24"/>
        </w:rPr>
        <w:t>Mendillonne</w:t>
      </w:r>
      <w:proofErr w:type="spellEnd"/>
    </w:p>
    <w:p w14:paraId="7A236592" w14:textId="77777777" w:rsidR="00BC51BB" w:rsidRPr="0089201D" w:rsidRDefault="00BC51BB" w:rsidP="00BC51BB">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 xml:space="preserve">69650 </w:t>
      </w:r>
      <w:r w:rsidRPr="0089201D">
        <w:rPr>
          <w:rFonts w:ascii="Helvetica" w:hAnsi="Helvetica" w:cs="Arial"/>
          <w:caps/>
          <w:sz w:val="24"/>
          <w:szCs w:val="24"/>
        </w:rPr>
        <w:t>Saint Germain au Mont d’Or</w:t>
      </w:r>
    </w:p>
    <w:p w14:paraId="3AFC9158" w14:textId="77777777" w:rsidR="00BC51BB" w:rsidRDefault="00BC51BB" w:rsidP="00BC51BB">
      <w:pPr>
        <w:tabs>
          <w:tab w:val="left" w:pos="6804"/>
        </w:tabs>
        <w:jc w:val="both"/>
        <w:rPr>
          <w:rFonts w:ascii="Arial" w:hAnsi="Arial" w:cs="Arial"/>
          <w:sz w:val="24"/>
          <w:szCs w:val="24"/>
        </w:rPr>
      </w:pPr>
    </w:p>
    <w:p w14:paraId="0660A7D3" w14:textId="4CDEAFAF" w:rsidR="00BC51BB" w:rsidRPr="00BC51BB" w:rsidRDefault="00BC51BB" w:rsidP="00047198">
      <w:pPr>
        <w:pStyle w:val="Titre3"/>
        <w:rPr>
          <w:b/>
        </w:rPr>
      </w:pPr>
      <w:bookmarkStart w:id="39" w:name="_Toc95393363"/>
      <w:bookmarkStart w:id="40" w:name="_Toc183520793"/>
      <w:r w:rsidRPr="00BC51BB">
        <w:t>Maîtrise d’œuvre</w:t>
      </w:r>
      <w:bookmarkEnd w:id="39"/>
      <w:bookmarkEnd w:id="40"/>
    </w:p>
    <w:p w14:paraId="07292E46" w14:textId="77777777" w:rsidR="00BC51BB" w:rsidRPr="0089201D" w:rsidRDefault="00BC51BB" w:rsidP="00693C4F">
      <w:pPr>
        <w:tabs>
          <w:tab w:val="left" w:pos="6804"/>
        </w:tabs>
        <w:spacing w:before="120"/>
        <w:jc w:val="both"/>
        <w:rPr>
          <w:rFonts w:ascii="Arial" w:hAnsi="Arial" w:cs="Arial"/>
          <w:sz w:val="24"/>
          <w:szCs w:val="24"/>
        </w:rPr>
      </w:pPr>
      <w:r w:rsidRPr="0089201D">
        <w:rPr>
          <w:rFonts w:ascii="Arial" w:hAnsi="Arial" w:cs="Arial"/>
          <w:sz w:val="24"/>
          <w:szCs w:val="24"/>
        </w:rPr>
        <w:t xml:space="preserve">La mission du Maître d'Œuvre est une mission de base + </w:t>
      </w:r>
      <w:r>
        <w:rPr>
          <w:rFonts w:ascii="Arial" w:hAnsi="Arial" w:cs="Arial"/>
          <w:sz w:val="24"/>
          <w:szCs w:val="24"/>
        </w:rPr>
        <w:t xml:space="preserve">DLE + </w:t>
      </w:r>
      <w:r w:rsidRPr="0089201D">
        <w:rPr>
          <w:rFonts w:ascii="Arial" w:hAnsi="Arial" w:cs="Arial"/>
          <w:sz w:val="24"/>
          <w:szCs w:val="24"/>
        </w:rPr>
        <w:t xml:space="preserve">EAE + </w:t>
      </w:r>
      <w:r>
        <w:rPr>
          <w:rFonts w:ascii="Arial" w:hAnsi="Arial" w:cs="Arial"/>
          <w:sz w:val="24"/>
          <w:szCs w:val="24"/>
        </w:rPr>
        <w:t xml:space="preserve">STD + COUT GLOBAL + </w:t>
      </w:r>
      <w:r w:rsidRPr="0089201D">
        <w:rPr>
          <w:rFonts w:ascii="Arial" w:hAnsi="Arial" w:cs="Arial"/>
          <w:sz w:val="24"/>
          <w:szCs w:val="24"/>
        </w:rPr>
        <w:t xml:space="preserve">EXE </w:t>
      </w:r>
      <w:r>
        <w:rPr>
          <w:rFonts w:ascii="Arial" w:hAnsi="Arial" w:cs="Arial"/>
          <w:sz w:val="24"/>
          <w:szCs w:val="24"/>
        </w:rPr>
        <w:t>complète</w:t>
      </w:r>
      <w:r w:rsidRPr="0089201D">
        <w:rPr>
          <w:rFonts w:ascii="Arial" w:hAnsi="Arial" w:cs="Arial"/>
          <w:sz w:val="24"/>
          <w:szCs w:val="24"/>
        </w:rPr>
        <w:t>.</w:t>
      </w:r>
    </w:p>
    <w:p w14:paraId="3A8E94E5" w14:textId="77777777" w:rsidR="00BC51BB" w:rsidRDefault="00BC51BB" w:rsidP="00693C4F">
      <w:pPr>
        <w:tabs>
          <w:tab w:val="left" w:pos="6804"/>
        </w:tabs>
        <w:spacing w:before="120" w:after="120"/>
        <w:jc w:val="both"/>
        <w:rPr>
          <w:rFonts w:ascii="Arial" w:hAnsi="Arial" w:cs="Arial"/>
          <w:sz w:val="24"/>
          <w:szCs w:val="24"/>
        </w:rPr>
      </w:pPr>
      <w:r w:rsidRPr="0089201D">
        <w:rPr>
          <w:rFonts w:ascii="Arial" w:hAnsi="Arial" w:cs="Arial"/>
          <w:sz w:val="24"/>
          <w:szCs w:val="24"/>
        </w:rPr>
        <w:t>La maîtrise d’œuvre est assurée par :</w:t>
      </w:r>
    </w:p>
    <w:tbl>
      <w:tblPr>
        <w:tblW w:w="10228" w:type="dxa"/>
        <w:tblInd w:w="-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3033"/>
        <w:gridCol w:w="7195"/>
      </w:tblGrid>
      <w:tr w:rsidR="00BC51BB" w:rsidRPr="004A490D" w14:paraId="1A8731AE" w14:textId="77777777" w:rsidTr="00913B7E">
        <w:trPr>
          <w:trHeight w:val="673"/>
        </w:trPr>
        <w:tc>
          <w:tcPr>
            <w:tcW w:w="3033" w:type="dxa"/>
            <w:vMerge w:val="restart"/>
            <w:tcBorders>
              <w:top w:val="single" w:sz="4" w:space="0" w:color="auto"/>
            </w:tcBorders>
            <w:shd w:val="clear" w:color="auto" w:fill="FFFFFF"/>
            <w:vAlign w:val="center"/>
          </w:tcPr>
          <w:p w14:paraId="2521F392" w14:textId="77777777" w:rsidR="00BC51BB" w:rsidRPr="004A490D" w:rsidRDefault="00BC51BB" w:rsidP="00913B7E">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4C119207" wp14:editId="591BFE2B">
                  <wp:extent cx="1428750" cy="341630"/>
                  <wp:effectExtent l="0" t="0" r="0" b="127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28750" cy="341630"/>
                          </a:xfrm>
                          <a:prstGeom prst="rect">
                            <a:avLst/>
                          </a:prstGeom>
                        </pic:spPr>
                      </pic:pic>
                    </a:graphicData>
                  </a:graphic>
                </wp:inline>
              </w:drawing>
            </w:r>
          </w:p>
        </w:tc>
        <w:tc>
          <w:tcPr>
            <w:tcW w:w="7195" w:type="dxa"/>
            <w:vMerge w:val="restart"/>
            <w:tcBorders>
              <w:top w:val="single" w:sz="4" w:space="0" w:color="auto"/>
              <w:right w:val="single" w:sz="4" w:space="0" w:color="auto"/>
            </w:tcBorders>
            <w:shd w:val="clear" w:color="auto" w:fill="DBE5F1"/>
          </w:tcPr>
          <w:p w14:paraId="2289F4C5"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Architecte mandataire</w:t>
            </w:r>
          </w:p>
          <w:p w14:paraId="217FDD0B"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Brigitte GALLONI </w:t>
            </w:r>
          </w:p>
          <w:p w14:paraId="414FC0AB"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4 place des </w:t>
            </w:r>
            <w:proofErr w:type="spellStart"/>
            <w:r w:rsidRPr="004A490D">
              <w:rPr>
                <w:rFonts w:ascii="Arial" w:eastAsiaTheme="minorEastAsia" w:hAnsi="Arial" w:cs="Arial"/>
                <w:color w:val="000000"/>
              </w:rPr>
              <w:t>Fontêtes</w:t>
            </w:r>
            <w:proofErr w:type="spellEnd"/>
            <w:r w:rsidRPr="004A490D">
              <w:rPr>
                <w:rFonts w:ascii="Arial" w:eastAsiaTheme="minorEastAsia" w:hAnsi="Arial" w:cs="Arial"/>
                <w:color w:val="000000"/>
              </w:rPr>
              <w:t xml:space="preserve"> / rue Mérindol </w:t>
            </w:r>
          </w:p>
          <w:p w14:paraId="2B9F3983"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13100 AIX-EN-PROVENCE </w:t>
            </w:r>
          </w:p>
          <w:p w14:paraId="166E24D1"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Tel / Fax : 04 42 54 64 82</w:t>
            </w:r>
          </w:p>
        </w:tc>
      </w:tr>
      <w:tr w:rsidR="00BC51BB" w:rsidRPr="004A490D" w14:paraId="5723B44F" w14:textId="77777777" w:rsidTr="00913B7E">
        <w:trPr>
          <w:trHeight w:val="673"/>
        </w:trPr>
        <w:tc>
          <w:tcPr>
            <w:tcW w:w="3033" w:type="dxa"/>
            <w:vMerge/>
            <w:tcBorders>
              <w:bottom w:val="single" w:sz="4" w:space="0" w:color="auto"/>
            </w:tcBorders>
            <w:shd w:val="clear" w:color="auto" w:fill="FFFFFF"/>
            <w:vAlign w:val="center"/>
          </w:tcPr>
          <w:p w14:paraId="4F89AC30" w14:textId="77777777" w:rsidR="00BC51BB" w:rsidRPr="004A490D" w:rsidRDefault="00BC51BB" w:rsidP="00913B7E">
            <w:pPr>
              <w:autoSpaceDE w:val="0"/>
              <w:autoSpaceDN w:val="0"/>
              <w:adjustRightInd w:val="0"/>
              <w:jc w:val="center"/>
              <w:rPr>
                <w:rFonts w:ascii="Arial" w:hAnsi="Arial" w:cs="Arial"/>
                <w:noProof/>
              </w:rPr>
            </w:pPr>
          </w:p>
        </w:tc>
        <w:tc>
          <w:tcPr>
            <w:tcW w:w="7195" w:type="dxa"/>
            <w:vMerge/>
            <w:tcBorders>
              <w:bottom w:val="single" w:sz="4" w:space="0" w:color="auto"/>
              <w:right w:val="single" w:sz="4" w:space="0" w:color="auto"/>
            </w:tcBorders>
            <w:shd w:val="clear" w:color="auto" w:fill="DBE5F1"/>
          </w:tcPr>
          <w:p w14:paraId="6F9F8E51" w14:textId="77777777" w:rsidR="00BC51BB" w:rsidRPr="004A490D" w:rsidRDefault="00BC51BB" w:rsidP="00913B7E">
            <w:pPr>
              <w:autoSpaceDE w:val="0"/>
              <w:autoSpaceDN w:val="0"/>
              <w:adjustRightInd w:val="0"/>
              <w:rPr>
                <w:rFonts w:ascii="Arial" w:eastAsiaTheme="minorEastAsia" w:hAnsi="Arial" w:cs="Arial"/>
                <w:b/>
                <w:bCs/>
                <w:color w:val="000000"/>
                <w:u w:val="single"/>
              </w:rPr>
            </w:pPr>
          </w:p>
        </w:tc>
      </w:tr>
      <w:tr w:rsidR="00BC51BB" w:rsidRPr="004A490D" w14:paraId="26579F09" w14:textId="77777777" w:rsidTr="00913B7E">
        <w:trPr>
          <w:trHeight w:val="673"/>
        </w:trPr>
        <w:tc>
          <w:tcPr>
            <w:tcW w:w="3033" w:type="dxa"/>
            <w:tcBorders>
              <w:bottom w:val="single" w:sz="4" w:space="0" w:color="auto"/>
            </w:tcBorders>
            <w:shd w:val="clear" w:color="auto" w:fill="FFFFFF"/>
            <w:vAlign w:val="center"/>
          </w:tcPr>
          <w:p w14:paraId="0FC91058" w14:textId="77777777" w:rsidR="00BC51BB" w:rsidRPr="004A490D" w:rsidRDefault="00BC51BB" w:rsidP="00913B7E">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21F2997B" wp14:editId="72F6BFB3">
                  <wp:extent cx="875147" cy="900430"/>
                  <wp:effectExtent l="0" t="0" r="1270" b="0"/>
                  <wp:docPr id="22" name="Image 22" descr="GROUPE BETEM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OUPE BETEM | LinkedI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2272" cy="907761"/>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2F84CB0C"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VRD, STR, ELEC/CVC/PB, SSI, ECO</w:t>
            </w:r>
          </w:p>
          <w:p w14:paraId="146E655A"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BETEM PACA SAS</w:t>
            </w:r>
          </w:p>
          <w:p w14:paraId="6A32E6F0"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 xml:space="preserve">900 rue André Ampère – CS 50453  </w:t>
            </w:r>
          </w:p>
          <w:p w14:paraId="3DD27CB3"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13592 AIX-EN-PROVENCE CEDEX 3</w:t>
            </w:r>
          </w:p>
          <w:p w14:paraId="4F06AE00"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 xml:space="preserve">Tél : 04 42 26 09 97  </w:t>
            </w:r>
          </w:p>
          <w:p w14:paraId="4E4E2112" w14:textId="6D3E0C13" w:rsidR="00BC51BB" w:rsidRPr="004A490D" w:rsidRDefault="00BC51BB" w:rsidP="00913B7E">
            <w:pPr>
              <w:autoSpaceDE w:val="0"/>
              <w:autoSpaceDN w:val="0"/>
              <w:adjustRightInd w:val="0"/>
              <w:rPr>
                <w:rFonts w:ascii="Arial" w:hAnsi="Arial" w:cs="Arial"/>
                <w:bCs/>
              </w:rPr>
            </w:pPr>
            <w:r w:rsidRPr="004A490D">
              <w:rPr>
                <w:rFonts w:ascii="Arial" w:hAnsi="Arial" w:cs="Arial"/>
              </w:rPr>
              <w:t xml:space="preserve">Mail : </w:t>
            </w:r>
            <w:hyperlink r:id="rId21" w:history="1">
              <w:r w:rsidRPr="004A490D">
                <w:rPr>
                  <w:rStyle w:val="Lienhypertexte"/>
                  <w:rFonts w:ascii="Arial" w:hAnsi="Arial" w:cs="Arial"/>
                </w:rPr>
                <w:t>paca@betem.fr</w:t>
              </w:r>
            </w:hyperlink>
            <w:r w:rsidRPr="004A490D">
              <w:rPr>
                <w:rFonts w:ascii="Arial" w:hAnsi="Arial" w:cs="Arial"/>
              </w:rPr>
              <w:t xml:space="preserve"> </w:t>
            </w:r>
          </w:p>
        </w:tc>
      </w:tr>
      <w:tr w:rsidR="00BC51BB" w:rsidRPr="004A490D" w14:paraId="3381F0B6" w14:textId="77777777" w:rsidTr="00913B7E">
        <w:trPr>
          <w:trHeight w:val="673"/>
        </w:trPr>
        <w:tc>
          <w:tcPr>
            <w:tcW w:w="3033" w:type="dxa"/>
            <w:tcBorders>
              <w:bottom w:val="single" w:sz="4" w:space="0" w:color="auto"/>
            </w:tcBorders>
            <w:shd w:val="clear" w:color="auto" w:fill="FFFFFF"/>
            <w:vAlign w:val="center"/>
          </w:tcPr>
          <w:p w14:paraId="0A7CDA8A" w14:textId="77777777" w:rsidR="00BC51BB" w:rsidRPr="004A490D" w:rsidRDefault="00BC51BB" w:rsidP="00913B7E">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7F2522D2" wp14:editId="4EB5C89A">
                  <wp:extent cx="1428750" cy="330200"/>
                  <wp:effectExtent l="0" t="0" r="0" b="0"/>
                  <wp:docPr id="23" name="Image 23" descr="DOMENE - Envirobat 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MENE - Envirobat Oc"/>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0" cy="330200"/>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72D8916F"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 xml:space="preserve">QEB </w:t>
            </w:r>
          </w:p>
          <w:p w14:paraId="79503D17"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DOMENE</w:t>
            </w:r>
          </w:p>
          <w:p w14:paraId="16449F9B"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 xml:space="preserve">99, rue des Tailleurs de pierre </w:t>
            </w:r>
          </w:p>
          <w:p w14:paraId="61ABC7B6"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 xml:space="preserve">Z.A. Les </w:t>
            </w:r>
            <w:proofErr w:type="spellStart"/>
            <w:r w:rsidRPr="004A490D">
              <w:rPr>
                <w:rFonts w:ascii="Arial" w:hAnsi="Arial" w:cs="Arial"/>
              </w:rPr>
              <w:t>Roquassiers</w:t>
            </w:r>
            <w:proofErr w:type="spellEnd"/>
            <w:r w:rsidRPr="004A490D">
              <w:rPr>
                <w:rFonts w:ascii="Arial" w:hAnsi="Arial" w:cs="Arial"/>
              </w:rPr>
              <w:t xml:space="preserve"> </w:t>
            </w:r>
          </w:p>
          <w:p w14:paraId="1619791F"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13300 SALON-DE-PROVENCE</w:t>
            </w:r>
          </w:p>
          <w:p w14:paraId="6A48523B"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Tél. 04 90 55 92 89</w:t>
            </w:r>
          </w:p>
          <w:p w14:paraId="73879592" w14:textId="00622D9E" w:rsidR="00BC51BB" w:rsidRPr="004A490D" w:rsidRDefault="00BC51BB" w:rsidP="00913B7E">
            <w:pPr>
              <w:autoSpaceDE w:val="0"/>
              <w:autoSpaceDN w:val="0"/>
              <w:adjustRightInd w:val="0"/>
              <w:rPr>
                <w:rFonts w:ascii="Arial" w:hAnsi="Arial" w:cs="Arial"/>
                <w:bCs/>
              </w:rPr>
            </w:pPr>
            <w:r w:rsidRPr="004A490D">
              <w:rPr>
                <w:rFonts w:ascii="Arial" w:hAnsi="Arial" w:cs="Arial"/>
              </w:rPr>
              <w:t xml:space="preserve">Mail : </w:t>
            </w:r>
            <w:hyperlink r:id="rId23" w:history="1">
              <w:r w:rsidRPr="004A490D">
                <w:rPr>
                  <w:rStyle w:val="Lienhypertexte"/>
                  <w:rFonts w:ascii="Arial" w:hAnsi="Arial" w:cs="Arial"/>
                </w:rPr>
                <w:t>equipe@domenescop.fr</w:t>
              </w:r>
            </w:hyperlink>
            <w:r w:rsidRPr="004A490D">
              <w:rPr>
                <w:rFonts w:ascii="Arial" w:hAnsi="Arial" w:cs="Arial"/>
              </w:rPr>
              <w:t xml:space="preserve"> </w:t>
            </w:r>
          </w:p>
        </w:tc>
      </w:tr>
      <w:tr w:rsidR="00BC51BB" w:rsidRPr="004A490D" w14:paraId="6C8C3B80" w14:textId="77777777" w:rsidTr="00913B7E">
        <w:trPr>
          <w:trHeight w:val="673"/>
        </w:trPr>
        <w:tc>
          <w:tcPr>
            <w:tcW w:w="3033" w:type="dxa"/>
            <w:tcBorders>
              <w:bottom w:val="single" w:sz="4" w:space="0" w:color="auto"/>
            </w:tcBorders>
            <w:shd w:val="clear" w:color="auto" w:fill="FFFFFF"/>
            <w:vAlign w:val="center"/>
          </w:tcPr>
          <w:p w14:paraId="1AFC3489" w14:textId="77777777" w:rsidR="00BC51BB" w:rsidRPr="004A490D" w:rsidRDefault="00BC51BB" w:rsidP="00913B7E">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2EDD8E98" wp14:editId="04B41E1C">
                  <wp:extent cx="904875" cy="904875"/>
                  <wp:effectExtent l="0" t="0" r="9525" b="9525"/>
                  <wp:docPr id="24" name="Image 24" descr="contact | Acoustique &amp; Cons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tact | Acoustique &amp; Consei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58782B02"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Acoustique</w:t>
            </w:r>
          </w:p>
          <w:p w14:paraId="1516D142"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ACOUSTIQUE &amp; CONSEIL</w:t>
            </w:r>
          </w:p>
          <w:p w14:paraId="2766892D"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Etablissement exécutant la prestation :</w:t>
            </w:r>
          </w:p>
          <w:p w14:paraId="23A93FAB"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9 rue de la Carraire - 13770 Venelles</w:t>
            </w:r>
          </w:p>
          <w:p w14:paraId="2EFC3F11"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Tél. : 04 42 54 13 48</w:t>
            </w:r>
          </w:p>
          <w:p w14:paraId="1E0C2EA4" w14:textId="77777777" w:rsidR="00BC51BB" w:rsidRPr="004A490D" w:rsidRDefault="00BC51BB" w:rsidP="00913B7E">
            <w:pPr>
              <w:autoSpaceDE w:val="0"/>
              <w:autoSpaceDN w:val="0"/>
              <w:adjustRightInd w:val="0"/>
              <w:rPr>
                <w:rFonts w:ascii="Arial" w:hAnsi="Arial" w:cs="Arial"/>
              </w:rPr>
            </w:pPr>
            <w:r w:rsidRPr="004A490D">
              <w:rPr>
                <w:rFonts w:ascii="Arial" w:hAnsi="Arial" w:cs="Arial"/>
              </w:rPr>
              <w:t>Télécopie : 04 42 54 10 15</w:t>
            </w:r>
          </w:p>
          <w:p w14:paraId="54661DA6" w14:textId="517CAB7D" w:rsidR="00BC51BB" w:rsidRPr="004A490D" w:rsidRDefault="00BC51BB" w:rsidP="00913B7E">
            <w:pPr>
              <w:autoSpaceDE w:val="0"/>
              <w:autoSpaceDN w:val="0"/>
              <w:adjustRightInd w:val="0"/>
              <w:rPr>
                <w:rFonts w:ascii="Arial" w:hAnsi="Arial" w:cs="Arial"/>
                <w:bCs/>
              </w:rPr>
            </w:pPr>
            <w:r w:rsidRPr="004A490D">
              <w:rPr>
                <w:rFonts w:ascii="Arial" w:hAnsi="Arial" w:cs="Arial"/>
              </w:rPr>
              <w:t xml:space="preserve">Courriel : </w:t>
            </w:r>
            <w:hyperlink r:id="rId25" w:history="1">
              <w:r w:rsidRPr="004A490D">
                <w:rPr>
                  <w:rStyle w:val="Lienhypertexte"/>
                  <w:rFonts w:ascii="Arial" w:hAnsi="Arial" w:cs="Arial"/>
                </w:rPr>
                <w:t>contact@acoustique-conseil.com</w:t>
              </w:r>
            </w:hyperlink>
            <w:r w:rsidRPr="004A490D">
              <w:rPr>
                <w:rFonts w:ascii="Arial" w:hAnsi="Arial" w:cs="Arial"/>
              </w:rPr>
              <w:t xml:space="preserve"> </w:t>
            </w:r>
          </w:p>
        </w:tc>
      </w:tr>
    </w:tbl>
    <w:p w14:paraId="5AD3814E" w14:textId="77777777" w:rsidR="00BC51BB" w:rsidRDefault="00BC51BB" w:rsidP="00BC51BB">
      <w:pPr>
        <w:tabs>
          <w:tab w:val="left" w:pos="6804"/>
        </w:tabs>
        <w:jc w:val="both"/>
        <w:rPr>
          <w:rFonts w:ascii="Arial" w:hAnsi="Arial" w:cs="Arial"/>
          <w:sz w:val="24"/>
          <w:szCs w:val="24"/>
        </w:rPr>
      </w:pPr>
    </w:p>
    <w:p w14:paraId="7F146513" w14:textId="1751CD01" w:rsidR="00BC51BB" w:rsidRPr="00951A17" w:rsidRDefault="00BC51BB" w:rsidP="00047198">
      <w:pPr>
        <w:pStyle w:val="Titre3"/>
        <w:rPr>
          <w:b/>
        </w:rPr>
      </w:pPr>
      <w:bookmarkStart w:id="41" w:name="_Toc95393364"/>
      <w:bookmarkStart w:id="42" w:name="_Toc183520794"/>
      <w:r w:rsidRPr="00951A17">
        <w:t>Ordonnancement, Pilotage et Coordination du chantier</w:t>
      </w:r>
      <w:bookmarkEnd w:id="41"/>
      <w:bookmarkEnd w:id="42"/>
    </w:p>
    <w:p w14:paraId="4C767EA4" w14:textId="77777777" w:rsidR="00BC51BB" w:rsidRDefault="00BC51BB" w:rsidP="00BC51BB">
      <w:pPr>
        <w:tabs>
          <w:tab w:val="left" w:pos="6804"/>
        </w:tabs>
        <w:spacing w:before="120"/>
        <w:jc w:val="both"/>
        <w:rPr>
          <w:rFonts w:ascii="Arial" w:hAnsi="Arial" w:cs="Arial"/>
          <w:sz w:val="24"/>
          <w:szCs w:val="24"/>
        </w:rPr>
      </w:pPr>
      <w:r w:rsidRPr="000F7A0A">
        <w:rPr>
          <w:rFonts w:ascii="Arial" w:hAnsi="Arial" w:cs="Arial"/>
          <w:sz w:val="24"/>
          <w:szCs w:val="24"/>
        </w:rPr>
        <w:t>La mission d’OPC est assurée par :</w:t>
      </w:r>
    </w:p>
    <w:p w14:paraId="78E5336A" w14:textId="5F3F35AF" w:rsidR="00BC51BB" w:rsidRDefault="00BC51BB" w:rsidP="00BC51BB">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0F7A0A" w:rsidRPr="00A6490B" w14:paraId="2D3490C6" w14:textId="77777777" w:rsidTr="00913B7E">
        <w:trPr>
          <w:cantSplit/>
          <w:trHeight w:val="499"/>
        </w:trPr>
        <w:tc>
          <w:tcPr>
            <w:tcW w:w="2363" w:type="dxa"/>
            <w:tcBorders>
              <w:bottom w:val="single" w:sz="4" w:space="0" w:color="auto"/>
            </w:tcBorders>
            <w:shd w:val="clear" w:color="auto" w:fill="FFFFFF"/>
            <w:vAlign w:val="center"/>
          </w:tcPr>
          <w:p w14:paraId="460713F8" w14:textId="77777777" w:rsidR="000F7A0A" w:rsidRPr="004A490D" w:rsidRDefault="000F7A0A" w:rsidP="00913B7E">
            <w:pPr>
              <w:pStyle w:val="Corpsdetexte3"/>
              <w:spacing w:before="120"/>
              <w:contextualSpacing/>
              <w:jc w:val="center"/>
              <w:rPr>
                <w:rFonts w:ascii="Arial" w:hAnsi="Arial" w:cs="Arial"/>
                <w:b/>
                <w:bCs/>
                <w:sz w:val="20"/>
              </w:rPr>
            </w:pPr>
            <w:r>
              <w:rPr>
                <w:rFonts w:ascii="Arial" w:hAnsi="Arial" w:cs="Arial"/>
                <w:noProof/>
                <w:lang w:eastAsia="en-US"/>
              </w:rPr>
              <w:drawing>
                <wp:inline distT="0" distB="0" distL="0" distR="0" wp14:anchorId="54A2BB51" wp14:editId="69AA7B0C">
                  <wp:extent cx="1378585" cy="958215"/>
                  <wp:effectExtent l="0" t="0" r="12065" b="133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378585" cy="958215"/>
                          </a:xfrm>
                          <a:prstGeom prst="rect">
                            <a:avLst/>
                          </a:prstGeom>
                          <a:noFill/>
                          <a:ln>
                            <a:noFill/>
                          </a:ln>
                        </pic:spPr>
                      </pic:pic>
                    </a:graphicData>
                  </a:graphic>
                </wp:inline>
              </w:drawing>
            </w:r>
          </w:p>
        </w:tc>
        <w:tc>
          <w:tcPr>
            <w:tcW w:w="3741" w:type="dxa"/>
            <w:tcBorders>
              <w:bottom w:val="single" w:sz="4" w:space="0" w:color="auto"/>
            </w:tcBorders>
            <w:shd w:val="clear" w:color="auto" w:fill="DBE5F1"/>
          </w:tcPr>
          <w:p w14:paraId="1895E77D" w14:textId="77777777" w:rsidR="000F7A0A" w:rsidRPr="004A490D" w:rsidRDefault="000F7A0A" w:rsidP="00913B7E">
            <w:pPr>
              <w:autoSpaceDE w:val="0"/>
              <w:autoSpaceDN w:val="0"/>
              <w:adjustRightInd w:val="0"/>
              <w:rPr>
                <w:rFonts w:ascii="Arial" w:eastAsiaTheme="minorEastAsia" w:hAnsi="Arial" w:cs="Arial"/>
                <w:b/>
                <w:bCs/>
                <w:color w:val="000000"/>
                <w:u w:val="single"/>
              </w:rPr>
            </w:pPr>
            <w:r>
              <w:rPr>
                <w:rFonts w:ascii="Arial" w:eastAsiaTheme="minorEastAsia" w:hAnsi="Arial" w:cs="Arial"/>
                <w:b/>
                <w:bCs/>
                <w:color w:val="000000"/>
                <w:u w:val="single"/>
              </w:rPr>
              <w:t>OPC</w:t>
            </w:r>
          </w:p>
          <w:p w14:paraId="49DE6A72" w14:textId="77777777" w:rsidR="000F7A0A" w:rsidRPr="000E11E9" w:rsidRDefault="000F7A0A" w:rsidP="00913B7E">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APSI BTP</w:t>
            </w:r>
          </w:p>
          <w:p w14:paraId="74A66E8E" w14:textId="77777777" w:rsidR="000F7A0A" w:rsidRPr="000E11E9" w:rsidRDefault="000F7A0A" w:rsidP="00913B7E">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Chemin de Saint Jean</w:t>
            </w:r>
          </w:p>
          <w:p w14:paraId="2FEC20F1" w14:textId="77777777" w:rsidR="000F7A0A" w:rsidRPr="000E11E9" w:rsidRDefault="000F7A0A" w:rsidP="00913B7E">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Quartier Pierrefeu</w:t>
            </w:r>
          </w:p>
          <w:p w14:paraId="10B89200" w14:textId="77777777" w:rsidR="000F7A0A" w:rsidRPr="004A490D" w:rsidRDefault="000F7A0A" w:rsidP="00913B7E">
            <w:pPr>
              <w:autoSpaceDE w:val="0"/>
              <w:autoSpaceDN w:val="0"/>
              <w:adjustRightInd w:val="0"/>
              <w:rPr>
                <w:rFonts w:ascii="Arial" w:hAnsi="Arial" w:cs="Arial"/>
                <w:bCs/>
              </w:rPr>
            </w:pPr>
            <w:r w:rsidRPr="000E11E9">
              <w:rPr>
                <w:rFonts w:ascii="Arial" w:eastAsiaTheme="minorEastAsia" w:hAnsi="Arial" w:cs="Arial"/>
                <w:color w:val="000000"/>
              </w:rPr>
              <w:t>84750 Caseneuve</w:t>
            </w:r>
          </w:p>
        </w:tc>
        <w:tc>
          <w:tcPr>
            <w:tcW w:w="4099" w:type="dxa"/>
            <w:tcBorders>
              <w:bottom w:val="single" w:sz="4" w:space="0" w:color="auto"/>
            </w:tcBorders>
          </w:tcPr>
          <w:p w14:paraId="13C5B250" w14:textId="77777777" w:rsidR="000F7A0A" w:rsidRPr="000E11E9" w:rsidRDefault="000F7A0A" w:rsidP="00913B7E">
            <w:pPr>
              <w:autoSpaceDE w:val="0"/>
              <w:autoSpaceDN w:val="0"/>
              <w:adjustRightInd w:val="0"/>
              <w:rPr>
                <w:rFonts w:ascii="Arial" w:hAnsi="Arial" w:cs="Arial"/>
                <w:lang w:val="en-US"/>
              </w:rPr>
            </w:pPr>
            <w:proofErr w:type="spellStart"/>
            <w:r w:rsidRPr="000E11E9">
              <w:rPr>
                <w:rFonts w:ascii="Arial" w:hAnsi="Arial" w:cs="Arial"/>
                <w:lang w:val="en-US"/>
              </w:rPr>
              <w:t>Ludovic</w:t>
            </w:r>
            <w:proofErr w:type="spellEnd"/>
            <w:r w:rsidRPr="000E11E9">
              <w:rPr>
                <w:rFonts w:ascii="Arial" w:hAnsi="Arial" w:cs="Arial"/>
                <w:lang w:val="en-US"/>
              </w:rPr>
              <w:t xml:space="preserve"> MESSY</w:t>
            </w:r>
          </w:p>
          <w:p w14:paraId="22567644" w14:textId="77777777" w:rsidR="000F7A0A" w:rsidRPr="000E11E9" w:rsidRDefault="000F7A0A" w:rsidP="00913B7E">
            <w:pPr>
              <w:autoSpaceDE w:val="0"/>
              <w:autoSpaceDN w:val="0"/>
              <w:adjustRightInd w:val="0"/>
              <w:rPr>
                <w:rFonts w:ascii="Arial" w:hAnsi="Arial" w:cs="Arial"/>
                <w:lang w:val="en-US"/>
              </w:rPr>
            </w:pPr>
            <w:r>
              <w:rPr>
                <w:rFonts w:ascii="Arial" w:hAnsi="Arial" w:cs="Arial"/>
                <w:lang w:val="en-US"/>
              </w:rPr>
              <w:t>0</w:t>
            </w:r>
            <w:r w:rsidRPr="000E11E9">
              <w:rPr>
                <w:rFonts w:ascii="Arial" w:hAnsi="Arial" w:cs="Arial"/>
                <w:lang w:val="en-US"/>
              </w:rPr>
              <w:t>6 07 64 92 69</w:t>
            </w:r>
          </w:p>
          <w:p w14:paraId="6A03C1F4" w14:textId="36CBB0E1" w:rsidR="000F7A0A" w:rsidRPr="004A490D" w:rsidRDefault="000F7A0A" w:rsidP="00913B7E">
            <w:pPr>
              <w:rPr>
                <w:rFonts w:ascii="Arial" w:hAnsi="Arial" w:cs="Arial"/>
                <w:color w:val="000000"/>
                <w:lang w:val="en-US"/>
              </w:rPr>
            </w:pPr>
            <w:proofErr w:type="gramStart"/>
            <w:r w:rsidRPr="000E11E9">
              <w:rPr>
                <w:rFonts w:ascii="Arial" w:hAnsi="Arial" w:cs="Arial"/>
                <w:lang w:val="en-US"/>
              </w:rPr>
              <w:t>Mail :</w:t>
            </w:r>
            <w:proofErr w:type="gramEnd"/>
            <w:r w:rsidRPr="000E11E9">
              <w:rPr>
                <w:rFonts w:ascii="Arial" w:hAnsi="Arial" w:cs="Arial"/>
                <w:lang w:val="en-US"/>
              </w:rPr>
              <w:t xml:space="preserve"> </w:t>
            </w:r>
            <w:hyperlink r:id="rId28" w:history="1">
              <w:r w:rsidRPr="005A7D2F">
                <w:rPr>
                  <w:rStyle w:val="Lienhypertexte"/>
                  <w:rFonts w:ascii="Arial" w:hAnsi="Arial" w:cs="Arial"/>
                  <w:lang w:val="en-US"/>
                </w:rPr>
                <w:t>l.messy@apsi-btp.fr</w:t>
              </w:r>
            </w:hyperlink>
            <w:r>
              <w:rPr>
                <w:rFonts w:ascii="Arial" w:hAnsi="Arial" w:cs="Arial"/>
                <w:lang w:val="en-US"/>
              </w:rPr>
              <w:t xml:space="preserve"> </w:t>
            </w:r>
          </w:p>
        </w:tc>
      </w:tr>
    </w:tbl>
    <w:p w14:paraId="0BF2618C" w14:textId="48736197" w:rsidR="00BC51BB" w:rsidRPr="00951A17" w:rsidRDefault="00BC51BB" w:rsidP="00047198">
      <w:pPr>
        <w:pStyle w:val="Titre3"/>
        <w:rPr>
          <w:b/>
        </w:rPr>
      </w:pPr>
      <w:bookmarkStart w:id="43" w:name="_Toc95393365"/>
      <w:bookmarkStart w:id="44" w:name="_Toc183520795"/>
      <w:r w:rsidRPr="00951A17">
        <w:t>Coordination des systèmes de sécurité incendie</w:t>
      </w:r>
      <w:bookmarkEnd w:id="43"/>
      <w:bookmarkEnd w:id="44"/>
    </w:p>
    <w:p w14:paraId="6C94EB08" w14:textId="77777777" w:rsidR="00BC51BB" w:rsidRDefault="00BC51BB" w:rsidP="00BC51BB">
      <w:pPr>
        <w:tabs>
          <w:tab w:val="left" w:pos="6804"/>
        </w:tabs>
        <w:spacing w:before="120"/>
        <w:jc w:val="both"/>
        <w:rPr>
          <w:rFonts w:ascii="Arial" w:hAnsi="Arial" w:cs="Arial"/>
          <w:sz w:val="24"/>
          <w:szCs w:val="24"/>
        </w:rPr>
      </w:pPr>
      <w:r w:rsidRPr="00836569">
        <w:rPr>
          <w:rFonts w:ascii="Arial" w:hAnsi="Arial" w:cs="Arial"/>
          <w:sz w:val="24"/>
          <w:szCs w:val="24"/>
        </w:rPr>
        <w:t>La Coordination des systèmes de sécurité incendie est assurée par</w:t>
      </w:r>
      <w:r>
        <w:rPr>
          <w:rFonts w:ascii="Arial" w:hAnsi="Arial" w:cs="Arial"/>
          <w:sz w:val="24"/>
          <w:szCs w:val="24"/>
        </w:rPr>
        <w:t> :</w:t>
      </w:r>
    </w:p>
    <w:p w14:paraId="2809946F" w14:textId="77777777" w:rsidR="00BC51BB" w:rsidRDefault="00BC51BB" w:rsidP="00BC51BB">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BC51BB" w:rsidRPr="00A6490B" w14:paraId="0D632AE3" w14:textId="77777777" w:rsidTr="00913B7E">
        <w:trPr>
          <w:cantSplit/>
          <w:trHeight w:val="499"/>
        </w:trPr>
        <w:tc>
          <w:tcPr>
            <w:tcW w:w="2363" w:type="dxa"/>
            <w:tcBorders>
              <w:bottom w:val="single" w:sz="4" w:space="0" w:color="auto"/>
            </w:tcBorders>
            <w:shd w:val="clear" w:color="auto" w:fill="FFFFFF"/>
            <w:vAlign w:val="center"/>
          </w:tcPr>
          <w:p w14:paraId="129029FD" w14:textId="77777777" w:rsidR="00BC51BB" w:rsidRPr="004A490D" w:rsidRDefault="00BC51BB" w:rsidP="00FB517E">
            <w:pPr>
              <w:pStyle w:val="Corpsdetexte3"/>
              <w:spacing w:before="120" w:after="120"/>
              <w:contextualSpacing/>
              <w:jc w:val="center"/>
              <w:rPr>
                <w:rFonts w:ascii="Arial" w:hAnsi="Arial" w:cs="Arial"/>
                <w:b/>
                <w:bCs/>
                <w:sz w:val="20"/>
              </w:rPr>
            </w:pPr>
            <w:r w:rsidRPr="004A490D">
              <w:rPr>
                <w:rFonts w:ascii="Arial" w:hAnsi="Arial" w:cs="Arial"/>
                <w:noProof/>
                <w:color w:val="626262"/>
                <w:sz w:val="20"/>
              </w:rPr>
              <w:drawing>
                <wp:inline distT="0" distB="0" distL="0" distR="0" wp14:anchorId="0CF3D731" wp14:editId="01931D11">
                  <wp:extent cx="685800" cy="637953"/>
                  <wp:effectExtent l="0" t="0" r="0" b="0"/>
                  <wp:docPr id="27" name="Image 27" descr="EK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EKIUM"/>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688850" cy="640790"/>
                          </a:xfrm>
                          <a:prstGeom prst="rect">
                            <a:avLst/>
                          </a:prstGeom>
                          <a:noFill/>
                          <a:ln>
                            <a:noFill/>
                          </a:ln>
                        </pic:spPr>
                      </pic:pic>
                    </a:graphicData>
                  </a:graphic>
                </wp:inline>
              </w:drawing>
            </w:r>
          </w:p>
        </w:tc>
        <w:tc>
          <w:tcPr>
            <w:tcW w:w="3741" w:type="dxa"/>
            <w:tcBorders>
              <w:bottom w:val="single" w:sz="4" w:space="0" w:color="auto"/>
            </w:tcBorders>
            <w:shd w:val="clear" w:color="auto" w:fill="DBE5F1"/>
          </w:tcPr>
          <w:p w14:paraId="3FA78336"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CSSI</w:t>
            </w:r>
          </w:p>
          <w:p w14:paraId="7A351A06" w14:textId="77777777" w:rsidR="0042327E" w:rsidRPr="004A490D" w:rsidRDefault="0042327E" w:rsidP="004232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EKIUM Marseille </w:t>
            </w:r>
          </w:p>
          <w:p w14:paraId="62346378" w14:textId="77777777" w:rsidR="0042327E" w:rsidRPr="004571E7" w:rsidRDefault="0042327E" w:rsidP="0042327E">
            <w:pPr>
              <w:autoSpaceDE w:val="0"/>
              <w:autoSpaceDN w:val="0"/>
              <w:adjustRightInd w:val="0"/>
              <w:rPr>
                <w:rFonts w:ascii="Arial" w:eastAsiaTheme="minorEastAsia" w:hAnsi="Arial" w:cs="Arial"/>
                <w:color w:val="000000"/>
              </w:rPr>
            </w:pPr>
            <w:r w:rsidRPr="004571E7">
              <w:rPr>
                <w:rFonts w:ascii="Arial" w:eastAsiaTheme="minorEastAsia" w:hAnsi="Arial" w:cs="Arial"/>
                <w:color w:val="000000"/>
              </w:rPr>
              <w:t>132 boulevard Michelet</w:t>
            </w:r>
          </w:p>
          <w:p w14:paraId="323091C4" w14:textId="0ED8E636" w:rsidR="00BC51BB" w:rsidRPr="004A490D" w:rsidRDefault="0042327E" w:rsidP="0042327E">
            <w:pPr>
              <w:autoSpaceDE w:val="0"/>
              <w:autoSpaceDN w:val="0"/>
              <w:adjustRightInd w:val="0"/>
              <w:rPr>
                <w:rFonts w:ascii="Arial" w:hAnsi="Arial" w:cs="Arial"/>
                <w:bCs/>
              </w:rPr>
            </w:pPr>
            <w:r w:rsidRPr="004571E7">
              <w:rPr>
                <w:rFonts w:ascii="Arial" w:eastAsiaTheme="minorEastAsia" w:hAnsi="Arial" w:cs="Arial"/>
                <w:color w:val="000000"/>
              </w:rPr>
              <w:t>13008 MARSEILLE</w:t>
            </w:r>
          </w:p>
        </w:tc>
        <w:tc>
          <w:tcPr>
            <w:tcW w:w="4099" w:type="dxa"/>
            <w:tcBorders>
              <w:bottom w:val="single" w:sz="4" w:space="0" w:color="auto"/>
            </w:tcBorders>
          </w:tcPr>
          <w:p w14:paraId="0C54D7A9"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Yannick JANEAU</w:t>
            </w:r>
          </w:p>
          <w:p w14:paraId="2DE21E80"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06 72 95 96 62</w:t>
            </w:r>
          </w:p>
          <w:p w14:paraId="56B8DF81" w14:textId="3F4D8121" w:rsidR="00BC51BB" w:rsidRPr="004A490D" w:rsidRDefault="00BC51BB" w:rsidP="00913B7E">
            <w:pPr>
              <w:rPr>
                <w:rFonts w:ascii="Arial" w:hAnsi="Arial" w:cs="Arial"/>
                <w:color w:val="000000"/>
                <w:lang w:val="en-US"/>
              </w:rPr>
            </w:pPr>
            <w:proofErr w:type="gramStart"/>
            <w:r w:rsidRPr="004A490D">
              <w:rPr>
                <w:rFonts w:ascii="Arial" w:hAnsi="Arial" w:cs="Arial"/>
                <w:lang w:val="en-US"/>
              </w:rPr>
              <w:t>Mail :</w:t>
            </w:r>
            <w:proofErr w:type="gramEnd"/>
            <w:r w:rsidRPr="004A490D">
              <w:rPr>
                <w:rFonts w:ascii="Arial" w:hAnsi="Arial" w:cs="Arial"/>
                <w:lang w:val="en-US"/>
              </w:rPr>
              <w:t xml:space="preserve"> </w:t>
            </w:r>
            <w:hyperlink r:id="rId31" w:history="1">
              <w:r w:rsidRPr="004A490D">
                <w:rPr>
                  <w:rStyle w:val="Lienhypertexte"/>
                  <w:rFonts w:ascii="Arial" w:hAnsi="Arial" w:cs="Arial"/>
                  <w:lang w:val="en-US"/>
                </w:rPr>
                <w:t>yannick.janeau@ekium.eu</w:t>
              </w:r>
            </w:hyperlink>
            <w:r w:rsidRPr="004A490D">
              <w:rPr>
                <w:rFonts w:ascii="Arial" w:hAnsi="Arial" w:cs="Arial"/>
                <w:lang w:val="en-US"/>
              </w:rPr>
              <w:t xml:space="preserve"> </w:t>
            </w:r>
          </w:p>
        </w:tc>
      </w:tr>
    </w:tbl>
    <w:p w14:paraId="7AACD326" w14:textId="172482AA" w:rsidR="00BC51BB" w:rsidRPr="00951A17" w:rsidRDefault="004C6ABD" w:rsidP="00047198">
      <w:pPr>
        <w:pStyle w:val="Titre3"/>
        <w:rPr>
          <w:b/>
        </w:rPr>
      </w:pPr>
      <w:bookmarkStart w:id="45" w:name="_Toc95393366"/>
      <w:bookmarkStart w:id="46" w:name="_Toc183520796"/>
      <w:r>
        <w:t>C</w:t>
      </w:r>
      <w:r w:rsidR="00BC51BB" w:rsidRPr="00951A17">
        <w:t>ontrôle technique</w:t>
      </w:r>
      <w:bookmarkEnd w:id="45"/>
      <w:bookmarkEnd w:id="46"/>
    </w:p>
    <w:p w14:paraId="532D51AA" w14:textId="77777777" w:rsidR="00BC51BB" w:rsidRPr="0089201D" w:rsidRDefault="00BC51BB" w:rsidP="00BC51BB">
      <w:pPr>
        <w:tabs>
          <w:tab w:val="left" w:pos="6804"/>
        </w:tabs>
        <w:spacing w:before="120"/>
        <w:jc w:val="both"/>
        <w:rPr>
          <w:rFonts w:ascii="Arial" w:hAnsi="Arial" w:cs="Arial"/>
          <w:sz w:val="24"/>
          <w:szCs w:val="24"/>
        </w:rPr>
      </w:pPr>
      <w:r w:rsidRPr="00836569">
        <w:rPr>
          <w:rFonts w:ascii="Arial" w:hAnsi="Arial" w:cs="Arial"/>
          <w:sz w:val="24"/>
          <w:szCs w:val="24"/>
        </w:rPr>
        <w:t>Les travaux faisant l’objet du marché sont soumis au contrôle technique effectué par :</w:t>
      </w:r>
    </w:p>
    <w:p w14:paraId="0CA2C027" w14:textId="77777777" w:rsidR="00BC51BB" w:rsidRDefault="00BC51BB" w:rsidP="00BC51BB">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BC51BB" w:rsidRPr="00A6490B" w14:paraId="4D96D492" w14:textId="77777777" w:rsidTr="00913B7E">
        <w:trPr>
          <w:trHeight w:val="235"/>
        </w:trPr>
        <w:tc>
          <w:tcPr>
            <w:tcW w:w="2363" w:type="dxa"/>
            <w:shd w:val="clear" w:color="auto" w:fill="FFFFFF"/>
            <w:vAlign w:val="center"/>
          </w:tcPr>
          <w:p w14:paraId="5AB24007" w14:textId="77777777" w:rsidR="00BC51BB" w:rsidRPr="004A490D" w:rsidRDefault="00BC51BB" w:rsidP="00913B7E">
            <w:pPr>
              <w:spacing w:before="120" w:after="120"/>
              <w:jc w:val="center"/>
              <w:rPr>
                <w:rFonts w:ascii="Arial" w:hAnsi="Arial" w:cs="Arial"/>
                <w:b/>
                <w:bCs/>
                <w:u w:val="single"/>
              </w:rPr>
            </w:pPr>
            <w:r w:rsidRPr="004A490D">
              <w:rPr>
                <w:rFonts w:ascii="Arial" w:hAnsi="Arial" w:cs="Arial"/>
                <w:noProof/>
              </w:rPr>
              <w:drawing>
                <wp:inline distT="0" distB="0" distL="0" distR="0" wp14:anchorId="03CEB360" wp14:editId="2BC42512">
                  <wp:extent cx="790469" cy="764472"/>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801348" cy="774993"/>
                          </a:xfrm>
                          <a:prstGeom prst="rect">
                            <a:avLst/>
                          </a:prstGeom>
                        </pic:spPr>
                      </pic:pic>
                    </a:graphicData>
                  </a:graphic>
                </wp:inline>
              </w:drawing>
            </w:r>
          </w:p>
        </w:tc>
        <w:tc>
          <w:tcPr>
            <w:tcW w:w="3741" w:type="dxa"/>
            <w:tcBorders>
              <w:bottom w:val="single" w:sz="2" w:space="0" w:color="auto"/>
            </w:tcBorders>
            <w:shd w:val="clear" w:color="auto" w:fill="DBE5F1"/>
          </w:tcPr>
          <w:p w14:paraId="034F3EAA"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BCT</w:t>
            </w:r>
          </w:p>
          <w:p w14:paraId="1223A560"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SOCOTEC CONSTRUCTION</w:t>
            </w:r>
          </w:p>
          <w:p w14:paraId="7C8C0E65"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Agence Construction Alpes du Sud</w:t>
            </w:r>
          </w:p>
          <w:p w14:paraId="24112437"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Résidence "Coté Saint Mens"</w:t>
            </w:r>
          </w:p>
          <w:p w14:paraId="40A71EA2"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6 Rue du Clair Logis</w:t>
            </w:r>
          </w:p>
          <w:p w14:paraId="664EFFB8" w14:textId="77777777" w:rsidR="00BC51BB" w:rsidRPr="004A490D" w:rsidRDefault="00BC51BB" w:rsidP="00913B7E">
            <w:pPr>
              <w:autoSpaceDE w:val="0"/>
              <w:autoSpaceDN w:val="0"/>
              <w:adjustRightInd w:val="0"/>
              <w:rPr>
                <w:rFonts w:ascii="Arial" w:hAnsi="Arial" w:cs="Arial"/>
              </w:rPr>
            </w:pPr>
            <w:r w:rsidRPr="004A490D">
              <w:rPr>
                <w:rFonts w:ascii="Arial" w:eastAsiaTheme="minorEastAsia" w:hAnsi="Arial" w:cs="Arial"/>
                <w:color w:val="000000"/>
              </w:rPr>
              <w:t>05000 GAP</w:t>
            </w:r>
          </w:p>
        </w:tc>
        <w:tc>
          <w:tcPr>
            <w:tcW w:w="4099" w:type="dxa"/>
            <w:shd w:val="clear" w:color="auto" w:fill="FFFFFF"/>
          </w:tcPr>
          <w:p w14:paraId="7FB531FF"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Mathieu ESPITALLIER</w:t>
            </w:r>
          </w:p>
          <w:p w14:paraId="654C0303" w14:textId="77777777" w:rsidR="00BC51BB" w:rsidRPr="004A490D" w:rsidRDefault="00BC51BB" w:rsidP="00913B7E">
            <w:pPr>
              <w:autoSpaceDE w:val="0"/>
              <w:autoSpaceDN w:val="0"/>
              <w:adjustRightInd w:val="0"/>
              <w:rPr>
                <w:rFonts w:ascii="Arial" w:hAnsi="Arial" w:cs="Arial"/>
                <w:lang w:val="en-US"/>
              </w:rPr>
            </w:pPr>
            <w:proofErr w:type="spellStart"/>
            <w:r w:rsidRPr="004A490D">
              <w:rPr>
                <w:rFonts w:ascii="Arial" w:hAnsi="Arial" w:cs="Arial"/>
                <w:lang w:val="en-US"/>
              </w:rPr>
              <w:t>Tél</w:t>
            </w:r>
            <w:proofErr w:type="spellEnd"/>
            <w:proofErr w:type="gramStart"/>
            <w:r w:rsidRPr="004A490D">
              <w:rPr>
                <w:rFonts w:ascii="Arial" w:hAnsi="Arial" w:cs="Arial"/>
                <w:lang w:val="en-US"/>
              </w:rPr>
              <w:t>. :</w:t>
            </w:r>
            <w:proofErr w:type="gramEnd"/>
            <w:r w:rsidRPr="004A490D">
              <w:rPr>
                <w:rFonts w:ascii="Arial" w:hAnsi="Arial" w:cs="Arial"/>
                <w:lang w:val="en-US"/>
              </w:rPr>
              <w:t xml:space="preserve"> 04 92 51 61 39</w:t>
            </w:r>
          </w:p>
          <w:p w14:paraId="301C8234" w14:textId="77777777" w:rsidR="00BC51BB" w:rsidRPr="004A490D" w:rsidRDefault="00BC51BB" w:rsidP="00913B7E">
            <w:pPr>
              <w:autoSpaceDE w:val="0"/>
              <w:autoSpaceDN w:val="0"/>
              <w:adjustRightInd w:val="0"/>
              <w:rPr>
                <w:rFonts w:ascii="Arial" w:hAnsi="Arial" w:cs="Arial"/>
                <w:lang w:val="en-US"/>
              </w:rPr>
            </w:pPr>
            <w:proofErr w:type="gramStart"/>
            <w:r w:rsidRPr="004A490D">
              <w:rPr>
                <w:rFonts w:ascii="Arial" w:hAnsi="Arial" w:cs="Arial"/>
                <w:lang w:val="en-US"/>
              </w:rPr>
              <w:t>Port :</w:t>
            </w:r>
            <w:proofErr w:type="gramEnd"/>
            <w:r w:rsidRPr="004A490D">
              <w:rPr>
                <w:rFonts w:ascii="Arial" w:hAnsi="Arial" w:cs="Arial"/>
                <w:lang w:val="en-US"/>
              </w:rPr>
              <w:t xml:space="preserve"> 06.03.29.04.56</w:t>
            </w:r>
          </w:p>
          <w:p w14:paraId="50BBBEE2" w14:textId="1B5F9D37" w:rsidR="00BC51BB" w:rsidRPr="004A490D" w:rsidRDefault="00BC51BB" w:rsidP="00913B7E">
            <w:pPr>
              <w:rPr>
                <w:rFonts w:ascii="Arial" w:hAnsi="Arial" w:cs="Arial"/>
              </w:rPr>
            </w:pPr>
            <w:proofErr w:type="gramStart"/>
            <w:r w:rsidRPr="004A490D">
              <w:rPr>
                <w:rFonts w:ascii="Arial" w:hAnsi="Arial" w:cs="Arial"/>
                <w:lang w:val="en-US"/>
              </w:rPr>
              <w:t>Mail :</w:t>
            </w:r>
            <w:proofErr w:type="gramEnd"/>
            <w:r w:rsidRPr="004A490D">
              <w:rPr>
                <w:rFonts w:ascii="Arial" w:hAnsi="Arial" w:cs="Arial"/>
                <w:lang w:val="en-US"/>
              </w:rPr>
              <w:t xml:space="preserve"> </w:t>
            </w:r>
            <w:r w:rsidRPr="004A490D">
              <w:rPr>
                <w:rFonts w:ascii="Arial" w:hAnsi="Arial" w:cs="Arial"/>
              </w:rPr>
              <w:t xml:space="preserve"> </w:t>
            </w:r>
            <w:hyperlink r:id="rId33" w:history="1">
              <w:r w:rsidRPr="004A490D">
                <w:rPr>
                  <w:rStyle w:val="Lienhypertexte"/>
                  <w:rFonts w:ascii="Arial" w:hAnsi="Arial" w:cs="Arial"/>
                  <w:lang w:val="en-US"/>
                </w:rPr>
                <w:t>mathieu.espitallier@socotec.com</w:t>
              </w:r>
            </w:hyperlink>
            <w:r w:rsidRPr="004A490D">
              <w:rPr>
                <w:rFonts w:ascii="Arial" w:hAnsi="Arial" w:cs="Arial"/>
                <w:lang w:val="en-US"/>
              </w:rPr>
              <w:t xml:space="preserve"> </w:t>
            </w:r>
          </w:p>
        </w:tc>
      </w:tr>
    </w:tbl>
    <w:p w14:paraId="0E4A8715" w14:textId="77777777" w:rsidR="00BC51BB" w:rsidRDefault="00BC51BB" w:rsidP="00693C4F">
      <w:pPr>
        <w:tabs>
          <w:tab w:val="left" w:pos="6804"/>
        </w:tabs>
        <w:spacing w:before="120"/>
        <w:jc w:val="both"/>
        <w:rPr>
          <w:rFonts w:ascii="Arial" w:hAnsi="Arial" w:cs="Arial"/>
          <w:sz w:val="24"/>
          <w:szCs w:val="24"/>
        </w:rPr>
      </w:pPr>
      <w:r w:rsidRPr="00836569">
        <w:rPr>
          <w:rFonts w:ascii="Arial" w:hAnsi="Arial" w:cs="Arial"/>
          <w:sz w:val="24"/>
          <w:szCs w:val="24"/>
        </w:rPr>
        <w:t>Les missions confiées par le maître de l’ouvrage au contrôleur technique sont les suivantes</w:t>
      </w:r>
      <w:r>
        <w:rPr>
          <w:rFonts w:ascii="Arial" w:hAnsi="Arial" w:cs="Arial"/>
          <w:sz w:val="24"/>
          <w:szCs w:val="24"/>
        </w:rPr>
        <w:t> :</w:t>
      </w:r>
    </w:p>
    <w:p w14:paraId="3F2F68E4" w14:textId="77777777" w:rsidR="00BC51BB" w:rsidRPr="006C6203" w:rsidRDefault="00BC51BB" w:rsidP="00693C4F">
      <w:pPr>
        <w:spacing w:before="120"/>
        <w:jc w:val="both"/>
        <w:rPr>
          <w:rFonts w:ascii="Arial" w:hAnsi="Arial" w:cs="Arial"/>
          <w:b/>
          <w:sz w:val="24"/>
          <w:szCs w:val="24"/>
          <w:lang w:eastAsia="en-US"/>
        </w:rPr>
      </w:pPr>
      <w:r w:rsidRPr="006C6203">
        <w:rPr>
          <w:rFonts w:ascii="Arial" w:hAnsi="Arial" w:cs="Arial"/>
          <w:b/>
          <w:sz w:val="24"/>
          <w:szCs w:val="24"/>
          <w:lang w:eastAsia="en-US"/>
        </w:rPr>
        <w:t>Au titre de la mission de base de contrôle technique :</w:t>
      </w:r>
    </w:p>
    <w:p w14:paraId="18D7B6DE" w14:textId="77777777" w:rsidR="00BC51BB" w:rsidRDefault="00BC51BB">
      <w:pPr>
        <w:numPr>
          <w:ilvl w:val="0"/>
          <w:numId w:val="9"/>
        </w:numPr>
        <w:tabs>
          <w:tab w:val="clear" w:pos="720"/>
          <w:tab w:val="num" w:pos="567"/>
        </w:tabs>
        <w:ind w:left="567"/>
        <w:jc w:val="both"/>
        <w:rPr>
          <w:rFonts w:ascii="Arial" w:hAnsi="Arial" w:cs="Arial"/>
          <w:sz w:val="24"/>
          <w:szCs w:val="24"/>
          <w:lang w:eastAsia="en-US"/>
        </w:rPr>
      </w:pPr>
      <w:bookmarkStart w:id="47" w:name="_Hlk42001856"/>
      <w:r w:rsidRPr="006C6203">
        <w:rPr>
          <w:rFonts w:ascii="Arial" w:hAnsi="Arial" w:cs="Arial"/>
          <w:sz w:val="24"/>
          <w:szCs w:val="24"/>
          <w:lang w:eastAsia="en-US"/>
        </w:rPr>
        <w:t>Mission L : portant sur la solidité des ouvrages et des éléments d'équipement indissociables</w:t>
      </w:r>
    </w:p>
    <w:p w14:paraId="268F136E" w14:textId="77777777" w:rsidR="00BC51BB" w:rsidRPr="006C6203" w:rsidRDefault="00BC51BB">
      <w:pPr>
        <w:pStyle w:val="Paragraphedeliste"/>
        <w:numPr>
          <w:ilvl w:val="0"/>
          <w:numId w:val="8"/>
        </w:numPr>
        <w:tabs>
          <w:tab w:val="num" w:pos="567"/>
        </w:tabs>
        <w:ind w:left="567"/>
        <w:jc w:val="both"/>
        <w:rPr>
          <w:rFonts w:ascii="Arial" w:hAnsi="Arial" w:cs="Arial"/>
          <w:sz w:val="24"/>
          <w:szCs w:val="24"/>
          <w:lang w:eastAsia="en-US"/>
        </w:rPr>
      </w:pPr>
      <w:r w:rsidRPr="006C6203">
        <w:rPr>
          <w:rFonts w:ascii="Arial" w:hAnsi="Arial" w:cs="Arial"/>
          <w:sz w:val="24"/>
          <w:szCs w:val="24"/>
          <w:lang w:eastAsia="en-US"/>
        </w:rPr>
        <w:t>Mission S : portant sur les conditions de sécurité des personnes dans les constructions, telles que définies par l'article 7 du CCTG Contrôle Technique et complétées par les dispositions ci-après.</w:t>
      </w:r>
    </w:p>
    <w:p w14:paraId="59E91FF4" w14:textId="77777777" w:rsidR="00BC51BB" w:rsidRPr="006C6203" w:rsidRDefault="00BC51BB" w:rsidP="00BC51BB">
      <w:pPr>
        <w:ind w:left="567"/>
        <w:jc w:val="both"/>
        <w:rPr>
          <w:rFonts w:ascii="Arial" w:hAnsi="Arial" w:cs="Arial"/>
          <w:sz w:val="24"/>
          <w:szCs w:val="24"/>
          <w:lang w:eastAsia="en-US"/>
        </w:rPr>
      </w:pPr>
      <w:r w:rsidRPr="006C6203">
        <w:rPr>
          <w:rFonts w:ascii="Arial" w:hAnsi="Arial" w:cs="Arial"/>
          <w:sz w:val="24"/>
          <w:szCs w:val="24"/>
          <w:lang w:eastAsia="en-US"/>
        </w:rPr>
        <w:t>Notons ici qu’il s’agit d’une mission SEI, car le bâtiment à édifier est un ERP.</w:t>
      </w:r>
    </w:p>
    <w:bookmarkEnd w:id="47"/>
    <w:p w14:paraId="25E662ED" w14:textId="77777777" w:rsidR="00BC51BB" w:rsidRPr="006C6203" w:rsidRDefault="00BC51BB" w:rsidP="00693C4F">
      <w:pPr>
        <w:spacing w:before="120"/>
        <w:ind w:right="-5"/>
        <w:jc w:val="both"/>
        <w:rPr>
          <w:rFonts w:ascii="Arial" w:hAnsi="Arial" w:cs="Arial"/>
          <w:bCs/>
          <w:sz w:val="24"/>
          <w:szCs w:val="24"/>
          <w:lang w:eastAsia="en-US"/>
        </w:rPr>
      </w:pPr>
      <w:r w:rsidRPr="006C6203">
        <w:rPr>
          <w:rFonts w:ascii="Arial" w:hAnsi="Arial" w:cs="Arial"/>
          <w:bCs/>
          <w:sz w:val="24"/>
          <w:szCs w:val="24"/>
          <w:lang w:eastAsia="en-US"/>
        </w:rPr>
        <w:t>Le contenu de chaque mission est celui prévu par l'annexe A du CCTG Contrôle Technique, complété par les dispositions ci-après.</w:t>
      </w:r>
    </w:p>
    <w:p w14:paraId="1F718800" w14:textId="77777777" w:rsidR="00BC51BB" w:rsidRPr="006C6203" w:rsidRDefault="00BC51BB" w:rsidP="00693C4F">
      <w:pPr>
        <w:spacing w:before="120"/>
        <w:ind w:right="926"/>
        <w:jc w:val="both"/>
        <w:rPr>
          <w:rFonts w:ascii="Arial" w:hAnsi="Arial" w:cs="Arial"/>
          <w:b/>
          <w:sz w:val="24"/>
          <w:szCs w:val="24"/>
          <w:lang w:eastAsia="en-US"/>
        </w:rPr>
      </w:pPr>
      <w:r w:rsidRPr="006C6203">
        <w:rPr>
          <w:rFonts w:ascii="Arial" w:hAnsi="Arial" w:cs="Arial"/>
          <w:b/>
          <w:sz w:val="24"/>
          <w:szCs w:val="24"/>
          <w:lang w:eastAsia="en-US"/>
        </w:rPr>
        <w:t xml:space="preserve">Au titre des missions complémentaires règlementaires : </w:t>
      </w:r>
    </w:p>
    <w:p w14:paraId="617B2BCF" w14:textId="77777777" w:rsidR="00BC51BB" w:rsidRPr="006C6203" w:rsidRDefault="00BC51BB">
      <w:pPr>
        <w:pStyle w:val="Paragraphedeliste"/>
        <w:numPr>
          <w:ilvl w:val="0"/>
          <w:numId w:val="10"/>
        </w:numPr>
        <w:ind w:left="567" w:right="355"/>
        <w:jc w:val="both"/>
        <w:rPr>
          <w:rFonts w:ascii="Arial" w:hAnsi="Arial" w:cs="Arial"/>
          <w:sz w:val="24"/>
          <w:szCs w:val="24"/>
          <w:lang w:eastAsia="en-US"/>
        </w:rPr>
      </w:pPr>
      <w:bookmarkStart w:id="48" w:name="_Hlk42001874"/>
      <w:r w:rsidRPr="006C6203">
        <w:rPr>
          <w:rFonts w:ascii="Arial" w:hAnsi="Arial" w:cs="Arial"/>
          <w:sz w:val="24"/>
          <w:szCs w:val="24"/>
          <w:lang w:eastAsia="en-US"/>
        </w:rPr>
        <w:t>Mission LE : Solidité des Existants</w:t>
      </w:r>
    </w:p>
    <w:p w14:paraId="4D4C8CCC" w14:textId="77777777" w:rsidR="00BC51BB" w:rsidRPr="006C6203" w:rsidRDefault="00BC51BB">
      <w:pPr>
        <w:pStyle w:val="Paragraphedeliste"/>
        <w:numPr>
          <w:ilvl w:val="0"/>
          <w:numId w:val="10"/>
        </w:numPr>
        <w:ind w:left="567"/>
        <w:jc w:val="both"/>
        <w:rPr>
          <w:rFonts w:ascii="Arial" w:hAnsi="Arial" w:cs="Arial"/>
          <w:sz w:val="24"/>
          <w:szCs w:val="24"/>
          <w:lang w:eastAsia="en-US"/>
        </w:rPr>
      </w:pPr>
      <w:r w:rsidRPr="006C6203">
        <w:rPr>
          <w:rFonts w:ascii="Arial" w:hAnsi="Arial" w:cs="Arial"/>
          <w:sz w:val="24"/>
          <w:szCs w:val="24"/>
          <w:lang w:eastAsia="en-US"/>
        </w:rPr>
        <w:t>Mission AV : relative à la solidité des avoisinants</w:t>
      </w:r>
    </w:p>
    <w:p w14:paraId="0CC25DD5" w14:textId="77777777" w:rsidR="00BC51BB" w:rsidRPr="006C6203" w:rsidRDefault="00BC51BB">
      <w:pPr>
        <w:pStyle w:val="Paragraphedeliste"/>
        <w:numPr>
          <w:ilvl w:val="0"/>
          <w:numId w:val="10"/>
        </w:numPr>
        <w:ind w:left="567" w:right="355"/>
        <w:jc w:val="both"/>
        <w:rPr>
          <w:rFonts w:ascii="Arial" w:hAnsi="Arial" w:cs="Arial"/>
          <w:sz w:val="24"/>
          <w:szCs w:val="24"/>
          <w:lang w:eastAsia="en-US"/>
        </w:rPr>
      </w:pPr>
      <w:r w:rsidRPr="006C6203">
        <w:rPr>
          <w:rFonts w:ascii="Arial" w:hAnsi="Arial" w:cs="Arial"/>
          <w:sz w:val="24"/>
          <w:szCs w:val="24"/>
          <w:lang w:eastAsia="en-US"/>
        </w:rPr>
        <w:t>Mission PS : sécurité des personnes dans les constructions en cas de séisme y compris fourniture de l’Attestation sismique</w:t>
      </w:r>
    </w:p>
    <w:p w14:paraId="17966130" w14:textId="77777777" w:rsidR="00BC51BB" w:rsidRPr="006C6203" w:rsidRDefault="00BC51BB">
      <w:pPr>
        <w:pStyle w:val="Paragraphedeliste"/>
        <w:numPr>
          <w:ilvl w:val="0"/>
          <w:numId w:val="10"/>
        </w:numPr>
        <w:ind w:left="567" w:right="355"/>
        <w:jc w:val="both"/>
        <w:rPr>
          <w:rFonts w:ascii="Arial" w:hAnsi="Arial" w:cs="Arial"/>
          <w:sz w:val="24"/>
          <w:szCs w:val="24"/>
          <w:lang w:eastAsia="en-US"/>
        </w:rPr>
      </w:pPr>
      <w:r w:rsidRPr="006C6203">
        <w:rPr>
          <w:rFonts w:ascii="Arial" w:hAnsi="Arial" w:cs="Arial"/>
          <w:sz w:val="24"/>
          <w:szCs w:val="24"/>
          <w:lang w:eastAsia="en-US"/>
        </w:rPr>
        <w:t>Mission P1 : relative à la solidité des éléments d'équipement non indissociablement liés</w:t>
      </w:r>
    </w:p>
    <w:p w14:paraId="7F1B39BD" w14:textId="77777777" w:rsidR="00BC51BB" w:rsidRPr="006C6203" w:rsidRDefault="00BC51BB">
      <w:pPr>
        <w:pStyle w:val="Paragraphedeliste"/>
        <w:numPr>
          <w:ilvl w:val="0"/>
          <w:numId w:val="10"/>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w:t>
      </w:r>
      <w:proofErr w:type="spellStart"/>
      <w:r w:rsidRPr="006C6203">
        <w:rPr>
          <w:rFonts w:ascii="Arial" w:hAnsi="Arial" w:cs="Arial"/>
          <w:sz w:val="24"/>
          <w:szCs w:val="24"/>
          <w:lang w:eastAsia="en-US"/>
        </w:rPr>
        <w:t>Pha</w:t>
      </w:r>
      <w:proofErr w:type="spellEnd"/>
      <w:r w:rsidRPr="006C6203">
        <w:rPr>
          <w:rFonts w:ascii="Arial" w:hAnsi="Arial" w:cs="Arial"/>
          <w:sz w:val="24"/>
          <w:szCs w:val="24"/>
          <w:lang w:eastAsia="en-US"/>
        </w:rPr>
        <w:t> : isolation acoustique pour les bâtiments autres qu’à usage d’habitation y compris Fourniture de l’Attestation de prise en compte de la réglementation acoustique prévue à l’article R111-4-2 du Code de la Construction et de l’Habitation)</w:t>
      </w:r>
    </w:p>
    <w:p w14:paraId="5282F68E" w14:textId="77777777" w:rsidR="00BC51BB" w:rsidRPr="006C6203" w:rsidRDefault="00BC51BB">
      <w:pPr>
        <w:pStyle w:val="Paragraphedeliste"/>
        <w:numPr>
          <w:ilvl w:val="0"/>
          <w:numId w:val="10"/>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Th : isolation thermique et économies d’énergie : </w:t>
      </w:r>
    </w:p>
    <w:p w14:paraId="053978D6" w14:textId="77777777" w:rsidR="00BC51BB" w:rsidRPr="006C6203" w:rsidRDefault="00BC51BB">
      <w:pPr>
        <w:pStyle w:val="Paragraphedeliste"/>
        <w:numPr>
          <w:ilvl w:val="0"/>
          <w:numId w:val="11"/>
        </w:numPr>
        <w:ind w:left="993" w:right="355"/>
        <w:jc w:val="both"/>
        <w:rPr>
          <w:rFonts w:ascii="Arial" w:hAnsi="Arial" w:cs="Arial"/>
          <w:sz w:val="24"/>
          <w:szCs w:val="24"/>
          <w:lang w:eastAsia="en-US"/>
        </w:rPr>
      </w:pPr>
      <w:proofErr w:type="gramStart"/>
      <w:r w:rsidRPr="006C6203">
        <w:rPr>
          <w:rFonts w:ascii="Arial" w:hAnsi="Arial" w:cs="Arial"/>
          <w:sz w:val="24"/>
          <w:szCs w:val="24"/>
          <w:lang w:eastAsia="en-US"/>
        </w:rPr>
        <w:lastRenderedPageBreak/>
        <w:t>y</w:t>
      </w:r>
      <w:proofErr w:type="gramEnd"/>
      <w:r w:rsidRPr="006C6203">
        <w:rPr>
          <w:rFonts w:ascii="Arial" w:hAnsi="Arial" w:cs="Arial"/>
          <w:sz w:val="24"/>
          <w:szCs w:val="24"/>
          <w:lang w:eastAsia="en-US"/>
        </w:rPr>
        <w:t xml:space="preserve"> compris fourniture de l’Attestation de prise en compte de la réglementation thermique prévue à l’article R111-20-3 du Code de la Construction et de l’Habitation)</w:t>
      </w:r>
    </w:p>
    <w:p w14:paraId="08DD55A7" w14:textId="77777777" w:rsidR="00BC51BB" w:rsidRPr="006C6203" w:rsidRDefault="00BC51BB">
      <w:pPr>
        <w:pStyle w:val="Paragraphedeliste"/>
        <w:numPr>
          <w:ilvl w:val="0"/>
          <w:numId w:val="11"/>
        </w:numPr>
        <w:ind w:left="993" w:right="355"/>
        <w:jc w:val="both"/>
        <w:rPr>
          <w:rFonts w:ascii="Arial" w:hAnsi="Arial" w:cs="Arial"/>
          <w:sz w:val="24"/>
          <w:szCs w:val="24"/>
          <w:lang w:eastAsia="en-US"/>
        </w:rPr>
      </w:pPr>
      <w:proofErr w:type="gramStart"/>
      <w:r w:rsidRPr="006C6203">
        <w:rPr>
          <w:rFonts w:ascii="Arial" w:hAnsi="Arial" w:cs="Arial"/>
          <w:sz w:val="24"/>
          <w:szCs w:val="24"/>
          <w:lang w:eastAsia="en-US"/>
        </w:rPr>
        <w:t>y</w:t>
      </w:r>
      <w:proofErr w:type="gramEnd"/>
      <w:r w:rsidRPr="006C6203">
        <w:rPr>
          <w:rFonts w:ascii="Arial" w:hAnsi="Arial" w:cs="Arial"/>
          <w:sz w:val="24"/>
          <w:szCs w:val="24"/>
          <w:lang w:eastAsia="en-US"/>
        </w:rPr>
        <w:t xml:space="preserve"> compris affichage niveau énergétique (Diagnostic de Performance Energétique = DPE)</w:t>
      </w:r>
    </w:p>
    <w:p w14:paraId="2E2BAC14" w14:textId="77777777" w:rsidR="00BC51BB" w:rsidRPr="006C6203" w:rsidRDefault="00BC51BB">
      <w:pPr>
        <w:pStyle w:val="Paragraphedeliste"/>
        <w:numPr>
          <w:ilvl w:val="0"/>
          <w:numId w:val="12"/>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Hand : accessibilité des constructions pour les personnes handicapées, compris Attestation accessibilité handicapés à l’achèvement des travaux (suivant articles L – 111-7-4, R.111-19-19, R.111-19-20, R.111-19-21 - R.111-19-22 </w:t>
      </w:r>
      <w:proofErr w:type="gramStart"/>
      <w:r w:rsidRPr="006C6203">
        <w:rPr>
          <w:rFonts w:ascii="Arial" w:hAnsi="Arial" w:cs="Arial"/>
          <w:sz w:val="24"/>
          <w:szCs w:val="24"/>
          <w:lang w:eastAsia="en-US"/>
        </w:rPr>
        <w:t>et  R.111</w:t>
      </w:r>
      <w:proofErr w:type="gramEnd"/>
      <w:r w:rsidRPr="006C6203">
        <w:rPr>
          <w:rFonts w:ascii="Arial" w:hAnsi="Arial" w:cs="Arial"/>
          <w:sz w:val="24"/>
          <w:szCs w:val="24"/>
          <w:lang w:eastAsia="en-US"/>
        </w:rPr>
        <w:t>-19-27 du Code de la Construction et de l’Habitation)</w:t>
      </w:r>
    </w:p>
    <w:p w14:paraId="5C754EE2" w14:textId="77777777" w:rsidR="00BC51BB" w:rsidRPr="00E537BF" w:rsidRDefault="00BC51BB">
      <w:pPr>
        <w:pStyle w:val="Paragraphedeliste"/>
        <w:numPr>
          <w:ilvl w:val="0"/>
          <w:numId w:val="12"/>
        </w:numPr>
        <w:ind w:left="567" w:right="355"/>
        <w:jc w:val="both"/>
        <w:rPr>
          <w:rFonts w:ascii="Arial" w:hAnsi="Arial" w:cs="Arial"/>
          <w:sz w:val="24"/>
          <w:szCs w:val="24"/>
          <w:lang w:eastAsia="en-US"/>
        </w:rPr>
      </w:pPr>
      <w:r w:rsidRPr="006C6203">
        <w:rPr>
          <w:rFonts w:ascii="Arial" w:hAnsi="Arial" w:cs="Arial"/>
          <w:sz w:val="24"/>
          <w:szCs w:val="24"/>
          <w:shd w:val="clear" w:color="auto" w:fill="FFFFFF"/>
          <w:lang w:eastAsia="en-US"/>
        </w:rPr>
        <w:t xml:space="preserve">Mission HYS : application de la réglementation relative à l’hygiène et à la santé </w:t>
      </w:r>
      <w:r w:rsidRPr="00E537BF">
        <w:rPr>
          <w:rFonts w:ascii="Arial" w:hAnsi="Arial" w:cs="Arial"/>
          <w:sz w:val="24"/>
          <w:szCs w:val="24"/>
          <w:shd w:val="clear" w:color="auto" w:fill="FFFFFF"/>
          <w:lang w:eastAsia="en-US"/>
        </w:rPr>
        <w:t>dans les constructions (</w:t>
      </w:r>
      <w:r w:rsidRPr="00E537BF">
        <w:rPr>
          <w:rFonts w:ascii="Arial" w:hAnsi="Arial" w:cs="Arial"/>
          <w:sz w:val="24"/>
          <w:szCs w:val="24"/>
          <w:lang w:eastAsia="en-US"/>
        </w:rPr>
        <w:t xml:space="preserve">mission </w:t>
      </w:r>
      <w:proofErr w:type="spellStart"/>
      <w:r w:rsidRPr="00E537BF">
        <w:rPr>
          <w:rFonts w:ascii="Arial" w:hAnsi="Arial" w:cs="Arial"/>
          <w:sz w:val="24"/>
          <w:szCs w:val="24"/>
          <w:lang w:eastAsia="en-US"/>
        </w:rPr>
        <w:t>HYSa</w:t>
      </w:r>
      <w:proofErr w:type="spellEnd"/>
      <w:r w:rsidRPr="00E537BF">
        <w:rPr>
          <w:rFonts w:ascii="Arial" w:hAnsi="Arial" w:cs="Arial"/>
          <w:sz w:val="24"/>
          <w:szCs w:val="24"/>
          <w:lang w:eastAsia="en-US"/>
        </w:rPr>
        <w:t xml:space="preserve"> pour les bâtiments autres qu’habitation)</w:t>
      </w:r>
    </w:p>
    <w:p w14:paraId="1B602938" w14:textId="77777777" w:rsidR="00BC51BB" w:rsidRPr="00E537BF" w:rsidRDefault="00BC51BB">
      <w:pPr>
        <w:pStyle w:val="Paragraphedeliste"/>
        <w:numPr>
          <w:ilvl w:val="0"/>
          <w:numId w:val="12"/>
        </w:numPr>
        <w:ind w:left="567" w:right="355"/>
        <w:jc w:val="both"/>
        <w:rPr>
          <w:rFonts w:ascii="Arial" w:hAnsi="Arial" w:cs="Arial"/>
          <w:sz w:val="24"/>
          <w:szCs w:val="24"/>
          <w:lang w:eastAsia="en-US"/>
        </w:rPr>
      </w:pPr>
      <w:r w:rsidRPr="00E537BF">
        <w:rPr>
          <w:rFonts w:ascii="Arial" w:hAnsi="Arial" w:cs="Arial"/>
          <w:sz w:val="24"/>
          <w:szCs w:val="24"/>
          <w:lang w:eastAsia="en-US"/>
        </w:rPr>
        <w:t>Mission F : relative au fonctionnement des installations de tous les lots techniques ; sont concernés ascenseurs, traitement d’air, production d’énergie, de chaleur et de froid, SSI, etc…</w:t>
      </w:r>
    </w:p>
    <w:p w14:paraId="5319F926" w14:textId="77777777" w:rsidR="00BC51BB" w:rsidRPr="00E537BF" w:rsidRDefault="00BC51BB">
      <w:pPr>
        <w:pStyle w:val="Paragraphedeliste"/>
        <w:numPr>
          <w:ilvl w:val="0"/>
          <w:numId w:val="12"/>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Mission GTB : gestion technique des bâtiments</w:t>
      </w:r>
    </w:p>
    <w:p w14:paraId="2677FC4D" w14:textId="77777777" w:rsidR="00BC51BB" w:rsidRPr="00E537BF" w:rsidRDefault="00BC51BB">
      <w:pPr>
        <w:pStyle w:val="Paragraphedeliste"/>
        <w:numPr>
          <w:ilvl w:val="0"/>
          <w:numId w:val="12"/>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Mission EL – VC / IN : Conformité initiale des installations électriques </w:t>
      </w:r>
    </w:p>
    <w:p w14:paraId="6416D31D" w14:textId="77777777" w:rsidR="00BC51BB" w:rsidRPr="00E537BF" w:rsidRDefault="00BC51BB">
      <w:pPr>
        <w:pStyle w:val="Paragraphedeliste"/>
        <w:numPr>
          <w:ilvl w:val="0"/>
          <w:numId w:val="12"/>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 xml:space="preserve">Mission </w:t>
      </w:r>
      <w:proofErr w:type="spellStart"/>
      <w:r w:rsidRPr="00E537BF">
        <w:rPr>
          <w:rFonts w:ascii="Arial" w:hAnsi="Arial" w:cs="Arial"/>
          <w:sz w:val="24"/>
          <w:szCs w:val="24"/>
          <w:lang w:eastAsia="en-US"/>
        </w:rPr>
        <w:t>Pv</w:t>
      </w:r>
      <w:proofErr w:type="spellEnd"/>
      <w:r w:rsidRPr="00E537BF">
        <w:rPr>
          <w:rFonts w:ascii="Arial" w:hAnsi="Arial" w:cs="Arial"/>
          <w:sz w:val="24"/>
          <w:szCs w:val="24"/>
          <w:lang w:eastAsia="en-US"/>
        </w:rPr>
        <w:t xml:space="preserve"> : Procès-verbal de recollement des essais </w:t>
      </w:r>
      <w:proofErr w:type="spellStart"/>
      <w:r w:rsidRPr="00E537BF">
        <w:rPr>
          <w:rFonts w:ascii="Arial" w:hAnsi="Arial" w:cs="Arial"/>
          <w:sz w:val="24"/>
          <w:szCs w:val="24"/>
          <w:lang w:eastAsia="en-US"/>
        </w:rPr>
        <w:t>Coprec</w:t>
      </w:r>
      <w:proofErr w:type="spellEnd"/>
      <w:r w:rsidRPr="00E537BF">
        <w:rPr>
          <w:rFonts w:ascii="Arial" w:hAnsi="Arial" w:cs="Arial"/>
          <w:sz w:val="24"/>
          <w:szCs w:val="24"/>
          <w:lang w:eastAsia="en-US"/>
        </w:rPr>
        <w:t xml:space="preserve"> des entreprises.</w:t>
      </w:r>
    </w:p>
    <w:p w14:paraId="5BBAFB10" w14:textId="611A020C" w:rsidR="00BC51BB" w:rsidRPr="00951A17" w:rsidRDefault="00BC51BB" w:rsidP="00047198">
      <w:pPr>
        <w:pStyle w:val="Titre3"/>
        <w:rPr>
          <w:b/>
        </w:rPr>
      </w:pPr>
      <w:bookmarkStart w:id="49" w:name="_Toc95393367"/>
      <w:bookmarkStart w:id="50" w:name="_Toc183520797"/>
      <w:bookmarkEnd w:id="48"/>
      <w:r w:rsidRPr="00951A17">
        <w:t>Coordination sécurité et protection de la santé</w:t>
      </w:r>
      <w:bookmarkEnd w:id="49"/>
      <w:bookmarkEnd w:id="50"/>
    </w:p>
    <w:p w14:paraId="08E89130" w14:textId="0343B952" w:rsidR="00BC51BB" w:rsidRDefault="00BC51BB" w:rsidP="004436D3">
      <w:pPr>
        <w:tabs>
          <w:tab w:val="left" w:pos="6804"/>
        </w:tabs>
        <w:spacing w:before="120" w:after="120"/>
        <w:jc w:val="both"/>
        <w:rPr>
          <w:rFonts w:ascii="Arial" w:hAnsi="Arial" w:cs="Arial"/>
          <w:sz w:val="24"/>
          <w:szCs w:val="24"/>
        </w:rPr>
      </w:pPr>
      <w:r w:rsidRPr="004A490D">
        <w:rPr>
          <w:rFonts w:ascii="Arial" w:hAnsi="Arial" w:cs="Arial"/>
          <w:sz w:val="24"/>
          <w:szCs w:val="24"/>
        </w:rPr>
        <w:t>La coordination SPS est assurée par :</w:t>
      </w: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BC51BB" w:rsidRPr="00EA796A" w14:paraId="4661B701" w14:textId="77777777" w:rsidTr="00913B7E">
        <w:trPr>
          <w:trHeight w:val="913"/>
        </w:trPr>
        <w:tc>
          <w:tcPr>
            <w:tcW w:w="2363" w:type="dxa"/>
            <w:shd w:val="clear" w:color="auto" w:fill="FFFFFF"/>
            <w:vAlign w:val="center"/>
          </w:tcPr>
          <w:p w14:paraId="5D169F66" w14:textId="77777777" w:rsidR="00BC51BB" w:rsidRPr="004A490D" w:rsidRDefault="00BC51BB" w:rsidP="00913B7E">
            <w:pPr>
              <w:spacing w:before="120" w:after="120"/>
              <w:jc w:val="center"/>
              <w:rPr>
                <w:rFonts w:ascii="Arial" w:hAnsi="Arial" w:cs="Arial"/>
                <w:b/>
                <w:bCs/>
              </w:rPr>
            </w:pPr>
            <w:r w:rsidRPr="004A490D">
              <w:rPr>
                <w:rFonts w:ascii="Arial" w:hAnsi="Arial" w:cs="Arial"/>
                <w:noProof/>
              </w:rPr>
              <w:drawing>
                <wp:inline distT="0" distB="0" distL="0" distR="0" wp14:anchorId="1ECEF58C" wp14:editId="04AEB36C">
                  <wp:extent cx="1163786" cy="50482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174774" cy="509592"/>
                          </a:xfrm>
                          <a:prstGeom prst="rect">
                            <a:avLst/>
                          </a:prstGeom>
                        </pic:spPr>
                      </pic:pic>
                    </a:graphicData>
                  </a:graphic>
                </wp:inline>
              </w:drawing>
            </w:r>
          </w:p>
        </w:tc>
        <w:tc>
          <w:tcPr>
            <w:tcW w:w="3741" w:type="dxa"/>
            <w:tcBorders>
              <w:bottom w:val="single" w:sz="2" w:space="0" w:color="auto"/>
            </w:tcBorders>
            <w:shd w:val="clear" w:color="auto" w:fill="DBE5F1"/>
          </w:tcPr>
          <w:p w14:paraId="47EDF867" w14:textId="77777777" w:rsidR="00BC51BB" w:rsidRPr="004A490D" w:rsidRDefault="00BC51BB" w:rsidP="00913B7E">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CSPS</w:t>
            </w:r>
          </w:p>
          <w:p w14:paraId="33E0BF52" w14:textId="77777777" w:rsidR="0042327E" w:rsidRPr="004A490D" w:rsidRDefault="0042327E" w:rsidP="004232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APAVE </w:t>
            </w:r>
            <w:r>
              <w:rPr>
                <w:rFonts w:ascii="Arial" w:eastAsiaTheme="minorEastAsia" w:hAnsi="Arial" w:cs="Arial"/>
                <w:color w:val="000000"/>
              </w:rPr>
              <w:t>INFRASTRUCTURES ET CONSTRUCTION France</w:t>
            </w:r>
          </w:p>
          <w:p w14:paraId="572349AB"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Département Bâtiment</w:t>
            </w:r>
          </w:p>
          <w:p w14:paraId="7FCE0327"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28 Avenue Bernard </w:t>
            </w:r>
            <w:proofErr w:type="spellStart"/>
            <w:r w:rsidRPr="004A490D">
              <w:rPr>
                <w:rFonts w:ascii="Arial" w:eastAsiaTheme="minorEastAsia" w:hAnsi="Arial" w:cs="Arial"/>
                <w:color w:val="000000"/>
              </w:rPr>
              <w:t>Givaudan</w:t>
            </w:r>
            <w:proofErr w:type="spellEnd"/>
          </w:p>
          <w:p w14:paraId="1D5BEDCD"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05000 GAP</w:t>
            </w:r>
          </w:p>
          <w:p w14:paraId="6ABE840C" w14:textId="77777777" w:rsidR="00BC51BB" w:rsidRPr="004A490D" w:rsidRDefault="00BC51BB" w:rsidP="00913B7E">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Tél. : 04 92 53 76 76</w:t>
            </w:r>
          </w:p>
          <w:p w14:paraId="29DCB181" w14:textId="77777777" w:rsidR="00BC51BB" w:rsidRPr="004A490D" w:rsidRDefault="00BC51BB" w:rsidP="00913B7E">
            <w:pPr>
              <w:autoSpaceDE w:val="0"/>
              <w:autoSpaceDN w:val="0"/>
              <w:adjustRightInd w:val="0"/>
              <w:rPr>
                <w:rFonts w:ascii="Arial" w:hAnsi="Arial" w:cs="Arial"/>
              </w:rPr>
            </w:pPr>
            <w:r w:rsidRPr="004A490D">
              <w:rPr>
                <w:rFonts w:ascii="Arial" w:eastAsiaTheme="minorEastAsia" w:hAnsi="Arial" w:cs="Arial"/>
                <w:color w:val="000000"/>
              </w:rPr>
              <w:t>Fax : 04 92 52 40 48</w:t>
            </w:r>
          </w:p>
        </w:tc>
        <w:tc>
          <w:tcPr>
            <w:tcW w:w="4099" w:type="dxa"/>
            <w:shd w:val="clear" w:color="auto" w:fill="FFFFFF"/>
          </w:tcPr>
          <w:p w14:paraId="12925FFB"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Joseph BERNARD</w:t>
            </w:r>
          </w:p>
          <w:p w14:paraId="1478E9EB" w14:textId="77777777" w:rsidR="00BC51BB" w:rsidRPr="004A490D" w:rsidRDefault="00BC51BB" w:rsidP="00913B7E">
            <w:pPr>
              <w:autoSpaceDE w:val="0"/>
              <w:autoSpaceDN w:val="0"/>
              <w:adjustRightInd w:val="0"/>
              <w:rPr>
                <w:rFonts w:ascii="Arial" w:hAnsi="Arial" w:cs="Arial"/>
                <w:lang w:val="en-US"/>
              </w:rPr>
            </w:pPr>
            <w:proofErr w:type="spellStart"/>
            <w:r w:rsidRPr="004A490D">
              <w:rPr>
                <w:rFonts w:ascii="Arial" w:hAnsi="Arial" w:cs="Arial"/>
                <w:lang w:val="en-US"/>
              </w:rPr>
              <w:t>Tél</w:t>
            </w:r>
            <w:proofErr w:type="spellEnd"/>
            <w:r w:rsidRPr="004A490D">
              <w:rPr>
                <w:rFonts w:ascii="Arial" w:hAnsi="Arial" w:cs="Arial"/>
                <w:lang w:val="en-US"/>
              </w:rPr>
              <w:t>. 04.92.53.76.76</w:t>
            </w:r>
          </w:p>
          <w:p w14:paraId="7DB285A7"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Fax. 04.92.52.40.48</w:t>
            </w:r>
          </w:p>
          <w:p w14:paraId="44BE5B18" w14:textId="77777777" w:rsidR="00BC51BB" w:rsidRPr="004A490D" w:rsidRDefault="00BC51BB" w:rsidP="00913B7E">
            <w:pPr>
              <w:autoSpaceDE w:val="0"/>
              <w:autoSpaceDN w:val="0"/>
              <w:adjustRightInd w:val="0"/>
              <w:rPr>
                <w:rFonts w:ascii="Arial" w:hAnsi="Arial" w:cs="Arial"/>
                <w:lang w:val="en-US"/>
              </w:rPr>
            </w:pPr>
            <w:r w:rsidRPr="004A490D">
              <w:rPr>
                <w:rFonts w:ascii="Arial" w:hAnsi="Arial" w:cs="Arial"/>
                <w:lang w:val="en-US"/>
              </w:rPr>
              <w:t>Port. 06.27.30.41.39</w:t>
            </w:r>
          </w:p>
          <w:p w14:paraId="55B97245" w14:textId="3E1F12BC" w:rsidR="00BC51BB" w:rsidRPr="004A490D" w:rsidRDefault="00BC51BB" w:rsidP="00913B7E">
            <w:pPr>
              <w:ind w:right="-774"/>
              <w:rPr>
                <w:rFonts w:ascii="Arial" w:hAnsi="Arial" w:cs="Arial"/>
                <w:bCs/>
              </w:rPr>
            </w:pPr>
            <w:proofErr w:type="gramStart"/>
            <w:r w:rsidRPr="004A490D">
              <w:rPr>
                <w:rFonts w:ascii="Arial" w:hAnsi="Arial" w:cs="Arial"/>
                <w:lang w:val="en-US"/>
              </w:rPr>
              <w:t>Mail :</w:t>
            </w:r>
            <w:proofErr w:type="gramEnd"/>
            <w:r w:rsidRPr="004A490D">
              <w:rPr>
                <w:rFonts w:ascii="Arial" w:hAnsi="Arial" w:cs="Arial"/>
                <w:lang w:val="en-US"/>
              </w:rPr>
              <w:t xml:space="preserve"> </w:t>
            </w:r>
            <w:hyperlink r:id="rId35" w:history="1">
              <w:r w:rsidRPr="004A490D">
                <w:rPr>
                  <w:rStyle w:val="Lienhypertexte"/>
                  <w:rFonts w:ascii="Arial" w:hAnsi="Arial" w:cs="Arial"/>
                  <w:lang w:val="en-US"/>
                </w:rPr>
                <w:t>joseph.bernard@apave.com</w:t>
              </w:r>
            </w:hyperlink>
            <w:r w:rsidRPr="004A490D">
              <w:rPr>
                <w:rFonts w:ascii="Arial" w:hAnsi="Arial" w:cs="Arial"/>
                <w:lang w:val="en-US"/>
              </w:rPr>
              <w:t xml:space="preserve"> </w:t>
            </w:r>
          </w:p>
        </w:tc>
      </w:tr>
    </w:tbl>
    <w:p w14:paraId="48252229" w14:textId="5D9CF687" w:rsidR="006C0C19" w:rsidRPr="006C0C19" w:rsidRDefault="006C0C19">
      <w:pPr>
        <w:pStyle w:val="Titre3"/>
      </w:pPr>
      <w:bookmarkStart w:id="51" w:name="_Hlk166226914"/>
      <w:bookmarkStart w:id="52" w:name="_Toc11412844"/>
      <w:bookmarkStart w:id="53" w:name="_Toc11412984"/>
      <w:bookmarkStart w:id="54" w:name="_Toc183520798"/>
      <w:r>
        <w:t>Géotechnicien (mission</w:t>
      </w:r>
      <w:r w:rsidR="0042327E">
        <w:t>s</w:t>
      </w:r>
      <w:r>
        <w:t xml:space="preserve"> G</w:t>
      </w:r>
      <w:r w:rsidR="0042327E">
        <w:t>1-PGC</w:t>
      </w:r>
      <w:r w:rsidR="009B690A">
        <w:t xml:space="preserve">, </w:t>
      </w:r>
      <w:r w:rsidR="0042327E">
        <w:t>G2 PRO</w:t>
      </w:r>
      <w:r w:rsidR="009B690A">
        <w:t>, G4</w:t>
      </w:r>
      <w:r>
        <w:t>)</w:t>
      </w:r>
      <w:bookmarkEnd w:id="54"/>
    </w:p>
    <w:p w14:paraId="539C47E0" w14:textId="7AC748B3" w:rsidR="006C0C19" w:rsidRDefault="007C5B94" w:rsidP="006C0C19">
      <w:pPr>
        <w:tabs>
          <w:tab w:val="left" w:pos="6804"/>
        </w:tabs>
        <w:spacing w:before="120" w:after="120"/>
        <w:jc w:val="both"/>
        <w:rPr>
          <w:rFonts w:ascii="Arial" w:hAnsi="Arial" w:cs="Arial"/>
          <w:sz w:val="24"/>
          <w:szCs w:val="24"/>
        </w:rPr>
      </w:pPr>
      <w:r>
        <w:rPr>
          <w:rFonts w:ascii="Arial" w:hAnsi="Arial" w:cs="Arial"/>
          <w:sz w:val="24"/>
          <w:szCs w:val="24"/>
        </w:rPr>
        <w:t>La mission géotechnique a été</w:t>
      </w:r>
      <w:r w:rsidR="006C0C19" w:rsidRPr="004A490D">
        <w:rPr>
          <w:rFonts w:ascii="Arial" w:hAnsi="Arial" w:cs="Arial"/>
          <w:sz w:val="24"/>
          <w:szCs w:val="24"/>
        </w:rPr>
        <w:t xml:space="preserve"> assurée par :</w:t>
      </w: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6C0C19" w:rsidRPr="00EA796A" w14:paraId="67AF7D2A" w14:textId="77777777" w:rsidTr="00913B7E">
        <w:trPr>
          <w:trHeight w:val="913"/>
        </w:trPr>
        <w:tc>
          <w:tcPr>
            <w:tcW w:w="2363" w:type="dxa"/>
            <w:shd w:val="clear" w:color="auto" w:fill="FFFFFF"/>
            <w:vAlign w:val="center"/>
          </w:tcPr>
          <w:p w14:paraId="2D7E3312" w14:textId="7BF7A9F8" w:rsidR="006C0C19" w:rsidRPr="004A490D" w:rsidRDefault="006C0C19" w:rsidP="00913B7E">
            <w:pPr>
              <w:spacing w:before="120" w:after="120"/>
              <w:jc w:val="center"/>
              <w:rPr>
                <w:rFonts w:ascii="Arial" w:hAnsi="Arial" w:cs="Arial"/>
                <w:b/>
                <w:bCs/>
              </w:rPr>
            </w:pPr>
            <w:r>
              <w:rPr>
                <w:noProof/>
              </w:rPr>
              <w:drawing>
                <wp:inline distT="0" distB="0" distL="0" distR="0" wp14:anchorId="020DC3F4" wp14:editId="726D4680">
                  <wp:extent cx="1052867" cy="1052867"/>
                  <wp:effectExtent l="0" t="0" r="0" b="0"/>
                  <wp:docPr id="8" name="Image 8" descr="Aqu'Ter Scop - toutle05.fr - G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u'Ter Scop - toutle05.fr - Gap"/>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53196" cy="1053196"/>
                          </a:xfrm>
                          <a:prstGeom prst="rect">
                            <a:avLst/>
                          </a:prstGeom>
                          <a:noFill/>
                          <a:ln>
                            <a:noFill/>
                          </a:ln>
                        </pic:spPr>
                      </pic:pic>
                    </a:graphicData>
                  </a:graphic>
                </wp:inline>
              </w:drawing>
            </w:r>
          </w:p>
        </w:tc>
        <w:tc>
          <w:tcPr>
            <w:tcW w:w="3741" w:type="dxa"/>
            <w:tcBorders>
              <w:bottom w:val="single" w:sz="2" w:space="0" w:color="auto"/>
            </w:tcBorders>
            <w:shd w:val="clear" w:color="auto" w:fill="DBE5F1"/>
          </w:tcPr>
          <w:p w14:paraId="5D79F315" w14:textId="15FC88E1" w:rsidR="006C0C19" w:rsidRPr="004A490D" w:rsidRDefault="006C0C19" w:rsidP="00913B7E">
            <w:pPr>
              <w:autoSpaceDE w:val="0"/>
              <w:autoSpaceDN w:val="0"/>
              <w:adjustRightInd w:val="0"/>
              <w:rPr>
                <w:rFonts w:ascii="Arial" w:eastAsiaTheme="minorEastAsia" w:hAnsi="Arial" w:cs="Arial"/>
                <w:b/>
                <w:bCs/>
                <w:color w:val="000000"/>
                <w:u w:val="single"/>
              </w:rPr>
            </w:pPr>
            <w:r>
              <w:rPr>
                <w:rFonts w:ascii="Arial" w:eastAsiaTheme="minorEastAsia" w:hAnsi="Arial" w:cs="Arial"/>
                <w:b/>
                <w:bCs/>
                <w:color w:val="000000"/>
                <w:u w:val="single"/>
              </w:rPr>
              <w:t>Géotechnicien</w:t>
            </w:r>
          </w:p>
          <w:p w14:paraId="345AF8CB" w14:textId="77777777" w:rsidR="006C0C19" w:rsidRPr="006C0C19" w:rsidRDefault="006C0C19" w:rsidP="006C0C19">
            <w:pPr>
              <w:autoSpaceDE w:val="0"/>
              <w:autoSpaceDN w:val="0"/>
              <w:adjustRightInd w:val="0"/>
              <w:rPr>
                <w:rFonts w:ascii="Arial" w:hAnsi="Arial" w:cs="Arial"/>
              </w:rPr>
            </w:pPr>
            <w:r w:rsidRPr="006C0C19">
              <w:rPr>
                <w:rFonts w:ascii="Arial" w:hAnsi="Arial" w:cs="Arial"/>
              </w:rPr>
              <w:t>AQU'TER SCOP - Bureau d'Études Géologiques</w:t>
            </w:r>
          </w:p>
          <w:p w14:paraId="21075F16" w14:textId="77777777" w:rsidR="006C0C19" w:rsidRPr="006C0C19" w:rsidRDefault="006C0C19" w:rsidP="006C0C19">
            <w:pPr>
              <w:autoSpaceDE w:val="0"/>
              <w:autoSpaceDN w:val="0"/>
              <w:adjustRightInd w:val="0"/>
              <w:rPr>
                <w:rFonts w:ascii="Arial" w:hAnsi="Arial" w:cs="Arial"/>
              </w:rPr>
            </w:pPr>
            <w:r w:rsidRPr="006C0C19">
              <w:rPr>
                <w:rFonts w:ascii="Arial" w:hAnsi="Arial" w:cs="Arial"/>
              </w:rPr>
              <w:t xml:space="preserve">Parc Technologique </w:t>
            </w:r>
            <w:proofErr w:type="spellStart"/>
            <w:r w:rsidRPr="006C0C19">
              <w:rPr>
                <w:rFonts w:ascii="Arial" w:hAnsi="Arial" w:cs="Arial"/>
              </w:rPr>
              <w:t>Micropolis</w:t>
            </w:r>
            <w:proofErr w:type="spellEnd"/>
          </w:p>
          <w:p w14:paraId="32D79294" w14:textId="77777777" w:rsidR="006C0C19" w:rsidRPr="006C0C19" w:rsidRDefault="006C0C19" w:rsidP="006C0C19">
            <w:pPr>
              <w:autoSpaceDE w:val="0"/>
              <w:autoSpaceDN w:val="0"/>
              <w:adjustRightInd w:val="0"/>
              <w:rPr>
                <w:rFonts w:ascii="Arial" w:hAnsi="Arial" w:cs="Arial"/>
              </w:rPr>
            </w:pPr>
            <w:r w:rsidRPr="006C0C19">
              <w:rPr>
                <w:rFonts w:ascii="Arial" w:hAnsi="Arial" w:cs="Arial"/>
              </w:rPr>
              <w:t>Quartier Belle Aureille</w:t>
            </w:r>
          </w:p>
          <w:p w14:paraId="21F34884" w14:textId="131F0B77" w:rsidR="006C0C19" w:rsidRPr="004A490D" w:rsidRDefault="006C0C19" w:rsidP="006C0C19">
            <w:pPr>
              <w:autoSpaceDE w:val="0"/>
              <w:autoSpaceDN w:val="0"/>
              <w:adjustRightInd w:val="0"/>
              <w:rPr>
                <w:rFonts w:ascii="Arial" w:hAnsi="Arial" w:cs="Arial"/>
              </w:rPr>
            </w:pPr>
            <w:r w:rsidRPr="006C0C19">
              <w:rPr>
                <w:rFonts w:ascii="Arial" w:hAnsi="Arial" w:cs="Arial"/>
              </w:rPr>
              <w:t>05000 Gap</w:t>
            </w:r>
          </w:p>
        </w:tc>
        <w:tc>
          <w:tcPr>
            <w:tcW w:w="4099" w:type="dxa"/>
            <w:shd w:val="clear" w:color="auto" w:fill="FFFFFF"/>
          </w:tcPr>
          <w:p w14:paraId="554C8EF7" w14:textId="0CC5A8D5" w:rsidR="006C0C19" w:rsidRDefault="006C0C19" w:rsidP="00913B7E">
            <w:pPr>
              <w:ind w:right="-774"/>
              <w:rPr>
                <w:rFonts w:ascii="Arial" w:hAnsi="Arial" w:cs="Arial"/>
                <w:bCs/>
              </w:rPr>
            </w:pPr>
            <w:r>
              <w:rPr>
                <w:rFonts w:ascii="Arial" w:hAnsi="Arial" w:cs="Arial"/>
                <w:bCs/>
              </w:rPr>
              <w:t>Mr CULAS</w:t>
            </w:r>
          </w:p>
          <w:p w14:paraId="15EA99F8" w14:textId="685E5F93" w:rsidR="006C0C19" w:rsidRDefault="006C0C19" w:rsidP="00913B7E">
            <w:pPr>
              <w:ind w:right="-774"/>
              <w:rPr>
                <w:rFonts w:ascii="Arial" w:hAnsi="Arial" w:cs="Arial"/>
                <w:bCs/>
              </w:rPr>
            </w:pPr>
            <w:r>
              <w:rPr>
                <w:rFonts w:ascii="Arial" w:hAnsi="Arial" w:cs="Arial"/>
                <w:bCs/>
              </w:rPr>
              <w:t xml:space="preserve">Tel : </w:t>
            </w:r>
            <w:r w:rsidRPr="006C0C19">
              <w:rPr>
                <w:rFonts w:ascii="Arial" w:hAnsi="Arial" w:cs="Arial"/>
                <w:bCs/>
              </w:rPr>
              <w:t>06 95 28 48 18</w:t>
            </w:r>
          </w:p>
          <w:p w14:paraId="79A5C625" w14:textId="19F1335F" w:rsidR="006C0C19" w:rsidRPr="004A490D" w:rsidRDefault="006C0C19" w:rsidP="00913B7E">
            <w:pPr>
              <w:ind w:right="-774"/>
              <w:rPr>
                <w:rFonts w:ascii="Arial" w:hAnsi="Arial" w:cs="Arial"/>
                <w:bCs/>
              </w:rPr>
            </w:pPr>
            <w:r>
              <w:rPr>
                <w:rFonts w:ascii="Arial" w:hAnsi="Arial" w:cs="Arial"/>
                <w:bCs/>
              </w:rPr>
              <w:t xml:space="preserve">Mail : </w:t>
            </w:r>
            <w:hyperlink r:id="rId37" w:history="1">
              <w:r w:rsidRPr="00C602EC">
                <w:rPr>
                  <w:rStyle w:val="Lienhypertexte"/>
                  <w:rFonts w:ascii="Arial" w:hAnsi="Arial" w:cs="Arial"/>
                  <w:bCs/>
                </w:rPr>
                <w:t>geo@aquter.fr</w:t>
              </w:r>
            </w:hyperlink>
            <w:r>
              <w:rPr>
                <w:rFonts w:ascii="Arial" w:hAnsi="Arial" w:cs="Arial"/>
                <w:bCs/>
              </w:rPr>
              <w:t xml:space="preserve"> </w:t>
            </w:r>
          </w:p>
        </w:tc>
      </w:tr>
    </w:tbl>
    <w:p w14:paraId="345110EE" w14:textId="1596AB99" w:rsidR="0067017F" w:rsidRPr="00695249" w:rsidRDefault="00BE3748" w:rsidP="007A37EC">
      <w:pPr>
        <w:pStyle w:val="Titre2"/>
      </w:pPr>
      <w:bookmarkStart w:id="55" w:name="_Toc183520799"/>
      <w:bookmarkEnd w:id="51"/>
      <w:r w:rsidRPr="00695249">
        <w:t>Objet du marché</w:t>
      </w:r>
      <w:bookmarkEnd w:id="52"/>
      <w:bookmarkEnd w:id="53"/>
      <w:bookmarkEnd w:id="55"/>
    </w:p>
    <w:p w14:paraId="60527E0F" w14:textId="77777777" w:rsidR="00951A17" w:rsidRPr="004A490D" w:rsidRDefault="00951A17" w:rsidP="00693C4F">
      <w:pPr>
        <w:spacing w:before="120"/>
        <w:jc w:val="both"/>
        <w:rPr>
          <w:rFonts w:ascii="Arial" w:eastAsiaTheme="minorHAnsi" w:hAnsi="Arial" w:cs="Arial"/>
          <w:sz w:val="24"/>
          <w:szCs w:val="24"/>
          <w:lang w:eastAsia="en-US"/>
        </w:rPr>
      </w:pPr>
      <w:r w:rsidRPr="004A490D">
        <w:rPr>
          <w:rFonts w:ascii="Arial" w:eastAsiaTheme="minorHAnsi" w:hAnsi="Arial" w:cs="Arial"/>
          <w:sz w:val="24"/>
          <w:szCs w:val="24"/>
          <w:lang w:eastAsia="en-US"/>
        </w:rPr>
        <w:t xml:space="preserve">Le marché </w:t>
      </w:r>
      <w:r w:rsidRPr="004A490D">
        <w:rPr>
          <w:rFonts w:ascii="Arial" w:hAnsi="Arial" w:cs="Arial"/>
          <w:sz w:val="24"/>
        </w:rPr>
        <w:t>a pour objet des prestations de travaux pour la reconstruction de l’EHPAD « </w:t>
      </w:r>
      <w:proofErr w:type="spellStart"/>
      <w:r w:rsidRPr="004A490D">
        <w:rPr>
          <w:rFonts w:ascii="Arial" w:hAnsi="Arial" w:cs="Arial"/>
          <w:sz w:val="24"/>
        </w:rPr>
        <w:t>Chabre</w:t>
      </w:r>
      <w:proofErr w:type="spellEnd"/>
      <w:r w:rsidRPr="004A490D">
        <w:rPr>
          <w:rFonts w:ascii="Arial" w:hAnsi="Arial" w:cs="Arial"/>
          <w:sz w:val="24"/>
        </w:rPr>
        <w:t xml:space="preserve"> », du FAM « 4 saisons » et d’un service de </w:t>
      </w:r>
      <w:proofErr w:type="spellStart"/>
      <w:r w:rsidRPr="004A490D">
        <w:rPr>
          <w:rFonts w:ascii="Arial" w:hAnsi="Arial" w:cs="Arial"/>
          <w:sz w:val="24"/>
        </w:rPr>
        <w:t>Géronto</w:t>
      </w:r>
      <w:proofErr w:type="spellEnd"/>
      <w:r w:rsidRPr="004A490D">
        <w:rPr>
          <w:rFonts w:ascii="Arial" w:hAnsi="Arial" w:cs="Arial"/>
          <w:sz w:val="24"/>
        </w:rPr>
        <w:t xml:space="preserve"> Psychiatrie en extension de l’EHPAD-USLD « Buech » du Centre Hospitalier Buech Durance a </w:t>
      </w:r>
      <w:proofErr w:type="spellStart"/>
      <w:r w:rsidRPr="004A490D">
        <w:rPr>
          <w:rFonts w:ascii="Arial" w:hAnsi="Arial" w:cs="Arial"/>
          <w:sz w:val="24"/>
        </w:rPr>
        <w:t>Laragne</w:t>
      </w:r>
      <w:proofErr w:type="spellEnd"/>
      <w:r w:rsidRPr="004A490D">
        <w:rPr>
          <w:rFonts w:ascii="Arial" w:hAnsi="Arial" w:cs="Arial"/>
          <w:sz w:val="24"/>
        </w:rPr>
        <w:t>.</w:t>
      </w:r>
    </w:p>
    <w:p w14:paraId="3A98A314" w14:textId="60EF3868" w:rsidR="00951A17" w:rsidRDefault="00951A17" w:rsidP="00693C4F">
      <w:pPr>
        <w:spacing w:before="120"/>
        <w:jc w:val="both"/>
        <w:rPr>
          <w:rFonts w:ascii="Arial" w:hAnsi="Arial" w:cs="Arial"/>
          <w:sz w:val="24"/>
          <w:szCs w:val="24"/>
        </w:rPr>
      </w:pPr>
      <w:r w:rsidRPr="004A490D">
        <w:rPr>
          <w:rFonts w:ascii="Arial" w:hAnsi="Arial" w:cs="Arial"/>
          <w:sz w:val="24"/>
          <w:szCs w:val="24"/>
        </w:rPr>
        <w:t>La description des ouvrages et leurs spécifications techniques sont indiquées dans le</w:t>
      </w:r>
      <w:r w:rsidR="0042327E">
        <w:rPr>
          <w:rFonts w:ascii="Arial" w:hAnsi="Arial" w:cs="Arial"/>
          <w:sz w:val="24"/>
          <w:szCs w:val="24"/>
        </w:rPr>
        <w:t>s</w:t>
      </w:r>
      <w:r w:rsidRPr="004A490D">
        <w:rPr>
          <w:rFonts w:ascii="Arial" w:hAnsi="Arial" w:cs="Arial"/>
          <w:sz w:val="24"/>
          <w:szCs w:val="24"/>
        </w:rPr>
        <w:t xml:space="preserve"> Cahier</w:t>
      </w:r>
      <w:r w:rsidR="0042327E">
        <w:rPr>
          <w:rFonts w:ascii="Arial" w:hAnsi="Arial" w:cs="Arial"/>
          <w:sz w:val="24"/>
          <w:szCs w:val="24"/>
        </w:rPr>
        <w:t>s</w:t>
      </w:r>
      <w:r w:rsidRPr="004A490D">
        <w:rPr>
          <w:rFonts w:ascii="Arial" w:hAnsi="Arial" w:cs="Arial"/>
          <w:sz w:val="24"/>
          <w:szCs w:val="24"/>
        </w:rPr>
        <w:t xml:space="preserve"> des Clauses Techniques Particulières (CCTP).</w:t>
      </w:r>
    </w:p>
    <w:p w14:paraId="074C927B" w14:textId="1DEB7177" w:rsidR="00951A17" w:rsidRPr="00695249" w:rsidRDefault="00951A17" w:rsidP="007A37EC">
      <w:pPr>
        <w:pStyle w:val="Titre2"/>
      </w:pPr>
      <w:bookmarkStart w:id="56" w:name="_Toc11412846"/>
      <w:bookmarkStart w:id="57" w:name="_Toc11412986"/>
      <w:bookmarkStart w:id="58" w:name="_Toc183520800"/>
      <w:r w:rsidRPr="00695249">
        <w:t>Forme du marché</w:t>
      </w:r>
      <w:bookmarkEnd w:id="56"/>
      <w:bookmarkEnd w:id="57"/>
      <w:bookmarkEnd w:id="58"/>
    </w:p>
    <w:p w14:paraId="06DCDB13" w14:textId="1DFAF37D" w:rsidR="00D451E6" w:rsidRDefault="00D451E6" w:rsidP="00D451E6">
      <w:pPr>
        <w:tabs>
          <w:tab w:val="num" w:pos="851"/>
          <w:tab w:val="left" w:pos="6804"/>
        </w:tabs>
        <w:jc w:val="both"/>
        <w:rPr>
          <w:rFonts w:ascii="Arial" w:hAnsi="Arial" w:cs="Arial"/>
          <w:sz w:val="24"/>
          <w:szCs w:val="24"/>
        </w:rPr>
      </w:pPr>
      <w:bookmarkStart w:id="59" w:name="_Hlk95394131"/>
      <w:bookmarkStart w:id="60" w:name="_Hlk178779854"/>
      <w:r w:rsidRPr="00D07F3A">
        <w:rPr>
          <w:rFonts w:ascii="Arial" w:hAnsi="Arial" w:cs="Arial"/>
          <w:sz w:val="24"/>
          <w:szCs w:val="24"/>
        </w:rPr>
        <w:t>La présente consultation est passée selon un</w:t>
      </w:r>
      <w:r>
        <w:rPr>
          <w:rFonts w:ascii="Arial" w:hAnsi="Arial" w:cs="Arial"/>
          <w:sz w:val="24"/>
          <w:szCs w:val="24"/>
        </w:rPr>
        <w:t xml:space="preserve">e procédure adaptée </w:t>
      </w:r>
      <w:r>
        <w:rPr>
          <w:rFonts w:ascii="Arial" w:hAnsi="Arial" w:cs="Arial"/>
          <w:color w:val="000000" w:themeColor="text1"/>
          <w:sz w:val="24"/>
          <w:szCs w:val="24"/>
        </w:rPr>
        <w:t xml:space="preserve">en application des articles R. 2123-1, R. 2123-4 et R. 2123-5 du Code de la Commande Publique. </w:t>
      </w:r>
      <w:r w:rsidRPr="00FC4F84">
        <w:rPr>
          <w:rFonts w:ascii="Arial" w:hAnsi="Arial" w:cs="Arial"/>
          <w:color w:val="000000" w:themeColor="text1"/>
          <w:sz w:val="24"/>
          <w:szCs w:val="24"/>
        </w:rPr>
        <w:t xml:space="preserve"> </w:t>
      </w:r>
    </w:p>
    <w:p w14:paraId="61CD0CB1" w14:textId="77777777" w:rsidR="00D451E6" w:rsidRDefault="00D451E6" w:rsidP="00D451E6">
      <w:pPr>
        <w:tabs>
          <w:tab w:val="num" w:pos="851"/>
          <w:tab w:val="left" w:pos="6804"/>
        </w:tabs>
        <w:jc w:val="both"/>
        <w:rPr>
          <w:rFonts w:ascii="Arial" w:hAnsi="Arial" w:cs="Arial"/>
          <w:sz w:val="24"/>
          <w:szCs w:val="24"/>
        </w:rPr>
      </w:pPr>
      <w:bookmarkStart w:id="61" w:name="_Hlk178779585"/>
      <w:r>
        <w:rPr>
          <w:rFonts w:ascii="Arial" w:hAnsi="Arial" w:cs="Arial"/>
          <w:sz w:val="24"/>
          <w:szCs w:val="24"/>
        </w:rPr>
        <w:t>Cette consultation fait suite à une procédure déclarée infructueuse.</w:t>
      </w:r>
    </w:p>
    <w:p w14:paraId="126CDA41" w14:textId="77777777" w:rsidR="00D451E6" w:rsidRDefault="00D451E6" w:rsidP="00D451E6">
      <w:pPr>
        <w:tabs>
          <w:tab w:val="num" w:pos="851"/>
          <w:tab w:val="left" w:pos="6804"/>
        </w:tabs>
        <w:jc w:val="both"/>
        <w:rPr>
          <w:rFonts w:ascii="Arial" w:hAnsi="Arial" w:cs="Arial"/>
          <w:sz w:val="24"/>
          <w:szCs w:val="24"/>
        </w:rPr>
      </w:pPr>
    </w:p>
    <w:p w14:paraId="74FDB2BF" w14:textId="77777777" w:rsidR="00D451E6" w:rsidRDefault="00D451E6" w:rsidP="00D451E6">
      <w:pPr>
        <w:tabs>
          <w:tab w:val="num" w:pos="851"/>
          <w:tab w:val="left" w:pos="6804"/>
        </w:tabs>
        <w:jc w:val="both"/>
        <w:rPr>
          <w:rFonts w:ascii="Arial" w:hAnsi="Arial" w:cs="Arial"/>
          <w:sz w:val="24"/>
          <w:szCs w:val="24"/>
        </w:rPr>
      </w:pPr>
      <w:r>
        <w:rPr>
          <w:rFonts w:ascii="Arial" w:hAnsi="Arial" w:cs="Arial"/>
          <w:sz w:val="24"/>
          <w:szCs w:val="24"/>
        </w:rPr>
        <w:t>Cette consultation est passé en procédure adaptée dans le cadre de « petits lots » en application de l’article R. 2123-1 du Code de la Commande Publique. La procédure globale passée en Appel d’Offres Ouvert a été attribué lors d’une procédure précédente.</w:t>
      </w:r>
    </w:p>
    <w:bookmarkEnd w:id="59"/>
    <w:bookmarkEnd w:id="61"/>
    <w:p w14:paraId="43BF4000" w14:textId="77777777" w:rsidR="00D451E6" w:rsidRDefault="00D451E6" w:rsidP="00D451E6">
      <w:pPr>
        <w:tabs>
          <w:tab w:val="num" w:pos="851"/>
          <w:tab w:val="left" w:pos="6804"/>
        </w:tabs>
        <w:jc w:val="both"/>
        <w:rPr>
          <w:rFonts w:ascii="Arial" w:hAnsi="Arial" w:cs="Arial"/>
          <w:sz w:val="24"/>
          <w:szCs w:val="24"/>
          <w:highlight w:val="yellow"/>
        </w:rPr>
      </w:pPr>
    </w:p>
    <w:bookmarkEnd w:id="60"/>
    <w:p w14:paraId="47D515DB" w14:textId="01BB3B41" w:rsidR="00951A17" w:rsidRDefault="00951A17" w:rsidP="00693C4F">
      <w:pPr>
        <w:tabs>
          <w:tab w:val="num" w:pos="851"/>
          <w:tab w:val="left" w:pos="6804"/>
        </w:tabs>
        <w:spacing w:before="120"/>
        <w:jc w:val="both"/>
        <w:rPr>
          <w:rFonts w:ascii="Arial" w:hAnsi="Arial" w:cs="Arial"/>
          <w:sz w:val="24"/>
          <w:szCs w:val="24"/>
        </w:rPr>
      </w:pPr>
    </w:p>
    <w:p w14:paraId="35C92D7C" w14:textId="2E1D53ED" w:rsidR="00BE3748" w:rsidRPr="00695249" w:rsidRDefault="00BE3748" w:rsidP="007A37EC">
      <w:pPr>
        <w:pStyle w:val="Titre2"/>
      </w:pPr>
      <w:bookmarkStart w:id="62" w:name="_Toc11412845"/>
      <w:bookmarkStart w:id="63" w:name="_Toc11412985"/>
      <w:bookmarkStart w:id="64" w:name="_Toc183520801"/>
      <w:r w:rsidRPr="00695249">
        <w:t>Décomposition du marché</w:t>
      </w:r>
      <w:bookmarkEnd w:id="62"/>
      <w:bookmarkEnd w:id="63"/>
      <w:bookmarkEnd w:id="64"/>
    </w:p>
    <w:p w14:paraId="6BDEE5C0" w14:textId="77777777" w:rsidR="00D451E6" w:rsidRDefault="00D451E6" w:rsidP="00D451E6">
      <w:pPr>
        <w:tabs>
          <w:tab w:val="left" w:pos="6804"/>
        </w:tabs>
        <w:jc w:val="both"/>
        <w:rPr>
          <w:rFonts w:ascii="Arial" w:hAnsi="Arial" w:cs="Arial"/>
          <w:sz w:val="24"/>
          <w:szCs w:val="24"/>
        </w:rPr>
      </w:pPr>
      <w:bookmarkStart w:id="65" w:name="_Hlk95394102"/>
      <w:bookmarkStart w:id="66" w:name="_Toc11412848"/>
      <w:bookmarkStart w:id="67" w:name="_Toc11412988"/>
    </w:p>
    <w:p w14:paraId="5D556D0C" w14:textId="080967C7" w:rsidR="00D451E6" w:rsidRDefault="00D451E6" w:rsidP="00D451E6">
      <w:pPr>
        <w:tabs>
          <w:tab w:val="left" w:pos="6804"/>
        </w:tabs>
        <w:jc w:val="both"/>
        <w:rPr>
          <w:rFonts w:ascii="Arial" w:hAnsi="Arial" w:cs="Arial"/>
          <w:sz w:val="24"/>
          <w:szCs w:val="24"/>
        </w:rPr>
      </w:pPr>
      <w:r w:rsidRPr="00D07F3A">
        <w:rPr>
          <w:rFonts w:ascii="Arial" w:hAnsi="Arial" w:cs="Arial"/>
          <w:sz w:val="24"/>
          <w:szCs w:val="24"/>
        </w:rPr>
        <w:t>Chacun des lots fera l’objet d’un marché séparé. Les candidats pourront présenter une offre pour un ou plusieurs lots.</w:t>
      </w:r>
    </w:p>
    <w:p w14:paraId="314554A1" w14:textId="77777777" w:rsidR="00D451E6" w:rsidRPr="00D07F3A" w:rsidRDefault="00D451E6" w:rsidP="00D451E6">
      <w:pPr>
        <w:tabs>
          <w:tab w:val="left" w:pos="6804"/>
        </w:tabs>
        <w:jc w:val="both"/>
        <w:rPr>
          <w:rFonts w:ascii="Arial" w:hAnsi="Arial" w:cs="Arial"/>
          <w:sz w:val="24"/>
          <w:szCs w:val="24"/>
        </w:rPr>
      </w:pPr>
    </w:p>
    <w:p w14:paraId="4BCC7436" w14:textId="77777777" w:rsidR="00D451E6" w:rsidRDefault="00D451E6" w:rsidP="00D451E6">
      <w:pPr>
        <w:tabs>
          <w:tab w:val="left" w:pos="6804"/>
        </w:tabs>
        <w:jc w:val="both"/>
        <w:rPr>
          <w:rFonts w:ascii="Arial" w:hAnsi="Arial" w:cs="Arial"/>
          <w:sz w:val="24"/>
          <w:szCs w:val="24"/>
          <w:highlight w:val="yellow"/>
        </w:rPr>
      </w:pPr>
      <w:r w:rsidRPr="00A45585">
        <w:rPr>
          <w:rFonts w:ascii="Arial" w:hAnsi="Arial" w:cs="Arial"/>
          <w:b/>
          <w:sz w:val="24"/>
          <w:szCs w:val="24"/>
          <w:u w:val="single"/>
        </w:rPr>
        <w:t>Cette consultation concerne uniquement les lots suivants</w:t>
      </w:r>
      <w:r w:rsidRPr="00D07F3A">
        <w:rPr>
          <w:rFonts w:ascii="Arial" w:hAnsi="Arial" w:cs="Arial"/>
          <w:sz w:val="24"/>
          <w:szCs w:val="24"/>
        </w:rPr>
        <w:t xml:space="preserve"> :</w:t>
      </w:r>
    </w:p>
    <w:p w14:paraId="7D931FA5" w14:textId="77777777" w:rsidR="00D451E6" w:rsidRPr="004D0C37" w:rsidRDefault="00D451E6" w:rsidP="00D451E6">
      <w:pPr>
        <w:tabs>
          <w:tab w:val="left" w:pos="6804"/>
        </w:tabs>
        <w:jc w:val="both"/>
        <w:rPr>
          <w:rFonts w:ascii="Arial" w:hAnsi="Arial" w:cs="Arial"/>
          <w:sz w:val="24"/>
          <w:szCs w:val="24"/>
          <w:highlight w:val="yellow"/>
        </w:rPr>
      </w:pPr>
    </w:p>
    <w:tbl>
      <w:tblPr>
        <w:tblStyle w:val="Grilledutableau"/>
        <w:tblW w:w="9634" w:type="dxa"/>
        <w:tblLook w:val="04A0" w:firstRow="1" w:lastRow="0" w:firstColumn="1" w:lastColumn="0" w:noHBand="0" w:noVBand="1"/>
      </w:tblPr>
      <w:tblGrid>
        <w:gridCol w:w="823"/>
        <w:gridCol w:w="8811"/>
      </w:tblGrid>
      <w:tr w:rsidR="00D451E6" w:rsidRPr="000C4C85" w14:paraId="1ECF6A35" w14:textId="77777777" w:rsidTr="000741C5">
        <w:trPr>
          <w:cantSplit/>
          <w:tblHeader/>
        </w:trPr>
        <w:tc>
          <w:tcPr>
            <w:tcW w:w="823" w:type="dxa"/>
            <w:shd w:val="clear" w:color="auto" w:fill="0070C0"/>
          </w:tcPr>
          <w:p w14:paraId="1031E997" w14:textId="77777777" w:rsidR="00D451E6" w:rsidRPr="000C4C85" w:rsidRDefault="00D451E6" w:rsidP="000741C5">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N° Lot</w:t>
            </w:r>
          </w:p>
        </w:tc>
        <w:tc>
          <w:tcPr>
            <w:tcW w:w="8811" w:type="dxa"/>
            <w:shd w:val="clear" w:color="auto" w:fill="0070C0"/>
          </w:tcPr>
          <w:p w14:paraId="65DB0804" w14:textId="77777777" w:rsidR="00D451E6" w:rsidRPr="000C4C85" w:rsidRDefault="00D451E6" w:rsidP="000741C5">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Intitulé</w:t>
            </w:r>
          </w:p>
        </w:tc>
      </w:tr>
      <w:tr w:rsidR="00D451E6" w:rsidRPr="000C4C85" w14:paraId="42AFF46A" w14:textId="77777777" w:rsidTr="000741C5">
        <w:trPr>
          <w:cantSplit/>
        </w:trPr>
        <w:tc>
          <w:tcPr>
            <w:tcW w:w="823" w:type="dxa"/>
          </w:tcPr>
          <w:p w14:paraId="162A242F" w14:textId="3437D3D8" w:rsidR="00D451E6" w:rsidRPr="000C4C85" w:rsidRDefault="00C442F0" w:rsidP="000741C5">
            <w:pPr>
              <w:pStyle w:val="En-tte"/>
              <w:jc w:val="center"/>
              <w:rPr>
                <w:rFonts w:ascii="Arial" w:hAnsi="Arial" w:cs="Arial"/>
                <w:sz w:val="24"/>
                <w:szCs w:val="24"/>
              </w:rPr>
            </w:pPr>
            <w:r>
              <w:rPr>
                <w:rFonts w:ascii="Arial" w:hAnsi="Arial" w:cs="Arial"/>
                <w:sz w:val="24"/>
                <w:szCs w:val="24"/>
              </w:rPr>
              <w:t>11</w:t>
            </w:r>
          </w:p>
        </w:tc>
        <w:tc>
          <w:tcPr>
            <w:tcW w:w="8811" w:type="dxa"/>
          </w:tcPr>
          <w:p w14:paraId="69BAEA00" w14:textId="2A5E494D" w:rsidR="00D451E6" w:rsidRPr="000C4C85" w:rsidRDefault="00C442F0" w:rsidP="000741C5">
            <w:pPr>
              <w:pStyle w:val="En-tte"/>
              <w:rPr>
                <w:rFonts w:ascii="Arial" w:hAnsi="Arial" w:cs="Arial"/>
                <w:sz w:val="24"/>
                <w:szCs w:val="24"/>
              </w:rPr>
            </w:pPr>
            <w:r>
              <w:rPr>
                <w:rFonts w:ascii="Arial" w:hAnsi="Arial" w:cs="Arial"/>
                <w:sz w:val="24"/>
                <w:szCs w:val="24"/>
              </w:rPr>
              <w:t>Fluides médicaux</w:t>
            </w:r>
          </w:p>
        </w:tc>
      </w:tr>
    </w:tbl>
    <w:p w14:paraId="5FD11B20" w14:textId="77777777" w:rsidR="00D451E6" w:rsidRDefault="00D451E6" w:rsidP="00D451E6">
      <w:pPr>
        <w:tabs>
          <w:tab w:val="num" w:pos="851"/>
          <w:tab w:val="left" w:pos="6804"/>
        </w:tabs>
        <w:jc w:val="both"/>
        <w:rPr>
          <w:rFonts w:ascii="Arial" w:hAnsi="Arial" w:cs="Arial"/>
          <w:sz w:val="24"/>
          <w:szCs w:val="24"/>
        </w:rPr>
      </w:pPr>
    </w:p>
    <w:p w14:paraId="740A823F" w14:textId="77777777" w:rsidR="00D451E6" w:rsidRDefault="00D451E6" w:rsidP="00D451E6">
      <w:pPr>
        <w:tabs>
          <w:tab w:val="num" w:pos="851"/>
          <w:tab w:val="left" w:pos="6804"/>
        </w:tabs>
        <w:jc w:val="both"/>
        <w:rPr>
          <w:rFonts w:ascii="Arial" w:hAnsi="Arial" w:cs="Arial"/>
          <w:sz w:val="24"/>
          <w:szCs w:val="24"/>
        </w:rPr>
      </w:pPr>
    </w:p>
    <w:p w14:paraId="5233B31B" w14:textId="77777777" w:rsidR="00D451E6" w:rsidRDefault="00D451E6" w:rsidP="00D451E6">
      <w:pPr>
        <w:tabs>
          <w:tab w:val="num" w:pos="851"/>
          <w:tab w:val="left" w:pos="6804"/>
        </w:tabs>
        <w:jc w:val="both"/>
        <w:rPr>
          <w:rFonts w:ascii="Arial" w:hAnsi="Arial" w:cs="Arial"/>
          <w:sz w:val="24"/>
          <w:szCs w:val="24"/>
        </w:rPr>
      </w:pPr>
    </w:p>
    <w:p w14:paraId="246AF557" w14:textId="77777777" w:rsidR="00D451E6" w:rsidRDefault="00D451E6" w:rsidP="00D451E6">
      <w:pPr>
        <w:tabs>
          <w:tab w:val="num" w:pos="851"/>
          <w:tab w:val="left" w:pos="6804"/>
        </w:tabs>
        <w:jc w:val="both"/>
        <w:rPr>
          <w:rFonts w:ascii="Arial" w:hAnsi="Arial" w:cs="Arial"/>
          <w:sz w:val="24"/>
          <w:szCs w:val="24"/>
        </w:rPr>
      </w:pPr>
      <w:r>
        <w:rPr>
          <w:rFonts w:ascii="Arial" w:hAnsi="Arial" w:cs="Arial"/>
          <w:sz w:val="24"/>
          <w:szCs w:val="24"/>
        </w:rPr>
        <w:t xml:space="preserve">Pour rappel, les lots précédemment attribués sont les suivants : </w:t>
      </w:r>
    </w:p>
    <w:p w14:paraId="3652DEFA" w14:textId="77777777" w:rsidR="00D451E6" w:rsidRDefault="00D451E6" w:rsidP="00D451E6">
      <w:pPr>
        <w:tabs>
          <w:tab w:val="num" w:pos="851"/>
          <w:tab w:val="left" w:pos="6804"/>
        </w:tabs>
        <w:jc w:val="both"/>
        <w:rPr>
          <w:rFonts w:ascii="Arial" w:hAnsi="Arial" w:cs="Arial"/>
          <w:sz w:val="24"/>
          <w:szCs w:val="24"/>
        </w:rPr>
      </w:pPr>
    </w:p>
    <w:tbl>
      <w:tblPr>
        <w:tblStyle w:val="Grilledutableau"/>
        <w:tblW w:w="9634" w:type="dxa"/>
        <w:tblLook w:val="04A0" w:firstRow="1" w:lastRow="0" w:firstColumn="1" w:lastColumn="0" w:noHBand="0" w:noVBand="1"/>
      </w:tblPr>
      <w:tblGrid>
        <w:gridCol w:w="823"/>
        <w:gridCol w:w="8811"/>
      </w:tblGrid>
      <w:tr w:rsidR="00D451E6" w:rsidRPr="000C4C85" w14:paraId="5977E306" w14:textId="77777777" w:rsidTr="000741C5">
        <w:trPr>
          <w:cantSplit/>
          <w:tblHeader/>
        </w:trPr>
        <w:tc>
          <w:tcPr>
            <w:tcW w:w="823" w:type="dxa"/>
            <w:shd w:val="clear" w:color="auto" w:fill="0070C0"/>
          </w:tcPr>
          <w:p w14:paraId="2440E487" w14:textId="77777777" w:rsidR="00D451E6" w:rsidRPr="000C4C85" w:rsidRDefault="00D451E6" w:rsidP="000741C5">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N° Lot</w:t>
            </w:r>
          </w:p>
        </w:tc>
        <w:tc>
          <w:tcPr>
            <w:tcW w:w="8811" w:type="dxa"/>
            <w:shd w:val="clear" w:color="auto" w:fill="0070C0"/>
          </w:tcPr>
          <w:p w14:paraId="688BE25C" w14:textId="77777777" w:rsidR="00D451E6" w:rsidRPr="000C4C85" w:rsidRDefault="00D451E6" w:rsidP="000741C5">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Intitulé</w:t>
            </w:r>
          </w:p>
        </w:tc>
      </w:tr>
      <w:tr w:rsidR="00D451E6" w:rsidRPr="000C4C85" w14:paraId="41D72C1A" w14:textId="77777777" w:rsidTr="000741C5">
        <w:trPr>
          <w:cantSplit/>
        </w:trPr>
        <w:tc>
          <w:tcPr>
            <w:tcW w:w="823" w:type="dxa"/>
          </w:tcPr>
          <w:p w14:paraId="674D43D4"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w:t>
            </w:r>
          </w:p>
        </w:tc>
        <w:tc>
          <w:tcPr>
            <w:tcW w:w="8811" w:type="dxa"/>
          </w:tcPr>
          <w:p w14:paraId="1A301660"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 xml:space="preserve">Curage Démolition Terrassement </w:t>
            </w:r>
            <w:proofErr w:type="spellStart"/>
            <w:r w:rsidRPr="00FB2F53">
              <w:rPr>
                <w:rFonts w:ascii="Arial" w:hAnsi="Arial" w:cs="Arial"/>
                <w:sz w:val="24"/>
                <w:szCs w:val="24"/>
              </w:rPr>
              <w:t>Gros-œuvre</w:t>
            </w:r>
            <w:proofErr w:type="spellEnd"/>
          </w:p>
        </w:tc>
      </w:tr>
      <w:tr w:rsidR="00D451E6" w:rsidRPr="000C4C85" w14:paraId="3AF441C9" w14:textId="77777777" w:rsidTr="000741C5">
        <w:trPr>
          <w:cantSplit/>
        </w:trPr>
        <w:tc>
          <w:tcPr>
            <w:tcW w:w="823" w:type="dxa"/>
          </w:tcPr>
          <w:p w14:paraId="76C3C95E"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2</w:t>
            </w:r>
          </w:p>
        </w:tc>
        <w:tc>
          <w:tcPr>
            <w:tcW w:w="8811" w:type="dxa"/>
          </w:tcPr>
          <w:p w14:paraId="501118E1"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Voiries Réseaux divers</w:t>
            </w:r>
          </w:p>
        </w:tc>
      </w:tr>
      <w:tr w:rsidR="00D451E6" w:rsidRPr="000C4C85" w14:paraId="1469B668" w14:textId="77777777" w:rsidTr="000741C5">
        <w:trPr>
          <w:cantSplit/>
        </w:trPr>
        <w:tc>
          <w:tcPr>
            <w:tcW w:w="823" w:type="dxa"/>
          </w:tcPr>
          <w:p w14:paraId="478C91E3"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3</w:t>
            </w:r>
          </w:p>
        </w:tc>
        <w:tc>
          <w:tcPr>
            <w:tcW w:w="8811" w:type="dxa"/>
          </w:tcPr>
          <w:p w14:paraId="76C59172"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Etanchéité</w:t>
            </w:r>
          </w:p>
        </w:tc>
      </w:tr>
      <w:tr w:rsidR="00D451E6" w:rsidRPr="000C4C85" w14:paraId="12EC67A3" w14:textId="77777777" w:rsidTr="000741C5">
        <w:trPr>
          <w:cantSplit/>
        </w:trPr>
        <w:tc>
          <w:tcPr>
            <w:tcW w:w="823" w:type="dxa"/>
          </w:tcPr>
          <w:p w14:paraId="36876E27" w14:textId="77777777" w:rsidR="00D451E6" w:rsidRPr="000C4C85" w:rsidRDefault="00D451E6" w:rsidP="000741C5">
            <w:pPr>
              <w:pStyle w:val="En-tte"/>
              <w:jc w:val="center"/>
              <w:rPr>
                <w:rFonts w:ascii="Arial" w:hAnsi="Arial" w:cs="Arial"/>
                <w:sz w:val="24"/>
                <w:szCs w:val="24"/>
              </w:rPr>
            </w:pPr>
            <w:r>
              <w:rPr>
                <w:rFonts w:ascii="Arial" w:hAnsi="Arial" w:cs="Arial"/>
                <w:sz w:val="24"/>
                <w:szCs w:val="24"/>
              </w:rPr>
              <w:t>4</w:t>
            </w:r>
          </w:p>
        </w:tc>
        <w:tc>
          <w:tcPr>
            <w:tcW w:w="8811" w:type="dxa"/>
          </w:tcPr>
          <w:p w14:paraId="049994C1"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ITE</w:t>
            </w:r>
          </w:p>
        </w:tc>
      </w:tr>
      <w:tr w:rsidR="00D451E6" w:rsidRPr="000C4C85" w14:paraId="3E271080" w14:textId="77777777" w:rsidTr="000741C5">
        <w:trPr>
          <w:cantSplit/>
        </w:trPr>
        <w:tc>
          <w:tcPr>
            <w:tcW w:w="823" w:type="dxa"/>
          </w:tcPr>
          <w:p w14:paraId="1250A28C"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5</w:t>
            </w:r>
          </w:p>
        </w:tc>
        <w:tc>
          <w:tcPr>
            <w:tcW w:w="8811" w:type="dxa"/>
          </w:tcPr>
          <w:p w14:paraId="3A788F87"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Menuiseries extérieures Occultations</w:t>
            </w:r>
          </w:p>
        </w:tc>
      </w:tr>
      <w:tr w:rsidR="00D451E6" w:rsidRPr="000C4C85" w14:paraId="1DA6FA56" w14:textId="77777777" w:rsidTr="000741C5">
        <w:trPr>
          <w:cantSplit/>
        </w:trPr>
        <w:tc>
          <w:tcPr>
            <w:tcW w:w="823" w:type="dxa"/>
          </w:tcPr>
          <w:p w14:paraId="7BB0CBE6"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6</w:t>
            </w:r>
          </w:p>
        </w:tc>
        <w:tc>
          <w:tcPr>
            <w:tcW w:w="8811" w:type="dxa"/>
          </w:tcPr>
          <w:p w14:paraId="488B28BF"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Cloisons Doublages Faux-plafonds</w:t>
            </w:r>
          </w:p>
        </w:tc>
      </w:tr>
      <w:tr w:rsidR="00C442F0" w:rsidRPr="000C4C85" w14:paraId="7E48D74B" w14:textId="77777777" w:rsidTr="000741C5">
        <w:trPr>
          <w:cantSplit/>
        </w:trPr>
        <w:tc>
          <w:tcPr>
            <w:tcW w:w="823" w:type="dxa"/>
          </w:tcPr>
          <w:p w14:paraId="0D0ADF44" w14:textId="4B784976" w:rsidR="00C442F0" w:rsidRPr="000C4C85" w:rsidRDefault="00C442F0" w:rsidP="000741C5">
            <w:pPr>
              <w:pStyle w:val="En-tte"/>
              <w:jc w:val="center"/>
              <w:rPr>
                <w:rFonts w:ascii="Arial" w:hAnsi="Arial" w:cs="Arial"/>
                <w:sz w:val="24"/>
                <w:szCs w:val="24"/>
              </w:rPr>
            </w:pPr>
            <w:r>
              <w:rPr>
                <w:rFonts w:ascii="Arial" w:hAnsi="Arial" w:cs="Arial"/>
                <w:sz w:val="24"/>
                <w:szCs w:val="24"/>
              </w:rPr>
              <w:t>7</w:t>
            </w:r>
          </w:p>
        </w:tc>
        <w:tc>
          <w:tcPr>
            <w:tcW w:w="8811" w:type="dxa"/>
          </w:tcPr>
          <w:p w14:paraId="7523ED05" w14:textId="2EB81CD7" w:rsidR="00C442F0" w:rsidRPr="00FB2F53" w:rsidRDefault="00C442F0" w:rsidP="000741C5">
            <w:pPr>
              <w:pStyle w:val="En-tte"/>
              <w:rPr>
                <w:rFonts w:ascii="Arial" w:hAnsi="Arial" w:cs="Arial"/>
                <w:sz w:val="24"/>
                <w:szCs w:val="24"/>
              </w:rPr>
            </w:pPr>
            <w:r>
              <w:rPr>
                <w:rFonts w:ascii="Arial" w:hAnsi="Arial" w:cs="Arial"/>
                <w:sz w:val="24"/>
                <w:szCs w:val="24"/>
              </w:rPr>
              <w:t>Menuiseries Intérieures Agencement</w:t>
            </w:r>
          </w:p>
        </w:tc>
      </w:tr>
      <w:tr w:rsidR="00D451E6" w:rsidRPr="000C4C85" w14:paraId="6EC6BF13" w14:textId="77777777" w:rsidTr="000741C5">
        <w:trPr>
          <w:cantSplit/>
        </w:trPr>
        <w:tc>
          <w:tcPr>
            <w:tcW w:w="823" w:type="dxa"/>
          </w:tcPr>
          <w:p w14:paraId="29DE6BA4"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8</w:t>
            </w:r>
          </w:p>
        </w:tc>
        <w:tc>
          <w:tcPr>
            <w:tcW w:w="8811" w:type="dxa"/>
          </w:tcPr>
          <w:p w14:paraId="54D44779"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 xml:space="preserve">Serrurerie  </w:t>
            </w:r>
          </w:p>
        </w:tc>
      </w:tr>
      <w:tr w:rsidR="00D451E6" w:rsidRPr="000C4C85" w14:paraId="61D11892" w14:textId="77777777" w:rsidTr="000741C5">
        <w:trPr>
          <w:cantSplit/>
        </w:trPr>
        <w:tc>
          <w:tcPr>
            <w:tcW w:w="823" w:type="dxa"/>
          </w:tcPr>
          <w:p w14:paraId="599D3F1A"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9</w:t>
            </w:r>
          </w:p>
        </w:tc>
        <w:tc>
          <w:tcPr>
            <w:tcW w:w="8811" w:type="dxa"/>
          </w:tcPr>
          <w:p w14:paraId="008AA463"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Chauffage Ventilation Climatisation Plomberie GTC</w:t>
            </w:r>
          </w:p>
        </w:tc>
      </w:tr>
      <w:tr w:rsidR="00C442F0" w:rsidRPr="000C4C85" w14:paraId="2F220970" w14:textId="77777777" w:rsidTr="000741C5">
        <w:trPr>
          <w:cantSplit/>
        </w:trPr>
        <w:tc>
          <w:tcPr>
            <w:tcW w:w="823" w:type="dxa"/>
          </w:tcPr>
          <w:p w14:paraId="2ECD8BFC" w14:textId="3271CD2F" w:rsidR="00C442F0" w:rsidRPr="000C4C85" w:rsidRDefault="00C442F0" w:rsidP="000741C5">
            <w:pPr>
              <w:pStyle w:val="En-tte"/>
              <w:jc w:val="center"/>
              <w:rPr>
                <w:rFonts w:ascii="Arial" w:hAnsi="Arial" w:cs="Arial"/>
                <w:sz w:val="24"/>
                <w:szCs w:val="24"/>
              </w:rPr>
            </w:pPr>
            <w:r>
              <w:rPr>
                <w:rFonts w:ascii="Arial" w:hAnsi="Arial" w:cs="Arial"/>
                <w:sz w:val="24"/>
                <w:szCs w:val="24"/>
              </w:rPr>
              <w:t>10</w:t>
            </w:r>
          </w:p>
        </w:tc>
        <w:tc>
          <w:tcPr>
            <w:tcW w:w="8811" w:type="dxa"/>
          </w:tcPr>
          <w:p w14:paraId="1E7FFD38" w14:textId="05449393" w:rsidR="00C442F0" w:rsidRPr="00FB2F53" w:rsidRDefault="00C442F0" w:rsidP="000741C5">
            <w:pPr>
              <w:pStyle w:val="En-tte"/>
              <w:rPr>
                <w:rFonts w:ascii="Arial" w:hAnsi="Arial" w:cs="Arial"/>
                <w:sz w:val="24"/>
                <w:szCs w:val="24"/>
              </w:rPr>
            </w:pPr>
            <w:r>
              <w:rPr>
                <w:rFonts w:ascii="Arial" w:hAnsi="Arial" w:cs="Arial"/>
                <w:sz w:val="24"/>
                <w:szCs w:val="24"/>
              </w:rPr>
              <w:t>Courant fort Courants faibles</w:t>
            </w:r>
          </w:p>
        </w:tc>
      </w:tr>
      <w:tr w:rsidR="00D451E6" w:rsidRPr="000C4C85" w14:paraId="2EBBA5B3" w14:textId="77777777" w:rsidTr="000741C5">
        <w:trPr>
          <w:cantSplit/>
        </w:trPr>
        <w:tc>
          <w:tcPr>
            <w:tcW w:w="823" w:type="dxa"/>
          </w:tcPr>
          <w:p w14:paraId="56C4693D"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12</w:t>
            </w:r>
          </w:p>
        </w:tc>
        <w:tc>
          <w:tcPr>
            <w:tcW w:w="8811" w:type="dxa"/>
          </w:tcPr>
          <w:p w14:paraId="480624B9"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Revêtements de sols et murs durs</w:t>
            </w:r>
          </w:p>
        </w:tc>
      </w:tr>
      <w:tr w:rsidR="00D451E6" w:rsidRPr="000C4C85" w14:paraId="5DDF3B42" w14:textId="77777777" w:rsidTr="000741C5">
        <w:trPr>
          <w:cantSplit/>
        </w:trPr>
        <w:tc>
          <w:tcPr>
            <w:tcW w:w="823" w:type="dxa"/>
          </w:tcPr>
          <w:p w14:paraId="6FD08B5B"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13</w:t>
            </w:r>
          </w:p>
        </w:tc>
        <w:tc>
          <w:tcPr>
            <w:tcW w:w="8811" w:type="dxa"/>
          </w:tcPr>
          <w:p w14:paraId="2E7F1F44"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Revêtements de sols et murs souples</w:t>
            </w:r>
          </w:p>
        </w:tc>
      </w:tr>
      <w:tr w:rsidR="00D451E6" w:rsidRPr="000C4C85" w14:paraId="68F2E5D6" w14:textId="77777777" w:rsidTr="000741C5">
        <w:trPr>
          <w:cantSplit/>
        </w:trPr>
        <w:tc>
          <w:tcPr>
            <w:tcW w:w="823" w:type="dxa"/>
          </w:tcPr>
          <w:p w14:paraId="57F13EB9"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14</w:t>
            </w:r>
          </w:p>
        </w:tc>
        <w:tc>
          <w:tcPr>
            <w:tcW w:w="8811" w:type="dxa"/>
          </w:tcPr>
          <w:p w14:paraId="5D0020B0"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Peinture et signalétique</w:t>
            </w:r>
          </w:p>
        </w:tc>
      </w:tr>
      <w:tr w:rsidR="00D451E6" w:rsidRPr="000C4C85" w14:paraId="03126523" w14:textId="77777777" w:rsidTr="000741C5">
        <w:trPr>
          <w:cantSplit/>
        </w:trPr>
        <w:tc>
          <w:tcPr>
            <w:tcW w:w="823" w:type="dxa"/>
          </w:tcPr>
          <w:p w14:paraId="49684425"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15</w:t>
            </w:r>
          </w:p>
        </w:tc>
        <w:tc>
          <w:tcPr>
            <w:tcW w:w="8811" w:type="dxa"/>
          </w:tcPr>
          <w:p w14:paraId="400B0D84"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Ascenseurs</w:t>
            </w:r>
          </w:p>
        </w:tc>
      </w:tr>
      <w:tr w:rsidR="00D451E6" w:rsidRPr="000C4C85" w14:paraId="5CEBEC8C" w14:textId="77777777" w:rsidTr="000741C5">
        <w:trPr>
          <w:cantSplit/>
        </w:trPr>
        <w:tc>
          <w:tcPr>
            <w:tcW w:w="823" w:type="dxa"/>
          </w:tcPr>
          <w:p w14:paraId="73BE9D91" w14:textId="77777777" w:rsidR="00D451E6" w:rsidRPr="000C4C85" w:rsidRDefault="00D451E6" w:rsidP="000741C5">
            <w:pPr>
              <w:pStyle w:val="En-tte"/>
              <w:jc w:val="center"/>
              <w:rPr>
                <w:rFonts w:ascii="Arial" w:hAnsi="Arial" w:cs="Arial"/>
                <w:sz w:val="24"/>
                <w:szCs w:val="24"/>
              </w:rPr>
            </w:pPr>
            <w:r w:rsidRPr="000C4C85">
              <w:rPr>
                <w:rFonts w:ascii="Arial" w:hAnsi="Arial" w:cs="Arial"/>
                <w:sz w:val="24"/>
                <w:szCs w:val="24"/>
              </w:rPr>
              <w:t>16</w:t>
            </w:r>
          </w:p>
        </w:tc>
        <w:tc>
          <w:tcPr>
            <w:tcW w:w="8811" w:type="dxa"/>
          </w:tcPr>
          <w:p w14:paraId="72AFCA2C" w14:textId="77777777" w:rsidR="00D451E6" w:rsidRPr="000C4C85" w:rsidRDefault="00D451E6" w:rsidP="000741C5">
            <w:pPr>
              <w:pStyle w:val="En-tte"/>
              <w:rPr>
                <w:rFonts w:ascii="Arial" w:hAnsi="Arial" w:cs="Arial"/>
                <w:sz w:val="24"/>
                <w:szCs w:val="24"/>
              </w:rPr>
            </w:pPr>
            <w:r w:rsidRPr="00FB2F53">
              <w:rPr>
                <w:rFonts w:ascii="Arial" w:hAnsi="Arial" w:cs="Arial"/>
                <w:sz w:val="24"/>
                <w:szCs w:val="24"/>
              </w:rPr>
              <w:t>Rails lève-malade</w:t>
            </w:r>
          </w:p>
        </w:tc>
      </w:tr>
    </w:tbl>
    <w:p w14:paraId="61DEACB8" w14:textId="77777777" w:rsidR="00D451E6" w:rsidRPr="000C4C85" w:rsidRDefault="00D451E6" w:rsidP="00D451E6">
      <w:pPr>
        <w:tabs>
          <w:tab w:val="num" w:pos="851"/>
          <w:tab w:val="left" w:pos="6804"/>
        </w:tabs>
        <w:jc w:val="both"/>
        <w:rPr>
          <w:rFonts w:ascii="Arial" w:hAnsi="Arial" w:cs="Arial"/>
          <w:sz w:val="24"/>
          <w:szCs w:val="24"/>
        </w:rPr>
      </w:pPr>
    </w:p>
    <w:p w14:paraId="11FED363" w14:textId="7645513D" w:rsidR="00BE3748" w:rsidRPr="0027776F" w:rsidRDefault="00BE3748" w:rsidP="00D451E6">
      <w:pPr>
        <w:pStyle w:val="Titre2"/>
      </w:pPr>
      <w:bookmarkStart w:id="68" w:name="_Toc183520802"/>
      <w:bookmarkEnd w:id="65"/>
      <w:r w:rsidRPr="0027776F">
        <w:t>Réalisation de prestations similaires</w:t>
      </w:r>
      <w:bookmarkEnd w:id="66"/>
      <w:bookmarkEnd w:id="67"/>
      <w:bookmarkEnd w:id="68"/>
    </w:p>
    <w:p w14:paraId="39779A6C" w14:textId="60CB4E66" w:rsidR="00BE3748" w:rsidRDefault="007C5B94" w:rsidP="00804EDF">
      <w:pPr>
        <w:pStyle w:val="Corpsdetexte"/>
        <w:spacing w:before="120" w:after="120"/>
        <w:rPr>
          <w:rFonts w:ascii="Arial" w:hAnsi="Arial" w:cs="Arial"/>
          <w:b w:val="0"/>
          <w:i w:val="0"/>
          <w:color w:val="000000" w:themeColor="text1"/>
          <w:szCs w:val="24"/>
        </w:rPr>
      </w:pPr>
      <w:r>
        <w:rPr>
          <w:rFonts w:ascii="Arial" w:hAnsi="Arial" w:cs="Arial"/>
          <w:b w:val="0"/>
          <w:i w:val="0"/>
          <w:color w:val="000000" w:themeColor="text1"/>
          <w:szCs w:val="24"/>
        </w:rPr>
        <w:t>L’acheteur</w:t>
      </w:r>
      <w:r w:rsidR="00BE3748" w:rsidRPr="0027776F">
        <w:rPr>
          <w:rFonts w:ascii="Arial" w:hAnsi="Arial" w:cs="Arial"/>
          <w:b w:val="0"/>
          <w:i w:val="0"/>
          <w:color w:val="000000" w:themeColor="text1"/>
          <w:szCs w:val="24"/>
        </w:rPr>
        <w:t xml:space="preserve"> se réserve la possibilité de confier au titulaire du marché, en application de l'article R. 2122-7 du Code de la Commande Publique, des marchés ayant pour objet la réalisation de prestations similaires à celles qui lui sont confiées au titre du présent marché dans le cadre d'une procédure négociée sans publicité ni mise en concurrence. </w:t>
      </w:r>
    </w:p>
    <w:p w14:paraId="614B3A7F" w14:textId="2B6112FE" w:rsidR="0027776F" w:rsidRPr="0006006C" w:rsidRDefault="00353617" w:rsidP="00353617">
      <w:pPr>
        <w:pStyle w:val="Titre2"/>
      </w:pPr>
      <w:bookmarkStart w:id="69" w:name="_Toc183520803"/>
      <w:r>
        <w:t>Organisation</w:t>
      </w:r>
      <w:bookmarkEnd w:id="69"/>
    </w:p>
    <w:p w14:paraId="635EB67D" w14:textId="2E06CB7F" w:rsidR="0006006C" w:rsidRPr="0006006C" w:rsidRDefault="0006006C" w:rsidP="00353617">
      <w:pPr>
        <w:pStyle w:val="Titre3"/>
      </w:pPr>
      <w:bookmarkStart w:id="70" w:name="_Toc361039107"/>
      <w:bookmarkStart w:id="71" w:name="_Toc183520804"/>
      <w:r w:rsidRPr="0006006C">
        <w:t>Exécution des prestations</w:t>
      </w:r>
      <w:bookmarkEnd w:id="70"/>
      <w:bookmarkEnd w:id="71"/>
    </w:p>
    <w:p w14:paraId="438BC65B" w14:textId="0F4A9B7F" w:rsidR="0006006C" w:rsidRPr="0006006C" w:rsidRDefault="0006006C" w:rsidP="00804EDF">
      <w:pPr>
        <w:spacing w:before="120"/>
        <w:jc w:val="both"/>
        <w:rPr>
          <w:rFonts w:ascii="Arial" w:hAnsi="Arial" w:cs="Arial"/>
          <w:sz w:val="24"/>
          <w:szCs w:val="24"/>
        </w:rPr>
      </w:pPr>
      <w:r w:rsidRPr="0006006C">
        <w:rPr>
          <w:rFonts w:ascii="Arial" w:hAnsi="Arial" w:cs="Arial"/>
          <w:sz w:val="24"/>
          <w:szCs w:val="24"/>
        </w:rPr>
        <w:t xml:space="preserve">Il est expressément convenu que le titulaire et chacun de ses cotraitants ou sous-traitants désignera dès la notification du marché un représentant. Ces personnes, après accord du maître d’ouvrage, participeront personnellement à l’exécution des prestations objet de ce marché, sans préjudice de la participation d’autres personnes. La bonne exécution des </w:t>
      </w:r>
      <w:proofErr w:type="gramStart"/>
      <w:r w:rsidRPr="0006006C">
        <w:rPr>
          <w:rFonts w:ascii="Arial" w:hAnsi="Arial" w:cs="Arial"/>
          <w:sz w:val="24"/>
          <w:szCs w:val="24"/>
        </w:rPr>
        <w:t>prestations</w:t>
      </w:r>
      <w:proofErr w:type="gramEnd"/>
      <w:r w:rsidRPr="0006006C">
        <w:rPr>
          <w:rFonts w:ascii="Arial" w:hAnsi="Arial" w:cs="Arial"/>
          <w:sz w:val="24"/>
          <w:szCs w:val="24"/>
        </w:rPr>
        <w:t xml:space="preserve"> dépend essentiellement de la personne qui s'y trouve nommément désignée pour en assurer la conduite.</w:t>
      </w:r>
    </w:p>
    <w:p w14:paraId="64456EF1" w14:textId="72E91EC9"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 xml:space="preserve">En cas d’insuffisance dans l’exécution de la prestation, l’acheteur se réserve la possibilité de demander le remplacement du responsable désigné ci-dessus, sans motiver sa </w:t>
      </w:r>
      <w:r w:rsidRPr="0006006C">
        <w:rPr>
          <w:rFonts w:ascii="Arial" w:hAnsi="Arial" w:cs="Arial"/>
          <w:sz w:val="24"/>
          <w:szCs w:val="24"/>
        </w:rPr>
        <w:lastRenderedPageBreak/>
        <w:t>décision. Le titulaire a 5 jours pour présenter un remplaçant sous peine d’application d’une pénalité telle que définie dans le présent CCAP.</w:t>
      </w:r>
    </w:p>
    <w:p w14:paraId="56BE043E" w14:textId="77777777" w:rsidR="0006006C" w:rsidRPr="0006006C" w:rsidRDefault="0006006C" w:rsidP="00353617">
      <w:pPr>
        <w:pStyle w:val="Titre3"/>
      </w:pPr>
      <w:bookmarkStart w:id="72" w:name="_Toc361039093"/>
      <w:bookmarkStart w:id="73" w:name="_Toc183520805"/>
      <w:r w:rsidRPr="0006006C">
        <w:t>Ordres de service</w:t>
      </w:r>
      <w:bookmarkEnd w:id="72"/>
      <w:bookmarkEnd w:id="73"/>
    </w:p>
    <w:p w14:paraId="52B59F8E" w14:textId="031AA609" w:rsidR="0006006C" w:rsidRPr="0006006C" w:rsidRDefault="0006006C" w:rsidP="00964038">
      <w:pPr>
        <w:spacing w:before="120"/>
        <w:jc w:val="both"/>
        <w:rPr>
          <w:rFonts w:ascii="Arial" w:hAnsi="Arial" w:cs="Arial"/>
          <w:sz w:val="24"/>
          <w:szCs w:val="24"/>
        </w:rPr>
      </w:pPr>
      <w:r w:rsidRPr="0006006C">
        <w:rPr>
          <w:rFonts w:ascii="Arial" w:hAnsi="Arial" w:cs="Arial"/>
          <w:sz w:val="24"/>
          <w:szCs w:val="24"/>
        </w:rPr>
        <w:t xml:space="preserve">Les ordres de service sont préparés, signés, datés et numérotés par la </w:t>
      </w:r>
      <w:r w:rsidR="00EE6233">
        <w:rPr>
          <w:rFonts w:ascii="Arial" w:hAnsi="Arial" w:cs="Arial"/>
          <w:sz w:val="24"/>
          <w:szCs w:val="24"/>
        </w:rPr>
        <w:t>m</w:t>
      </w:r>
      <w:r w:rsidRPr="0006006C">
        <w:rPr>
          <w:rFonts w:ascii="Arial" w:hAnsi="Arial" w:cs="Arial"/>
          <w:sz w:val="24"/>
          <w:szCs w:val="24"/>
        </w:rPr>
        <w:t>aîtrise d’</w:t>
      </w:r>
      <w:r w:rsidR="00EE6233" w:rsidRPr="0006006C">
        <w:rPr>
          <w:rFonts w:ascii="Arial" w:hAnsi="Arial" w:cs="Arial"/>
          <w:sz w:val="24"/>
          <w:szCs w:val="24"/>
        </w:rPr>
        <w:t>œuvre</w:t>
      </w:r>
      <w:r w:rsidRPr="0006006C">
        <w:rPr>
          <w:rFonts w:ascii="Arial" w:hAnsi="Arial" w:cs="Arial"/>
          <w:sz w:val="24"/>
          <w:szCs w:val="24"/>
        </w:rPr>
        <w:t>. Ils sont notifiés au titulaire par lettre LRAR, ou remis par tout moyen probant.</w:t>
      </w:r>
    </w:p>
    <w:p w14:paraId="1CB6ED0B" w14:textId="77777777"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Lorsque le titulaire estime que les prescriptions d’un ordre de service appellent des réserves de sa part, il doit, sous peine de forclusion, les notifier au Maître d’œuvre, au Maître d’ouvrage et à son assistant, dans un délai de 15 jours.</w:t>
      </w:r>
    </w:p>
    <w:p w14:paraId="30B08C66" w14:textId="77777777"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Le titulaire se conforme strictement aux ordres de service qui lui sont notifiés, que ceux-ci aient ou non fait l'objet de réserves de sa part, sauf si le montant des travaux demandés excède le vingtième du montant contractuel des travaux.</w:t>
      </w:r>
    </w:p>
    <w:p w14:paraId="0006F0E3" w14:textId="5ACF3719"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 xml:space="preserve">Un tel refus d'exécuter opposé par le titulaire n'est toutefois recevable que s'il est notifié par écrit, avec les justifications nécessaires, au Maître d’ouvrage dans le délai de 15 jours suivant la notification de l'ordre de service prescrivant les travaux. Les ordres de service (y compris ceux relatifs à des prestations sous-traitées) sont adressés au mandataire, qui a </w:t>
      </w:r>
      <w:proofErr w:type="gramStart"/>
      <w:r w:rsidRPr="0006006C">
        <w:rPr>
          <w:rFonts w:ascii="Arial" w:hAnsi="Arial" w:cs="Arial"/>
          <w:sz w:val="24"/>
          <w:szCs w:val="24"/>
        </w:rPr>
        <w:t>seul qualité</w:t>
      </w:r>
      <w:proofErr w:type="gramEnd"/>
      <w:r w:rsidRPr="0006006C">
        <w:rPr>
          <w:rFonts w:ascii="Arial" w:hAnsi="Arial" w:cs="Arial"/>
          <w:sz w:val="24"/>
          <w:szCs w:val="24"/>
        </w:rPr>
        <w:t xml:space="preserve"> pour présenter des réserves.</w:t>
      </w:r>
    </w:p>
    <w:p w14:paraId="2553E10D" w14:textId="77777777"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Le titulaire ou son représentant se rend dans les bureaux du Maître d’ouvrage toutes les fois qu'il en est requis. Il est accompagné, s'il y a lieu, de ses sous-traitants.</w:t>
      </w:r>
    </w:p>
    <w:p w14:paraId="1DED6620" w14:textId="77777777" w:rsidR="0006006C" w:rsidRPr="0006006C" w:rsidRDefault="0006006C" w:rsidP="0006006C">
      <w:pPr>
        <w:spacing w:before="60"/>
        <w:jc w:val="both"/>
        <w:rPr>
          <w:rFonts w:ascii="Arial" w:hAnsi="Arial" w:cs="Arial"/>
          <w:sz w:val="24"/>
          <w:szCs w:val="24"/>
        </w:rPr>
      </w:pPr>
      <w:r w:rsidRPr="0006006C">
        <w:rPr>
          <w:rFonts w:ascii="Arial" w:hAnsi="Arial" w:cs="Arial"/>
          <w:sz w:val="24"/>
          <w:szCs w:val="24"/>
        </w:rPr>
        <w:t>Le démarrage de la période de préparation de chantier sera déclenché par la notification du marché au titulaire et la notification d’un ordre de service de démarrage.</w:t>
      </w:r>
    </w:p>
    <w:p w14:paraId="1087CCC6" w14:textId="77777777" w:rsidR="00213B1D" w:rsidRPr="00695249" w:rsidRDefault="00213B1D" w:rsidP="007A37EC">
      <w:pPr>
        <w:pStyle w:val="Titre2"/>
      </w:pPr>
      <w:bookmarkStart w:id="74" w:name="_Toc11412854"/>
      <w:bookmarkStart w:id="75" w:name="_Toc11412996"/>
      <w:bookmarkStart w:id="76" w:name="_Toc183520806"/>
      <w:r w:rsidRPr="00213B1D">
        <w:t xml:space="preserve">Discrétion et </w:t>
      </w:r>
      <w:bookmarkEnd w:id="74"/>
      <w:bookmarkEnd w:id="75"/>
      <w:r w:rsidRPr="00213B1D">
        <w:t>confidentialité</w:t>
      </w:r>
      <w:bookmarkEnd w:id="76"/>
    </w:p>
    <w:p w14:paraId="3274865C" w14:textId="77777777" w:rsidR="00213B1D" w:rsidRPr="00E907FE" w:rsidRDefault="00213B1D" w:rsidP="00964038">
      <w:pPr>
        <w:spacing w:before="120"/>
        <w:jc w:val="both"/>
        <w:rPr>
          <w:rFonts w:ascii="Arial" w:hAnsi="Arial" w:cs="Arial"/>
          <w:sz w:val="24"/>
        </w:rPr>
      </w:pPr>
      <w:r w:rsidRPr="00E907FE">
        <w:rPr>
          <w:rFonts w:ascii="Arial" w:hAnsi="Arial" w:cs="Arial"/>
          <w:sz w:val="24"/>
        </w:rPr>
        <w:t>Le titulaire est tenu au secret professionnel sur toutes les informations techniques, financières ou organisationnelles, et documents auxquels il aurait accès dans le cadre du présent marché.</w:t>
      </w:r>
    </w:p>
    <w:p w14:paraId="07895BB2" w14:textId="77777777" w:rsidR="00213B1D" w:rsidRPr="00E907FE" w:rsidRDefault="00213B1D" w:rsidP="00964038">
      <w:pPr>
        <w:spacing w:before="120"/>
        <w:jc w:val="both"/>
        <w:rPr>
          <w:rFonts w:ascii="Arial" w:hAnsi="Arial" w:cs="Arial"/>
          <w:sz w:val="24"/>
        </w:rPr>
      </w:pPr>
      <w:r w:rsidRPr="00E907FE">
        <w:rPr>
          <w:rFonts w:ascii="Arial" w:hAnsi="Arial" w:cs="Arial"/>
          <w:sz w:val="24"/>
        </w:rPr>
        <w:t>Sauf autorisation préalable écrite de l’acheteur, le titulaire s’interdit de publier, communiquer ou divulguer à quiconque, et de quelque façon que ce soit, toutes informations de quelque nature qu’elles soient, reçues directement ou indirectement de l’établissement.</w:t>
      </w:r>
    </w:p>
    <w:p w14:paraId="08376ECC" w14:textId="77777777" w:rsidR="00213B1D" w:rsidRPr="00E907FE" w:rsidRDefault="00213B1D" w:rsidP="00964038">
      <w:pPr>
        <w:spacing w:before="120"/>
        <w:jc w:val="both"/>
        <w:rPr>
          <w:rFonts w:ascii="Arial" w:hAnsi="Arial" w:cs="Arial"/>
          <w:sz w:val="24"/>
        </w:rPr>
      </w:pPr>
      <w:r w:rsidRPr="00E907FE">
        <w:rPr>
          <w:rFonts w:ascii="Arial" w:hAnsi="Arial" w:cs="Arial"/>
          <w:sz w:val="24"/>
        </w:rPr>
        <w:t xml:space="preserve">Le titulaire s’engage à informer son personnel, ses cotraitants et ses sous-traitants éventuels du caractère confidentiel des informations reçues et veille au respect de ladite confidentialité. </w:t>
      </w:r>
    </w:p>
    <w:p w14:paraId="58DA4F65" w14:textId="77777777" w:rsidR="00213B1D" w:rsidRPr="00E907FE" w:rsidRDefault="00213B1D" w:rsidP="00964038">
      <w:pPr>
        <w:spacing w:before="120"/>
        <w:jc w:val="both"/>
        <w:rPr>
          <w:rFonts w:ascii="Arial" w:hAnsi="Arial" w:cs="Arial"/>
          <w:sz w:val="24"/>
        </w:rPr>
      </w:pPr>
      <w:r w:rsidRPr="00E907FE">
        <w:rPr>
          <w:rFonts w:ascii="Arial" w:hAnsi="Arial" w:cs="Arial"/>
          <w:sz w:val="24"/>
        </w:rPr>
        <w:t>Le Centre Hospitalier s’engage à maintenir confidentielles les informations, signalées comme telles, reçues du titulaire.</w:t>
      </w:r>
    </w:p>
    <w:p w14:paraId="7DA817FA" w14:textId="77777777" w:rsidR="00213B1D" w:rsidRPr="00E907FE" w:rsidRDefault="00213B1D" w:rsidP="00964038">
      <w:pPr>
        <w:spacing w:before="120"/>
        <w:jc w:val="both"/>
        <w:rPr>
          <w:rFonts w:ascii="Arial" w:hAnsi="Arial" w:cs="Arial"/>
          <w:sz w:val="24"/>
        </w:rPr>
      </w:pPr>
      <w:r w:rsidRPr="00E907FE">
        <w:rPr>
          <w:rFonts w:ascii="Arial" w:hAnsi="Arial" w:cs="Arial"/>
          <w:sz w:val="24"/>
        </w:rPr>
        <w:t>En cas de violation de cette obligation et indépendamment des sanctions pénales éventuellement encourues, le marché pourra être résilié aux torts du titulaire sans aucune possibilité de dédommagement.</w:t>
      </w:r>
    </w:p>
    <w:p w14:paraId="669D0F81" w14:textId="77777777" w:rsidR="00213B1D" w:rsidRPr="00E907FE" w:rsidRDefault="00213B1D" w:rsidP="00964038">
      <w:pPr>
        <w:spacing w:before="120"/>
        <w:jc w:val="both"/>
        <w:rPr>
          <w:rFonts w:ascii="Arial" w:hAnsi="Arial" w:cs="Arial"/>
          <w:sz w:val="24"/>
        </w:rPr>
      </w:pPr>
      <w:r w:rsidRPr="00E907FE">
        <w:rPr>
          <w:rFonts w:ascii="Arial" w:hAnsi="Arial" w:cs="Arial"/>
          <w:sz w:val="24"/>
        </w:rPr>
        <w:t>Après l’exécution complète du marché, le titulaire s’engage à restituer l’ensemble des informations et documents transmis par l’établissement ou élaborés pour les besoins du marché, et à ne conserver aucune copie des dites informations ou desdits documents.</w:t>
      </w:r>
    </w:p>
    <w:p w14:paraId="78C1A67E" w14:textId="77777777" w:rsidR="00213B1D" w:rsidRPr="00E907FE" w:rsidRDefault="00213B1D" w:rsidP="00964038">
      <w:pPr>
        <w:spacing w:before="120"/>
        <w:jc w:val="both"/>
        <w:rPr>
          <w:rFonts w:ascii="Arial" w:hAnsi="Arial" w:cs="Arial"/>
          <w:sz w:val="24"/>
        </w:rPr>
      </w:pPr>
      <w:r w:rsidRPr="00E907FE">
        <w:rPr>
          <w:rFonts w:ascii="Arial" w:hAnsi="Arial" w:cs="Arial"/>
          <w:sz w:val="24"/>
        </w:rPr>
        <w:t>Cette confidentialité devra être respectée conformément à la durée légale ou règlementaire relative au contenu concerné notamment par les données nominatives de santé.</w:t>
      </w:r>
    </w:p>
    <w:p w14:paraId="0F573CC1" w14:textId="443873BB" w:rsidR="00BE3748" w:rsidRPr="00695249" w:rsidRDefault="00353617" w:rsidP="00353617">
      <w:pPr>
        <w:pStyle w:val="Style1"/>
      </w:pPr>
      <w:bookmarkStart w:id="77" w:name="_Toc11412851"/>
      <w:bookmarkStart w:id="78" w:name="_Toc11412991"/>
      <w:bookmarkStart w:id="79" w:name="_Toc183520807"/>
      <w:r w:rsidRPr="00695249">
        <w:t>DOCUMENTS CONTRACTUELS</w:t>
      </w:r>
      <w:bookmarkEnd w:id="77"/>
      <w:bookmarkEnd w:id="78"/>
      <w:bookmarkEnd w:id="79"/>
    </w:p>
    <w:p w14:paraId="097B5349" w14:textId="77777777" w:rsidR="00BE3748" w:rsidRPr="00371124" w:rsidRDefault="00BE3748" w:rsidP="00964038">
      <w:pPr>
        <w:spacing w:before="120"/>
        <w:jc w:val="both"/>
        <w:rPr>
          <w:rFonts w:ascii="Arial" w:hAnsi="Arial" w:cs="Arial"/>
          <w:sz w:val="24"/>
          <w:szCs w:val="24"/>
        </w:rPr>
      </w:pPr>
      <w:r w:rsidRPr="00371124">
        <w:rPr>
          <w:rFonts w:ascii="Arial" w:hAnsi="Arial" w:cs="Arial"/>
          <w:sz w:val="24"/>
          <w:szCs w:val="24"/>
        </w:rPr>
        <w:t>Le marché est constitué par les documents contractuels énumérés ci-dessous, par ordre</w:t>
      </w:r>
      <w:r w:rsidR="00331BA1" w:rsidRPr="00371124">
        <w:rPr>
          <w:rFonts w:ascii="Arial" w:hAnsi="Arial" w:cs="Arial"/>
          <w:sz w:val="24"/>
          <w:szCs w:val="24"/>
        </w:rPr>
        <w:t xml:space="preserve"> </w:t>
      </w:r>
      <w:r w:rsidRPr="00371124">
        <w:rPr>
          <w:rFonts w:ascii="Arial" w:hAnsi="Arial" w:cs="Arial"/>
          <w:sz w:val="24"/>
          <w:szCs w:val="24"/>
        </w:rPr>
        <w:t xml:space="preserve">de priorité décroissante : </w:t>
      </w:r>
    </w:p>
    <w:p w14:paraId="5B36D6D5" w14:textId="77777777" w:rsidR="00BE3748" w:rsidRPr="00371124" w:rsidRDefault="00BE3748"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371124">
        <w:rPr>
          <w:rFonts w:ascii="Arial" w:hAnsi="Arial" w:cs="Arial"/>
          <w:sz w:val="24"/>
          <w:szCs w:val="24"/>
        </w:rPr>
        <w:t>l’acte</w:t>
      </w:r>
      <w:proofErr w:type="gramEnd"/>
      <w:r w:rsidRPr="00371124">
        <w:rPr>
          <w:rFonts w:ascii="Arial" w:hAnsi="Arial" w:cs="Arial"/>
          <w:sz w:val="24"/>
          <w:szCs w:val="24"/>
        </w:rPr>
        <w:t xml:space="preserve"> d’engagement ;</w:t>
      </w:r>
    </w:p>
    <w:p w14:paraId="61DC95E0" w14:textId="77777777" w:rsidR="00DC2E4D" w:rsidRPr="00371124" w:rsidRDefault="00DC2E4D"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371124">
        <w:rPr>
          <w:rFonts w:ascii="Arial" w:hAnsi="Arial" w:cs="Arial"/>
          <w:sz w:val="24"/>
          <w:szCs w:val="24"/>
        </w:rPr>
        <w:t>la</w:t>
      </w:r>
      <w:proofErr w:type="gramEnd"/>
      <w:r w:rsidRPr="00371124">
        <w:rPr>
          <w:rFonts w:ascii="Arial" w:hAnsi="Arial" w:cs="Arial"/>
          <w:sz w:val="24"/>
          <w:szCs w:val="24"/>
        </w:rPr>
        <w:t xml:space="preserve"> ou les annexes financières à l’acte d’engagement (DPGF) ; </w:t>
      </w:r>
    </w:p>
    <w:p w14:paraId="666E8CD0" w14:textId="5D1D6E23" w:rsidR="00BE3748" w:rsidRPr="00991EDC" w:rsidRDefault="00BE3748"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lastRenderedPageBreak/>
        <w:t>le</w:t>
      </w:r>
      <w:proofErr w:type="gramEnd"/>
      <w:r w:rsidRPr="00991EDC">
        <w:rPr>
          <w:rFonts w:ascii="Arial" w:hAnsi="Arial" w:cs="Arial"/>
          <w:sz w:val="24"/>
          <w:szCs w:val="24"/>
        </w:rPr>
        <w:t xml:space="preserve"> présent Cahier des Clauses Administratives Particulières dont l’exemplaire conservé dans les archives </w:t>
      </w:r>
      <w:r w:rsidR="007C5B94">
        <w:rPr>
          <w:rFonts w:ascii="Arial" w:hAnsi="Arial" w:cs="Arial"/>
          <w:sz w:val="24"/>
          <w:szCs w:val="24"/>
        </w:rPr>
        <w:t>de l’acheteur</w:t>
      </w:r>
      <w:r w:rsidRPr="00991EDC">
        <w:rPr>
          <w:rFonts w:ascii="Arial" w:hAnsi="Arial" w:cs="Arial"/>
          <w:sz w:val="24"/>
          <w:szCs w:val="24"/>
        </w:rPr>
        <w:t xml:space="preserve"> fait seul foi ;</w:t>
      </w:r>
    </w:p>
    <w:p w14:paraId="6FE8910F" w14:textId="79A3EF5E" w:rsidR="00991EDC" w:rsidRPr="004466F7" w:rsidRDefault="00991EDC" w:rsidP="000F647F">
      <w:pPr>
        <w:pStyle w:val="Paragraphedeliste"/>
        <w:numPr>
          <w:ilvl w:val="0"/>
          <w:numId w:val="1"/>
        </w:numPr>
        <w:spacing w:before="60"/>
        <w:rPr>
          <w:rFonts w:ascii="Arial" w:hAnsi="Arial" w:cs="Arial"/>
          <w:sz w:val="24"/>
          <w:szCs w:val="24"/>
        </w:rPr>
      </w:pPr>
      <w:proofErr w:type="gramStart"/>
      <w:r>
        <w:rPr>
          <w:rFonts w:ascii="Arial" w:hAnsi="Arial" w:cs="Arial"/>
          <w:sz w:val="24"/>
          <w:szCs w:val="24"/>
        </w:rPr>
        <w:t>l</w:t>
      </w:r>
      <w:r w:rsidRPr="004466F7">
        <w:rPr>
          <w:rFonts w:ascii="Arial" w:hAnsi="Arial" w:cs="Arial"/>
          <w:sz w:val="24"/>
          <w:szCs w:val="24"/>
        </w:rPr>
        <w:t>e</w:t>
      </w:r>
      <w:proofErr w:type="gramEnd"/>
      <w:r w:rsidRPr="004466F7">
        <w:rPr>
          <w:rFonts w:ascii="Arial" w:hAnsi="Arial" w:cs="Arial"/>
          <w:sz w:val="24"/>
          <w:szCs w:val="24"/>
        </w:rPr>
        <w:t xml:space="preserve"> calendrier détaillé d’exécution</w:t>
      </w:r>
      <w:r w:rsidR="006C0C19">
        <w:rPr>
          <w:rFonts w:ascii="Arial" w:hAnsi="Arial" w:cs="Arial"/>
          <w:sz w:val="24"/>
          <w:szCs w:val="24"/>
        </w:rPr>
        <w:t xml:space="preserve"> établi par l’OPC</w:t>
      </w:r>
      <w:r w:rsidRPr="004466F7">
        <w:rPr>
          <w:rFonts w:ascii="Arial" w:hAnsi="Arial" w:cs="Arial"/>
          <w:sz w:val="24"/>
          <w:szCs w:val="24"/>
        </w:rPr>
        <w:t xml:space="preserve"> ;</w:t>
      </w:r>
    </w:p>
    <w:p w14:paraId="3A1CEA9E" w14:textId="16BB1EB9" w:rsidR="00BE3748" w:rsidRPr="00991EDC" w:rsidRDefault="00BE3748"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w:t>
      </w:r>
      <w:r w:rsidR="006D3330">
        <w:rPr>
          <w:rFonts w:ascii="Arial" w:hAnsi="Arial" w:cs="Arial"/>
          <w:sz w:val="24"/>
          <w:szCs w:val="24"/>
        </w:rPr>
        <w:t>s</w:t>
      </w:r>
      <w:proofErr w:type="gramEnd"/>
      <w:r w:rsidRPr="00991EDC">
        <w:rPr>
          <w:rFonts w:ascii="Arial" w:hAnsi="Arial" w:cs="Arial"/>
          <w:sz w:val="24"/>
          <w:szCs w:val="24"/>
        </w:rPr>
        <w:t xml:space="preserve"> Cahier</w:t>
      </w:r>
      <w:r w:rsidR="006D3330">
        <w:rPr>
          <w:rFonts w:ascii="Arial" w:hAnsi="Arial" w:cs="Arial"/>
          <w:sz w:val="24"/>
          <w:szCs w:val="24"/>
        </w:rPr>
        <w:t>s</w:t>
      </w:r>
      <w:r w:rsidRPr="00991EDC">
        <w:rPr>
          <w:rFonts w:ascii="Arial" w:hAnsi="Arial" w:cs="Arial"/>
          <w:sz w:val="24"/>
          <w:szCs w:val="24"/>
        </w:rPr>
        <w:t xml:space="preserve"> des Clauses Techniques Particulières dont l</w:t>
      </w:r>
      <w:r w:rsidR="006D3330">
        <w:rPr>
          <w:rFonts w:ascii="Arial" w:hAnsi="Arial" w:cs="Arial"/>
          <w:sz w:val="24"/>
          <w:szCs w:val="24"/>
        </w:rPr>
        <w:t xml:space="preserve">es </w:t>
      </w:r>
      <w:r w:rsidRPr="00991EDC">
        <w:rPr>
          <w:rFonts w:ascii="Arial" w:hAnsi="Arial" w:cs="Arial"/>
          <w:sz w:val="24"/>
          <w:szCs w:val="24"/>
        </w:rPr>
        <w:t>exemplaire</w:t>
      </w:r>
      <w:r w:rsidR="006D3330">
        <w:rPr>
          <w:rFonts w:ascii="Arial" w:hAnsi="Arial" w:cs="Arial"/>
          <w:sz w:val="24"/>
          <w:szCs w:val="24"/>
        </w:rPr>
        <w:t>s</w:t>
      </w:r>
      <w:r w:rsidRPr="00991EDC">
        <w:rPr>
          <w:rFonts w:ascii="Arial" w:hAnsi="Arial" w:cs="Arial"/>
          <w:sz w:val="24"/>
          <w:szCs w:val="24"/>
        </w:rPr>
        <w:t xml:space="preserve"> conservé</w:t>
      </w:r>
      <w:r w:rsidR="006D3330">
        <w:rPr>
          <w:rFonts w:ascii="Arial" w:hAnsi="Arial" w:cs="Arial"/>
          <w:sz w:val="24"/>
          <w:szCs w:val="24"/>
        </w:rPr>
        <w:t>s</w:t>
      </w:r>
      <w:r w:rsidRPr="00991EDC">
        <w:rPr>
          <w:rFonts w:ascii="Arial" w:hAnsi="Arial" w:cs="Arial"/>
          <w:sz w:val="24"/>
          <w:szCs w:val="24"/>
        </w:rPr>
        <w:t xml:space="preserve"> dans les archives </w:t>
      </w:r>
      <w:r w:rsidR="007C5B94">
        <w:rPr>
          <w:rFonts w:ascii="Arial" w:hAnsi="Arial" w:cs="Arial"/>
          <w:sz w:val="24"/>
          <w:szCs w:val="24"/>
        </w:rPr>
        <w:t>de l’acheteur</w:t>
      </w:r>
      <w:r w:rsidR="007C5B94" w:rsidRPr="00991EDC">
        <w:rPr>
          <w:rFonts w:ascii="Arial" w:hAnsi="Arial" w:cs="Arial"/>
          <w:sz w:val="24"/>
          <w:szCs w:val="24"/>
        </w:rPr>
        <w:t xml:space="preserve"> </w:t>
      </w:r>
      <w:r w:rsidR="006D3330">
        <w:rPr>
          <w:rFonts w:ascii="Arial" w:hAnsi="Arial" w:cs="Arial"/>
          <w:sz w:val="24"/>
          <w:szCs w:val="24"/>
        </w:rPr>
        <w:t>font</w:t>
      </w:r>
      <w:r w:rsidRPr="00991EDC">
        <w:rPr>
          <w:rFonts w:ascii="Arial" w:hAnsi="Arial" w:cs="Arial"/>
          <w:sz w:val="24"/>
          <w:szCs w:val="24"/>
        </w:rPr>
        <w:t xml:space="preserve"> seul foi ;</w:t>
      </w:r>
    </w:p>
    <w:p w14:paraId="67B56AE6" w14:textId="77777777" w:rsidR="00991EDC" w:rsidRPr="006D3330" w:rsidRDefault="00991EDC" w:rsidP="000F647F">
      <w:pPr>
        <w:pStyle w:val="Paragraphedeliste"/>
        <w:numPr>
          <w:ilvl w:val="0"/>
          <w:numId w:val="1"/>
        </w:numPr>
        <w:spacing w:before="60"/>
        <w:rPr>
          <w:rFonts w:ascii="Arial" w:hAnsi="Arial" w:cs="Arial"/>
          <w:sz w:val="24"/>
          <w:szCs w:val="24"/>
        </w:rPr>
      </w:pPr>
      <w:proofErr w:type="gramStart"/>
      <w:r>
        <w:rPr>
          <w:rFonts w:ascii="Arial" w:hAnsi="Arial" w:cs="Arial"/>
          <w:sz w:val="24"/>
          <w:szCs w:val="24"/>
        </w:rPr>
        <w:t>l</w:t>
      </w:r>
      <w:r w:rsidRPr="004466F7">
        <w:rPr>
          <w:rFonts w:ascii="Arial" w:hAnsi="Arial" w:cs="Arial"/>
          <w:sz w:val="24"/>
          <w:szCs w:val="24"/>
        </w:rPr>
        <w:t>’ensemble</w:t>
      </w:r>
      <w:proofErr w:type="gramEnd"/>
      <w:r w:rsidRPr="004466F7">
        <w:rPr>
          <w:rFonts w:ascii="Arial" w:hAnsi="Arial" w:cs="Arial"/>
          <w:sz w:val="24"/>
          <w:szCs w:val="24"/>
        </w:rPr>
        <w:t xml:space="preserve"> des plans, pièces graphiques, carnet de détails spécifique à chaque </w:t>
      </w:r>
      <w:r w:rsidRPr="006D3330">
        <w:rPr>
          <w:rFonts w:ascii="Arial" w:hAnsi="Arial" w:cs="Arial"/>
          <w:sz w:val="24"/>
          <w:szCs w:val="24"/>
        </w:rPr>
        <w:t>lot ;</w:t>
      </w:r>
    </w:p>
    <w:p w14:paraId="7CAB64F7" w14:textId="77777777" w:rsidR="00512874" w:rsidRPr="006D3330" w:rsidRDefault="00512874"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6D3330">
        <w:rPr>
          <w:rFonts w:ascii="Arial" w:hAnsi="Arial" w:cs="Arial"/>
          <w:sz w:val="24"/>
          <w:szCs w:val="24"/>
        </w:rPr>
        <w:t>le</w:t>
      </w:r>
      <w:proofErr w:type="gramEnd"/>
      <w:r w:rsidRPr="006D3330">
        <w:rPr>
          <w:rFonts w:ascii="Arial" w:hAnsi="Arial" w:cs="Arial"/>
          <w:sz w:val="24"/>
          <w:szCs w:val="24"/>
        </w:rPr>
        <w:t xml:space="preserve"> Plan Général de Coordination en matière de Sécurité et de Protection de la Santé (PGCSPS) ;</w:t>
      </w:r>
    </w:p>
    <w:p w14:paraId="209E697F" w14:textId="77777777" w:rsidR="00512874" w:rsidRPr="006D3330" w:rsidRDefault="00512874"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6D3330">
        <w:rPr>
          <w:rFonts w:ascii="Arial" w:hAnsi="Arial" w:cs="Arial"/>
          <w:sz w:val="24"/>
          <w:szCs w:val="24"/>
        </w:rPr>
        <w:t>le</w:t>
      </w:r>
      <w:proofErr w:type="gramEnd"/>
      <w:r w:rsidRPr="006D3330">
        <w:rPr>
          <w:rFonts w:ascii="Arial" w:hAnsi="Arial" w:cs="Arial"/>
          <w:sz w:val="24"/>
          <w:szCs w:val="24"/>
        </w:rPr>
        <w:t xml:space="preserve"> Rapport Initial du Contrôleur Technique ;</w:t>
      </w:r>
    </w:p>
    <w:p w14:paraId="6C968688" w14:textId="77777777" w:rsidR="00512874" w:rsidRPr="006D3330" w:rsidRDefault="00512874"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6D3330">
        <w:rPr>
          <w:rFonts w:ascii="Arial" w:hAnsi="Arial" w:cs="Arial"/>
          <w:sz w:val="24"/>
          <w:szCs w:val="24"/>
        </w:rPr>
        <w:t>l’arrêté</w:t>
      </w:r>
      <w:proofErr w:type="gramEnd"/>
      <w:r w:rsidRPr="006D3330">
        <w:rPr>
          <w:rFonts w:ascii="Arial" w:hAnsi="Arial" w:cs="Arial"/>
          <w:sz w:val="24"/>
          <w:szCs w:val="24"/>
        </w:rPr>
        <w:t xml:space="preserve"> accordant permis de construire et ses annexes ;</w:t>
      </w:r>
    </w:p>
    <w:p w14:paraId="7D2A54C9" w14:textId="4808A759" w:rsidR="00512874" w:rsidRPr="006D3330" w:rsidRDefault="00512874"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6D3330">
        <w:rPr>
          <w:rFonts w:ascii="Arial" w:hAnsi="Arial" w:cs="Arial"/>
          <w:sz w:val="24"/>
          <w:szCs w:val="24"/>
        </w:rPr>
        <w:t>les</w:t>
      </w:r>
      <w:proofErr w:type="gramEnd"/>
      <w:r w:rsidRPr="006D3330">
        <w:rPr>
          <w:rFonts w:ascii="Arial" w:hAnsi="Arial" w:cs="Arial"/>
          <w:sz w:val="24"/>
          <w:szCs w:val="24"/>
        </w:rPr>
        <w:t xml:space="preserve"> rapports d'études de sol G1</w:t>
      </w:r>
      <w:r w:rsidR="00AC156C">
        <w:rPr>
          <w:rFonts w:ascii="Arial" w:hAnsi="Arial" w:cs="Arial"/>
          <w:sz w:val="24"/>
          <w:szCs w:val="24"/>
        </w:rPr>
        <w:t>-PGC</w:t>
      </w:r>
      <w:r w:rsidRPr="006D3330">
        <w:rPr>
          <w:rFonts w:ascii="Arial" w:hAnsi="Arial" w:cs="Arial"/>
          <w:sz w:val="24"/>
          <w:szCs w:val="24"/>
        </w:rPr>
        <w:t xml:space="preserve"> &amp; G2 ;</w:t>
      </w:r>
    </w:p>
    <w:p w14:paraId="419FE241" w14:textId="77777777" w:rsidR="00512874" w:rsidRPr="006D3330" w:rsidRDefault="00512874"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6D3330">
        <w:rPr>
          <w:rFonts w:ascii="Arial" w:hAnsi="Arial" w:cs="Arial"/>
          <w:sz w:val="24"/>
          <w:szCs w:val="24"/>
        </w:rPr>
        <w:t>le</w:t>
      </w:r>
      <w:proofErr w:type="gramEnd"/>
      <w:r w:rsidRPr="006D3330">
        <w:rPr>
          <w:rFonts w:ascii="Arial" w:hAnsi="Arial" w:cs="Arial"/>
          <w:sz w:val="24"/>
          <w:szCs w:val="24"/>
        </w:rPr>
        <w:t xml:space="preserve"> rapport de mission de repérage des matériaux et produits contenant de l’amiante ;</w:t>
      </w:r>
    </w:p>
    <w:p w14:paraId="506784D7" w14:textId="620C35CF" w:rsidR="007675EB"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w:t>
      </w:r>
      <w:proofErr w:type="gramEnd"/>
      <w:r w:rsidRPr="00991EDC">
        <w:rPr>
          <w:rFonts w:ascii="Arial" w:hAnsi="Arial" w:cs="Arial"/>
          <w:sz w:val="24"/>
          <w:szCs w:val="24"/>
        </w:rPr>
        <w:t xml:space="preserve"> Cahier des Clauses Administratives Générales applicables aux marchés publics de travaux (CCAG-Travaux</w:t>
      </w:r>
      <w:r w:rsidR="00A32D5F">
        <w:rPr>
          <w:rFonts w:ascii="Arial" w:hAnsi="Arial" w:cs="Arial"/>
          <w:sz w:val="24"/>
          <w:szCs w:val="24"/>
        </w:rPr>
        <w:t>)</w:t>
      </w:r>
      <w:r w:rsidRPr="00991EDC">
        <w:rPr>
          <w:rFonts w:ascii="Arial" w:hAnsi="Arial" w:cs="Arial"/>
          <w:sz w:val="24"/>
          <w:szCs w:val="24"/>
        </w:rPr>
        <w:t> ;</w:t>
      </w:r>
    </w:p>
    <w:p w14:paraId="0B747FB4" w14:textId="1DF54A0D" w:rsidR="00991EDC" w:rsidRPr="00991EDC" w:rsidRDefault="00991EDC"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w:t>
      </w:r>
      <w:proofErr w:type="gramEnd"/>
      <w:r w:rsidRPr="00991EDC">
        <w:rPr>
          <w:rFonts w:ascii="Arial" w:hAnsi="Arial" w:cs="Arial"/>
          <w:sz w:val="24"/>
          <w:szCs w:val="24"/>
        </w:rPr>
        <w:t xml:space="preserve"> mémoire technique</w:t>
      </w:r>
      <w:r w:rsidR="00512874">
        <w:rPr>
          <w:rFonts w:ascii="Arial" w:hAnsi="Arial" w:cs="Arial"/>
          <w:sz w:val="24"/>
          <w:szCs w:val="24"/>
        </w:rPr>
        <w:t xml:space="preserve"> établi par le titulaire ;</w:t>
      </w:r>
    </w:p>
    <w:p w14:paraId="0F53E440" w14:textId="568C2A70" w:rsidR="00991EDC" w:rsidRPr="00991EDC" w:rsidRDefault="00991EDC"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les</w:t>
      </w:r>
      <w:proofErr w:type="gramEnd"/>
      <w:r w:rsidRPr="00991EDC">
        <w:rPr>
          <w:rFonts w:ascii="Arial" w:hAnsi="Arial" w:cs="Arial"/>
          <w:sz w:val="24"/>
          <w:szCs w:val="24"/>
        </w:rPr>
        <w:t xml:space="preserve"> fiches matériaux et matériels présentées par le titulaire lors de la consultation ;</w:t>
      </w:r>
    </w:p>
    <w:p w14:paraId="1AEE85F6" w14:textId="77777777" w:rsidR="007675EB" w:rsidRPr="00991EDC"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les</w:t>
      </w:r>
      <w:proofErr w:type="gramEnd"/>
      <w:r w:rsidRPr="00991EDC">
        <w:rPr>
          <w:rFonts w:ascii="Arial" w:hAnsi="Arial" w:cs="Arial"/>
          <w:sz w:val="24"/>
          <w:szCs w:val="24"/>
        </w:rPr>
        <w:t xml:space="preserve"> actes spéciaux de sous-traitance et leurs éventuels actes modificatifs, postérieurs à la notification du marché ;</w:t>
      </w:r>
    </w:p>
    <w:p w14:paraId="5AC4B0CD" w14:textId="77777777" w:rsidR="007675EB"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sidRPr="00991EDC">
        <w:rPr>
          <w:rFonts w:ascii="Arial" w:hAnsi="Arial" w:cs="Arial"/>
          <w:sz w:val="24"/>
          <w:szCs w:val="24"/>
        </w:rPr>
        <w:t>les</w:t>
      </w:r>
      <w:proofErr w:type="gramEnd"/>
      <w:r w:rsidRPr="00991EDC">
        <w:rPr>
          <w:rFonts w:ascii="Arial" w:hAnsi="Arial" w:cs="Arial"/>
          <w:sz w:val="24"/>
          <w:szCs w:val="24"/>
        </w:rPr>
        <w:t xml:space="preserve"> prix unitaires mentionnés dans la D.P.G.F. établie par le titulaire de chaque lot. Les quantités indiquées dans chaque DPGF ne sont qu’indicatives, le prix du marché étant global et forfaitaire. Il appartient à l’entrepreneur de mettre en œuvre toutes les quantités nécessaires à la réalisation complète de l’ouvrage décrit dans les pièces du marché et réalisé dans les conditions de prix et d’organisation fixées par l’ensemble des pièces contractuelles ;</w:t>
      </w:r>
    </w:p>
    <w:p w14:paraId="405F11A2" w14:textId="303746F8" w:rsidR="007675EB" w:rsidRPr="007675EB"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Pr>
          <w:rFonts w:ascii="Arial" w:hAnsi="Arial" w:cs="Arial"/>
          <w:sz w:val="24"/>
          <w:szCs w:val="24"/>
        </w:rPr>
        <w:t>l</w:t>
      </w:r>
      <w:r w:rsidRPr="007675EB">
        <w:rPr>
          <w:rFonts w:ascii="Arial" w:hAnsi="Arial" w:cs="Arial"/>
          <w:sz w:val="24"/>
          <w:szCs w:val="24"/>
        </w:rPr>
        <w:t>e</w:t>
      </w:r>
      <w:proofErr w:type="gramEnd"/>
      <w:r w:rsidRPr="007675EB">
        <w:rPr>
          <w:rFonts w:ascii="Arial" w:hAnsi="Arial" w:cs="Arial"/>
          <w:sz w:val="24"/>
          <w:szCs w:val="24"/>
        </w:rPr>
        <w:t xml:space="preserve"> cahier des clauses spéciales des documents techniques unifiés (CCS-DTU) énumérés à l’annexe 1 de la circulaire du 22 Avril 1986 du Ministre de l’économie, des finances et de la privatisation ;</w:t>
      </w:r>
    </w:p>
    <w:p w14:paraId="1A344334" w14:textId="49219AB1" w:rsidR="007675EB" w:rsidRPr="007675EB"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Pr>
          <w:rFonts w:ascii="Arial" w:hAnsi="Arial" w:cs="Arial"/>
          <w:sz w:val="24"/>
          <w:szCs w:val="24"/>
        </w:rPr>
        <w:t>l</w:t>
      </w:r>
      <w:r w:rsidRPr="007675EB">
        <w:rPr>
          <w:rFonts w:ascii="Arial" w:hAnsi="Arial" w:cs="Arial"/>
          <w:sz w:val="24"/>
          <w:szCs w:val="24"/>
        </w:rPr>
        <w:t>es</w:t>
      </w:r>
      <w:proofErr w:type="gramEnd"/>
      <w:r w:rsidRPr="007675EB">
        <w:rPr>
          <w:rFonts w:ascii="Arial" w:hAnsi="Arial" w:cs="Arial"/>
          <w:sz w:val="24"/>
          <w:szCs w:val="24"/>
        </w:rPr>
        <w:t xml:space="preserve"> agréments du CSTB pour les procédés de construction, ouvrages et matériaux non traditionnels retenus par le maître d'ouvrage ;</w:t>
      </w:r>
    </w:p>
    <w:p w14:paraId="7E52449F" w14:textId="6FF0898B" w:rsidR="00512874" w:rsidRPr="00991EDC" w:rsidRDefault="007675EB" w:rsidP="000F647F">
      <w:pPr>
        <w:widowControl w:val="0"/>
        <w:numPr>
          <w:ilvl w:val="0"/>
          <w:numId w:val="1"/>
        </w:numPr>
        <w:autoSpaceDE w:val="0"/>
        <w:autoSpaceDN w:val="0"/>
        <w:adjustRightInd w:val="0"/>
        <w:spacing w:before="60"/>
        <w:jc w:val="both"/>
        <w:rPr>
          <w:rFonts w:ascii="Arial" w:hAnsi="Arial" w:cs="Arial"/>
          <w:sz w:val="24"/>
          <w:szCs w:val="24"/>
        </w:rPr>
      </w:pPr>
      <w:proofErr w:type="gramStart"/>
      <w:r>
        <w:rPr>
          <w:rFonts w:ascii="Arial" w:hAnsi="Arial" w:cs="Arial"/>
          <w:sz w:val="24"/>
          <w:szCs w:val="24"/>
        </w:rPr>
        <w:t>l</w:t>
      </w:r>
      <w:r w:rsidRPr="007675EB">
        <w:rPr>
          <w:rFonts w:ascii="Arial" w:hAnsi="Arial" w:cs="Arial"/>
          <w:sz w:val="24"/>
          <w:szCs w:val="24"/>
        </w:rPr>
        <w:t>es</w:t>
      </w:r>
      <w:proofErr w:type="gramEnd"/>
      <w:r w:rsidRPr="007675EB">
        <w:rPr>
          <w:rFonts w:ascii="Arial" w:hAnsi="Arial" w:cs="Arial"/>
          <w:sz w:val="24"/>
          <w:szCs w:val="24"/>
        </w:rPr>
        <w:t xml:space="preserve"> normes de l'Association Française de Normalisation (AFNOR), homologuées par arrêtés ministériels, dont la plupart d'ailleurs sont insérées dans la REEF</w:t>
      </w:r>
    </w:p>
    <w:p w14:paraId="149B5AB6" w14:textId="77777777" w:rsidR="006D3330" w:rsidRPr="006D3330" w:rsidRDefault="006D3330" w:rsidP="000F647F">
      <w:pPr>
        <w:pStyle w:val="Paragraphedeliste"/>
        <w:numPr>
          <w:ilvl w:val="0"/>
          <w:numId w:val="1"/>
        </w:numPr>
        <w:jc w:val="both"/>
        <w:rPr>
          <w:rFonts w:ascii="Arial" w:hAnsi="Arial" w:cs="Arial"/>
          <w:sz w:val="24"/>
          <w:szCs w:val="24"/>
        </w:rPr>
      </w:pPr>
      <w:r w:rsidRPr="006D3330">
        <w:rPr>
          <w:rFonts w:ascii="Arial" w:hAnsi="Arial" w:cs="Arial"/>
          <w:sz w:val="24"/>
          <w:szCs w:val="24"/>
        </w:rPr>
        <w:t>En cas de contradiction entre les documents qui précèdent, ceux-ci prévalent dans l'ordre où ils sont énumérés ci-dessus.</w:t>
      </w:r>
    </w:p>
    <w:p w14:paraId="3F69B7A5" w14:textId="77777777" w:rsidR="00BE3748" w:rsidRPr="006D3330" w:rsidRDefault="00BE3748" w:rsidP="00BE3748">
      <w:pPr>
        <w:jc w:val="both"/>
        <w:rPr>
          <w:rFonts w:ascii="Arial" w:hAnsi="Arial" w:cs="Arial"/>
          <w:sz w:val="24"/>
          <w:szCs w:val="24"/>
        </w:rPr>
      </w:pPr>
    </w:p>
    <w:p w14:paraId="55B71D9D" w14:textId="1A0BF7A1" w:rsidR="00BE3748" w:rsidRPr="006D3330" w:rsidRDefault="00964038" w:rsidP="00BE3748">
      <w:pPr>
        <w:rPr>
          <w:rFonts w:ascii="Arial" w:hAnsi="Arial" w:cs="Arial"/>
          <w:sz w:val="24"/>
          <w:szCs w:val="24"/>
        </w:rPr>
      </w:pPr>
      <w:r>
        <w:rPr>
          <w:rFonts w:ascii="Arial" w:hAnsi="Arial" w:cs="Arial"/>
          <w:sz w:val="24"/>
          <w:szCs w:val="24"/>
        </w:rPr>
        <w:t xml:space="preserve">Nota : </w:t>
      </w:r>
      <w:r w:rsidR="00BE3748" w:rsidRPr="006D3330">
        <w:rPr>
          <w:rFonts w:ascii="Arial" w:hAnsi="Arial" w:cs="Arial"/>
          <w:sz w:val="24"/>
          <w:szCs w:val="24"/>
        </w:rPr>
        <w:t>Les conditions générales de vente du titulaire sont inapplicables.</w:t>
      </w:r>
    </w:p>
    <w:p w14:paraId="4BDD7875" w14:textId="4F0A85A3" w:rsidR="006D3330" w:rsidRDefault="006D3330" w:rsidP="00964038">
      <w:pPr>
        <w:spacing w:before="120"/>
        <w:jc w:val="both"/>
        <w:rPr>
          <w:rFonts w:ascii="Arial" w:hAnsi="Arial" w:cs="Arial"/>
          <w:sz w:val="24"/>
          <w:szCs w:val="24"/>
        </w:rPr>
      </w:pPr>
      <w:r w:rsidRPr="006D3330">
        <w:rPr>
          <w:rFonts w:ascii="Arial" w:hAnsi="Arial" w:cs="Arial"/>
          <w:sz w:val="24"/>
          <w:szCs w:val="24"/>
        </w:rPr>
        <w:t xml:space="preserve">Les renseignements figurant dans les pièces écrites mais ne figurant pas sur les plans et réciproquement, ont la même valeur que si les indications correspondantes étaient portées à la fois sur les pièces écrites et sur les plans. En conséquence, en cas de contradiction entre pièces graphiques et pièces écrites, toute interprétation se réalisera au bénéfice </w:t>
      </w:r>
      <w:r>
        <w:rPr>
          <w:rFonts w:ascii="Arial" w:hAnsi="Arial" w:cs="Arial"/>
          <w:sz w:val="24"/>
          <w:szCs w:val="24"/>
        </w:rPr>
        <w:t>du maître</w:t>
      </w:r>
      <w:r w:rsidRPr="006D3330">
        <w:rPr>
          <w:rFonts w:ascii="Arial" w:hAnsi="Arial" w:cs="Arial"/>
          <w:sz w:val="24"/>
          <w:szCs w:val="24"/>
        </w:rPr>
        <w:t xml:space="preserve"> d'ouvrage et après consultation de ce dernier par la partie la plus diligente.</w:t>
      </w:r>
    </w:p>
    <w:p w14:paraId="0A62EB96" w14:textId="143A47F2" w:rsidR="006D3330" w:rsidRDefault="006D3330" w:rsidP="00964038">
      <w:pPr>
        <w:spacing w:before="120"/>
        <w:jc w:val="both"/>
        <w:rPr>
          <w:rFonts w:ascii="Arial" w:hAnsi="Arial" w:cs="Arial"/>
          <w:sz w:val="24"/>
          <w:szCs w:val="24"/>
        </w:rPr>
      </w:pPr>
      <w:r w:rsidRPr="006D3330">
        <w:rPr>
          <w:rFonts w:ascii="Arial" w:hAnsi="Arial" w:cs="Arial"/>
          <w:sz w:val="24"/>
          <w:szCs w:val="24"/>
        </w:rPr>
        <w:t>Il est expressément stipulé également que les devis descriptifs et les plans établis par l'entreprise et joints à l'acte d'engagement n'ont pour effet que de préciser ou compléter les descriptifs (pièces écrites) et les plans établis par la maîtrise d'</w:t>
      </w:r>
      <w:r>
        <w:rPr>
          <w:rFonts w:ascii="Arial" w:hAnsi="Arial" w:cs="Arial"/>
          <w:sz w:val="24"/>
          <w:szCs w:val="24"/>
        </w:rPr>
        <w:t>œuvre</w:t>
      </w:r>
      <w:r w:rsidRPr="006D3330">
        <w:rPr>
          <w:rFonts w:ascii="Arial" w:hAnsi="Arial" w:cs="Arial"/>
          <w:sz w:val="24"/>
          <w:szCs w:val="24"/>
        </w:rPr>
        <w:t>. Ils n'auront en aucun cas pour effet d'apporter des réserves, des modifications ou des suppressions aux devis descriptifs de la maîtrise d'</w:t>
      </w:r>
      <w:r>
        <w:rPr>
          <w:rFonts w:ascii="Arial" w:hAnsi="Arial" w:cs="Arial"/>
          <w:sz w:val="24"/>
          <w:szCs w:val="24"/>
        </w:rPr>
        <w:t xml:space="preserve">œuvre </w:t>
      </w:r>
      <w:r w:rsidRPr="006D3330">
        <w:rPr>
          <w:rFonts w:ascii="Arial" w:hAnsi="Arial" w:cs="Arial"/>
          <w:sz w:val="24"/>
          <w:szCs w:val="24"/>
        </w:rPr>
        <w:t>et aux plans établis par elle.</w:t>
      </w:r>
    </w:p>
    <w:p w14:paraId="243E0068" w14:textId="0FA0C27D" w:rsidR="006D3330" w:rsidRDefault="006D3330" w:rsidP="00964038">
      <w:pPr>
        <w:spacing w:before="120"/>
        <w:jc w:val="both"/>
        <w:rPr>
          <w:rFonts w:ascii="Arial" w:hAnsi="Arial" w:cs="Arial"/>
          <w:sz w:val="24"/>
          <w:szCs w:val="24"/>
        </w:rPr>
      </w:pPr>
      <w:r w:rsidRPr="006D3330">
        <w:rPr>
          <w:rFonts w:ascii="Arial" w:hAnsi="Arial" w:cs="Arial"/>
          <w:sz w:val="24"/>
          <w:szCs w:val="24"/>
        </w:rPr>
        <w:lastRenderedPageBreak/>
        <w:t>En cas d'incompatibilité entre les devis descriptifs ou les plans complémentaires fournis par les entreprises dans leur dossier de remise d'offres, et les devis descriptifs ou les plans établis par la maîtrise d'œuvre, ce sont ces derniers documents qui seront exécutoires, sauf décision contraire de la maîtrise d'œuvre notifiée à l'entreprise, par un ordre de service contresigné par le maître d'ouvrage et ceci, avant tout commencement des travaux en cause.</w:t>
      </w:r>
    </w:p>
    <w:p w14:paraId="4A24319D" w14:textId="5CDB287D" w:rsidR="00EE6233" w:rsidRPr="00695249" w:rsidRDefault="006A336C" w:rsidP="004436D3">
      <w:pPr>
        <w:pStyle w:val="Style1"/>
      </w:pPr>
      <w:bookmarkStart w:id="80" w:name="_Toc11412865"/>
      <w:bookmarkStart w:id="81" w:name="_Toc11413009"/>
      <w:bookmarkStart w:id="82" w:name="_Toc183520808"/>
      <w:r w:rsidRPr="00695249">
        <w:t>MODALITES DE DETERMINATION DES PRIX</w:t>
      </w:r>
      <w:bookmarkEnd w:id="80"/>
      <w:bookmarkEnd w:id="81"/>
      <w:bookmarkEnd w:id="82"/>
    </w:p>
    <w:p w14:paraId="5A42A74C" w14:textId="5244796E" w:rsidR="00EE6233" w:rsidRPr="007F3ACC" w:rsidRDefault="00EE6233" w:rsidP="007A37EC">
      <w:pPr>
        <w:pStyle w:val="Titre2"/>
      </w:pPr>
      <w:bookmarkStart w:id="83" w:name="_Toc183520809"/>
      <w:r w:rsidRPr="007F3ACC">
        <w:t>Caractéristiques des prix pratiqués</w:t>
      </w:r>
      <w:bookmarkEnd w:id="83"/>
    </w:p>
    <w:p w14:paraId="3A85DF56" w14:textId="77777777" w:rsidR="00EE6233" w:rsidRDefault="00EE6233" w:rsidP="00964038">
      <w:pPr>
        <w:spacing w:before="120"/>
        <w:jc w:val="both"/>
        <w:rPr>
          <w:rFonts w:ascii="Arial" w:hAnsi="Arial" w:cs="Arial"/>
          <w:sz w:val="24"/>
          <w:szCs w:val="24"/>
        </w:rPr>
      </w:pPr>
      <w:r w:rsidRPr="00794322">
        <w:rPr>
          <w:rFonts w:ascii="Arial" w:hAnsi="Arial" w:cs="Arial"/>
          <w:sz w:val="24"/>
          <w:szCs w:val="24"/>
        </w:rPr>
        <w:t>Les ouvrages ou prestations faisant l’objet du marché seront réglés par un prix global forfaitaire.</w:t>
      </w:r>
    </w:p>
    <w:p w14:paraId="7DA698AA" w14:textId="77777777" w:rsidR="00964038" w:rsidRDefault="00EE6233" w:rsidP="00964038">
      <w:pPr>
        <w:spacing w:before="120"/>
        <w:jc w:val="both"/>
        <w:rPr>
          <w:rFonts w:ascii="Arial" w:hAnsi="Arial" w:cs="Arial"/>
          <w:sz w:val="24"/>
          <w:szCs w:val="24"/>
        </w:rPr>
      </w:pPr>
      <w:r w:rsidRPr="00794322">
        <w:rPr>
          <w:rFonts w:ascii="Arial" w:hAnsi="Arial" w:cs="Arial"/>
          <w:sz w:val="24"/>
          <w:szCs w:val="24"/>
        </w:rPr>
        <w:t>Les prix sont réputés comprendre, outre les dépenses afférentes à la coordination des travaux faisant l'objet du lot, la marge du mandataire, du titulaire ou du co-contractant auquel le lot est assigné pour défaillance éventuelle des sous-traitants chargés de l'exécution de certaines prestations.</w:t>
      </w:r>
    </w:p>
    <w:p w14:paraId="218035AF" w14:textId="3D0CFD4F" w:rsidR="00EE6233" w:rsidRPr="00794322" w:rsidRDefault="00EE6233" w:rsidP="00964038">
      <w:pPr>
        <w:spacing w:before="120"/>
        <w:jc w:val="both"/>
        <w:rPr>
          <w:rFonts w:ascii="Arial" w:hAnsi="Arial" w:cs="Arial"/>
          <w:sz w:val="24"/>
          <w:szCs w:val="24"/>
        </w:rPr>
      </w:pPr>
      <w:r w:rsidRPr="00794322">
        <w:rPr>
          <w:rFonts w:ascii="Arial" w:hAnsi="Arial" w:cs="Arial"/>
          <w:sz w:val="24"/>
          <w:szCs w:val="24"/>
        </w:rPr>
        <w:t>Afin de déterminer ce prix forfaitaire, il appartient à l'entreprise de procéder à toutes les</w:t>
      </w:r>
      <w:r w:rsidR="00964038">
        <w:rPr>
          <w:rFonts w:ascii="Arial" w:hAnsi="Arial" w:cs="Arial"/>
          <w:sz w:val="24"/>
          <w:szCs w:val="24"/>
        </w:rPr>
        <w:t xml:space="preserve"> </w:t>
      </w:r>
      <w:r w:rsidRPr="00794322">
        <w:rPr>
          <w:rFonts w:ascii="Arial" w:hAnsi="Arial" w:cs="Arial"/>
          <w:sz w:val="24"/>
          <w:szCs w:val="24"/>
        </w:rPr>
        <w:t>vérifications concernant les quantités données à titre indicatif. Les éventuelles modifications de quantités seront bien spécifiées. L’entreprise devra notamment signaler à la Maîtrise d’œuvre toutes erreurs de côtes ou de contradictions entre les plans et remettre son offre en conséquence.</w:t>
      </w:r>
    </w:p>
    <w:p w14:paraId="4E984C9F" w14:textId="77777777" w:rsidR="00EE6233" w:rsidRPr="00794322" w:rsidRDefault="00EE6233" w:rsidP="00964038">
      <w:pPr>
        <w:spacing w:before="120"/>
        <w:jc w:val="both"/>
        <w:rPr>
          <w:rFonts w:ascii="Arial" w:hAnsi="Arial" w:cs="Arial"/>
          <w:sz w:val="24"/>
          <w:szCs w:val="24"/>
        </w:rPr>
      </w:pPr>
      <w:r w:rsidRPr="00794322">
        <w:rPr>
          <w:rFonts w:ascii="Arial" w:hAnsi="Arial" w:cs="Arial"/>
          <w:sz w:val="24"/>
          <w:szCs w:val="24"/>
        </w:rPr>
        <w:t>En tout état de cause, cette information ne pourra en aucun cas être utilisée par l’entreprise pour engager la responsabilité du maître de l'ouvrage. Il est précisé que les pièces écrites et les plans ne pouvant contenir l’énumération rigoureuse et la description de tous les matériaux, détails ou dispositifs, il reste entendu que seront compris dans le prix global et forfaitaire, non seulement tous les travaux indiqués aux plans, que ceux fournis par les soumissionnaire, et décrits ou non dans les pièces écrites mais aussi ceux implicitement nécessaires au parfait achèvement de la construction suivant toutes les règles de l’art et à la réalisation des divers locaux et dispositions indiquées dans le dossier de consultation.</w:t>
      </w:r>
    </w:p>
    <w:p w14:paraId="423C1179" w14:textId="77777777" w:rsidR="00EE6233" w:rsidRPr="00794322" w:rsidRDefault="00EE6233" w:rsidP="00964038">
      <w:pPr>
        <w:spacing w:before="120"/>
        <w:jc w:val="both"/>
        <w:rPr>
          <w:rFonts w:ascii="Arial" w:hAnsi="Arial" w:cs="Arial"/>
          <w:sz w:val="24"/>
          <w:szCs w:val="24"/>
        </w:rPr>
      </w:pPr>
      <w:r w:rsidRPr="00794322">
        <w:rPr>
          <w:rFonts w:ascii="Arial" w:hAnsi="Arial" w:cs="Arial"/>
          <w:sz w:val="24"/>
          <w:szCs w:val="24"/>
        </w:rPr>
        <w:t>Les entreprises ont l’obligation de remettre leurs offres conformément aux cadres de décomposition du prix global et forfaitaire (DPGF) joints au dossier d’appel d’offres. Elles ont la possibilité d’effectuer les sous-détails nécessaires dans les DPGF. En cas d’omissions ou d’erreurs dans les pièces écrites, plans ou quantitatifs, l’entreprise a obligation de remettre son offre en tenant compte de ces omissions ou erreurs et de les signaler à la Maîtrise d’œuvre avant la signature des marchés.</w:t>
      </w:r>
    </w:p>
    <w:p w14:paraId="15771C96" w14:textId="77777777" w:rsidR="00EE6233" w:rsidRPr="00794322" w:rsidRDefault="00EE6233" w:rsidP="00EE6233">
      <w:pPr>
        <w:jc w:val="both"/>
        <w:rPr>
          <w:rFonts w:ascii="Arial" w:hAnsi="Arial" w:cs="Arial"/>
          <w:sz w:val="24"/>
          <w:szCs w:val="24"/>
        </w:rPr>
      </w:pPr>
      <w:r w:rsidRPr="00794322">
        <w:rPr>
          <w:rFonts w:ascii="Arial" w:hAnsi="Arial" w:cs="Arial"/>
          <w:sz w:val="24"/>
          <w:szCs w:val="24"/>
        </w:rPr>
        <w:t>Les erreurs de quantité ou omissions constatées postérieurement à la signature du marché sur cette décomposition ne peuvent en aucun cas conduire à une modification du prix global forfaitaire notifié.</w:t>
      </w:r>
    </w:p>
    <w:p w14:paraId="6FED5688" w14:textId="77777777" w:rsidR="00EE6233" w:rsidRPr="007F3ACC" w:rsidRDefault="00EE6233" w:rsidP="007A37EC">
      <w:pPr>
        <w:pStyle w:val="Titre2"/>
      </w:pPr>
      <w:bookmarkStart w:id="84" w:name="_Toc183520810"/>
      <w:r w:rsidRPr="007F3ACC">
        <w:t>Contenu des prix</w:t>
      </w:r>
      <w:bookmarkEnd w:id="84"/>
    </w:p>
    <w:p w14:paraId="2C2DF01E" w14:textId="7AFA4101" w:rsidR="00EE6233" w:rsidRPr="00047198" w:rsidRDefault="00EE6233">
      <w:pPr>
        <w:pStyle w:val="Titre3"/>
        <w:numPr>
          <w:ilvl w:val="2"/>
          <w:numId w:val="16"/>
        </w:numPr>
      </w:pPr>
      <w:bookmarkStart w:id="85" w:name="_Toc183520811"/>
      <w:r w:rsidRPr="00047198">
        <w:t>Coût des travaux</w:t>
      </w:r>
      <w:bookmarkEnd w:id="85"/>
    </w:p>
    <w:p w14:paraId="29553F8C" w14:textId="77777777" w:rsidR="00EE6233" w:rsidRPr="00794322" w:rsidRDefault="00EE6233" w:rsidP="00964038">
      <w:pPr>
        <w:spacing w:before="120"/>
        <w:jc w:val="both"/>
        <w:rPr>
          <w:rFonts w:ascii="Arial" w:hAnsi="Arial" w:cs="Arial"/>
          <w:sz w:val="24"/>
          <w:szCs w:val="24"/>
        </w:rPr>
      </w:pPr>
      <w:r w:rsidRPr="00794322">
        <w:rPr>
          <w:rFonts w:ascii="Arial" w:hAnsi="Arial" w:cs="Arial"/>
          <w:sz w:val="24"/>
          <w:szCs w:val="24"/>
        </w:rPr>
        <w:t xml:space="preserve">Les prix du marché sont conclus en Euros (€) </w:t>
      </w:r>
      <w:r>
        <w:rPr>
          <w:rFonts w:ascii="Arial" w:hAnsi="Arial" w:cs="Arial"/>
          <w:sz w:val="24"/>
          <w:szCs w:val="24"/>
        </w:rPr>
        <w:t xml:space="preserve">et </w:t>
      </w:r>
      <w:r w:rsidRPr="00794322">
        <w:rPr>
          <w:rFonts w:ascii="Arial" w:hAnsi="Arial" w:cs="Arial"/>
          <w:sz w:val="24"/>
          <w:szCs w:val="24"/>
        </w:rPr>
        <w:t>hors TVA et sont établis en tenant compte :</w:t>
      </w:r>
    </w:p>
    <w:p w14:paraId="4673A5B7"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 toutes les prestations nécessaires pour réaliser un ouvrage complet, adapté à son usage, respectant le dossier technique (CCTP, plans…) et fonctionnant de manière satisfaisante ;</w:t>
      </w:r>
    </w:p>
    <w:p w14:paraId="5DA93EBC"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dépenses résultant de la réalisation des études d’exécution (suivant mission de la maîtrise d’œuvre) et de la réalisation des travaux, y compris les frais généraux, impôts et taxes ;</w:t>
      </w:r>
    </w:p>
    <w:p w14:paraId="40D8A9A8"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sujétions directes et indirectes dont l’origine se trouverait dans les variantes ou travaux modificatifs validés par la maîtrise d’ouvrage ;</w:t>
      </w:r>
    </w:p>
    <w:p w14:paraId="52F1796E" w14:textId="77777777" w:rsidR="00EE6233" w:rsidRPr="00794322" w:rsidRDefault="00EE6233">
      <w:pPr>
        <w:numPr>
          <w:ilvl w:val="0"/>
          <w:numId w:val="6"/>
        </w:numPr>
        <w:spacing w:before="60"/>
        <w:jc w:val="both"/>
        <w:rPr>
          <w:rFonts w:ascii="Arial" w:hAnsi="Arial" w:cs="Arial"/>
          <w:sz w:val="24"/>
          <w:szCs w:val="24"/>
        </w:rPr>
      </w:pPr>
      <w:r>
        <w:rPr>
          <w:rFonts w:ascii="Arial" w:hAnsi="Arial" w:cs="Arial"/>
          <w:sz w:val="24"/>
          <w:szCs w:val="24"/>
        </w:rPr>
        <w:lastRenderedPageBreak/>
        <w:t>D</w:t>
      </w:r>
      <w:r w:rsidRPr="00794322">
        <w:rPr>
          <w:rFonts w:ascii="Arial" w:hAnsi="Arial" w:cs="Arial"/>
          <w:sz w:val="24"/>
          <w:szCs w:val="24"/>
        </w:rPr>
        <w:t>e l’ensemble des normes, réglementations, règles de l’art permettant à la maîtrise d’ouvrage de bénéficier d’un ouvrage satisfaisant. A ce titre, en cas de prescriptions allant à l’encontre de l’intérêt de la maîtrise d’ouvrage (usage médico-social</w:t>
      </w:r>
      <w:r>
        <w:rPr>
          <w:rFonts w:ascii="Arial" w:hAnsi="Arial" w:cs="Arial"/>
          <w:sz w:val="24"/>
          <w:szCs w:val="24"/>
        </w:rPr>
        <w:t xml:space="preserve"> et hospitalier</w:t>
      </w:r>
      <w:r w:rsidRPr="00794322">
        <w:rPr>
          <w:rFonts w:ascii="Arial" w:hAnsi="Arial" w:cs="Arial"/>
          <w:sz w:val="24"/>
          <w:szCs w:val="24"/>
        </w:rPr>
        <w:t>, pérennité dans le temps etc…</w:t>
      </w:r>
      <w:proofErr w:type="gramStart"/>
      <w:r w:rsidRPr="00794322">
        <w:rPr>
          <w:rFonts w:ascii="Arial" w:hAnsi="Arial" w:cs="Arial"/>
          <w:sz w:val="24"/>
          <w:szCs w:val="24"/>
        </w:rPr>
        <w:t>) ,</w:t>
      </w:r>
      <w:proofErr w:type="gramEnd"/>
      <w:r w:rsidRPr="00794322">
        <w:rPr>
          <w:rFonts w:ascii="Arial" w:hAnsi="Arial" w:cs="Arial"/>
          <w:sz w:val="24"/>
          <w:szCs w:val="24"/>
        </w:rPr>
        <w:t xml:space="preserve"> le Titulaire a un devoir d’alerte auprès du maître d’ouvrage ;</w:t>
      </w:r>
    </w:p>
    <w:p w14:paraId="14CC6447"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dépenses liées aux mesures particulières concernant la sécurité et la protection de la santé, de la notification du marché à l’expiration du délai de garantie de parfait achèvement ;</w:t>
      </w:r>
    </w:p>
    <w:p w14:paraId="002FC02E"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demandes particulières émises par le Coordonnateur SPS et le Bureau de Contrôle Technique ;</w:t>
      </w:r>
    </w:p>
    <w:p w14:paraId="42EC43A8"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sujétions d’exécution particulières liées au site. Compte tenu du fait que le Titulaire dispose de la possibilité de visiter le site de la construction avant de remettre son offre, il est réputé avoir pris connaissance des lieux et de tous les éléments afférents à l’exécution des travaux avant la remise de son acte d’engagement, notamment :</w:t>
      </w:r>
    </w:p>
    <w:p w14:paraId="7CEC5E8B" w14:textId="77777777" w:rsidR="00EE6233" w:rsidRPr="00794322" w:rsidRDefault="00EE6233">
      <w:pPr>
        <w:numPr>
          <w:ilvl w:val="0"/>
          <w:numId w:val="15"/>
        </w:numPr>
        <w:spacing w:before="60"/>
        <w:jc w:val="both"/>
        <w:rPr>
          <w:rFonts w:ascii="Arial" w:hAnsi="Arial" w:cs="Arial"/>
          <w:sz w:val="24"/>
          <w:szCs w:val="24"/>
        </w:rPr>
      </w:pPr>
      <w:proofErr w:type="gramStart"/>
      <w:r w:rsidRPr="00794322">
        <w:rPr>
          <w:rFonts w:ascii="Arial" w:hAnsi="Arial" w:cs="Arial"/>
          <w:sz w:val="24"/>
          <w:szCs w:val="24"/>
        </w:rPr>
        <w:t>avoir</w:t>
      </w:r>
      <w:proofErr w:type="gramEnd"/>
      <w:r w:rsidRPr="00794322">
        <w:rPr>
          <w:rFonts w:ascii="Arial" w:hAnsi="Arial" w:cs="Arial"/>
          <w:sz w:val="24"/>
          <w:szCs w:val="24"/>
        </w:rPr>
        <w:t xml:space="preserve"> pleine connaissance de tous les plans et documents utiles aux travaux, du site et de tous les éléments généraux et locaux en relation avec le marché,</w:t>
      </w:r>
    </w:p>
    <w:p w14:paraId="12F3F2E9" w14:textId="77777777" w:rsidR="00EE6233" w:rsidRPr="00794322" w:rsidRDefault="00EE6233">
      <w:pPr>
        <w:numPr>
          <w:ilvl w:val="0"/>
          <w:numId w:val="15"/>
        </w:numPr>
        <w:spacing w:before="60"/>
        <w:jc w:val="both"/>
        <w:rPr>
          <w:rFonts w:ascii="Arial" w:hAnsi="Arial" w:cs="Arial"/>
          <w:sz w:val="24"/>
          <w:szCs w:val="24"/>
        </w:rPr>
      </w:pPr>
      <w:r w:rsidRPr="00794322">
        <w:rPr>
          <w:rFonts w:ascii="Arial" w:hAnsi="Arial" w:cs="Arial"/>
          <w:sz w:val="24"/>
          <w:szCs w:val="24"/>
        </w:rPr>
        <w:t>avoir apprécié exactement toutes les conditions d’exécution des ouvrages et s’être parfaitement et totalement rendu compte de leur nature et importance, du milieu dans lequel se dérouleront les travaux et des sujétions particulières d’intervention induites, de toutes les prestations nécessaires au fonctionnement complet des installations avant réception telles que définies dans le présent CCAP et dans les autres documents contractuels , y compris toutes les prestations demandées par les concessionnaires de réseaux, que ces prestations soient réalisées par lui-même ou directement par les concessionnaires des réseaux publics.</w:t>
      </w:r>
    </w:p>
    <w:p w14:paraId="33BA843A" w14:textId="77777777" w:rsidR="00EE6233" w:rsidRPr="0034223B" w:rsidRDefault="00EE6233">
      <w:pPr>
        <w:numPr>
          <w:ilvl w:val="0"/>
          <w:numId w:val="6"/>
        </w:numPr>
        <w:spacing w:before="60"/>
        <w:jc w:val="both"/>
        <w:rPr>
          <w:rFonts w:ascii="Arial" w:hAnsi="Arial" w:cs="Arial"/>
          <w:sz w:val="24"/>
          <w:szCs w:val="24"/>
        </w:rPr>
      </w:pPr>
      <w:r w:rsidRPr="0034223B">
        <w:rPr>
          <w:rFonts w:ascii="Arial" w:hAnsi="Arial" w:cs="Arial"/>
          <w:sz w:val="24"/>
          <w:szCs w:val="24"/>
        </w:rPr>
        <w:t>Des sujétions normalement prévisibles, intempéries et phénomènes naturels habituels dans la région</w:t>
      </w:r>
    </w:p>
    <w:p w14:paraId="156F65A9"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 la responsabilité pesant sur le Titulaire de l’obtention de l’ensemble des autorisations de police ou administratives : autorisation de voirie, permis de stationnement, modification du plan de circulation, autorisation d'entreprendre des travaux liés à l’opération ;</w:t>
      </w:r>
    </w:p>
    <w:p w14:paraId="6D9BCDE6"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 la participation aux frais d’occupation de la voirie sur la base de la répartition du compte-prorata ;</w:t>
      </w:r>
    </w:p>
    <w:p w14:paraId="0D36D1AA"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consommations d’énergies nécessaires à la réalisation des ouvrages et aux essais des installations jusqu’à ce que leurs fonctionnements et réglages permettent leur réception par le Maître d’Ouvrage, y compris en cas d’alimentation provisoire ou mobile (y compris location) ;</w:t>
      </w:r>
    </w:p>
    <w:p w14:paraId="0B1629D2"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Des frais et coûts liés à la reprogrammation (3 maximum par équipement) de l’ensemble des équipements électriques, de GTB, GTC, CVC etc. ; Aucune demande de rémunération complémentaire ne sera acceptée au titre de ces reprogrammations ;</w:t>
      </w:r>
    </w:p>
    <w:p w14:paraId="6C4F2691"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Toutes les pertes financières et immatérielles d’entreprises liées à l’allongement de la durée du chantier qui ne seraient pas expressément dues à la responsabilité de la maîtrise d’ouvrage ou son manquement dans la direction de l’opération ;</w:t>
      </w:r>
    </w:p>
    <w:p w14:paraId="33877B3E"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t>Toutes les pertes financières et immatérielles d’entreprise liées à l’allongement de la durée du chantier du fait des intempéries survenues en cours du chantier et non incluses dans la période définie dans le présent CCAP ;</w:t>
      </w:r>
    </w:p>
    <w:p w14:paraId="6F8FC905" w14:textId="77777777" w:rsidR="00EE6233" w:rsidRPr="00794322" w:rsidRDefault="00EE6233">
      <w:pPr>
        <w:numPr>
          <w:ilvl w:val="0"/>
          <w:numId w:val="6"/>
        </w:numPr>
        <w:spacing w:before="60"/>
        <w:jc w:val="both"/>
        <w:rPr>
          <w:rFonts w:ascii="Arial" w:hAnsi="Arial" w:cs="Arial"/>
          <w:sz w:val="24"/>
          <w:szCs w:val="24"/>
        </w:rPr>
      </w:pPr>
      <w:r w:rsidRPr="00794322">
        <w:rPr>
          <w:rFonts w:ascii="Arial" w:hAnsi="Arial" w:cs="Arial"/>
          <w:sz w:val="24"/>
          <w:szCs w:val="24"/>
        </w:rPr>
        <w:lastRenderedPageBreak/>
        <w:t>Des préconisations de sécurité sanitaire du guide pour la continuité des activités de construction en période d'épidémie de coronavirus Covid-19 de l’OPPBTP en vigueur lors de la notification du marché.</w:t>
      </w:r>
    </w:p>
    <w:p w14:paraId="2E3B14FC" w14:textId="77777777" w:rsidR="00EE6233" w:rsidRPr="0027776F" w:rsidRDefault="00EE6233" w:rsidP="00EE6233">
      <w:pPr>
        <w:autoSpaceDE w:val="0"/>
        <w:autoSpaceDN w:val="0"/>
        <w:adjustRightInd w:val="0"/>
        <w:spacing w:before="120" w:after="60"/>
        <w:rPr>
          <w:rFonts w:ascii="Arial" w:hAnsi="Arial" w:cs="Arial"/>
          <w:sz w:val="24"/>
          <w:szCs w:val="24"/>
        </w:rPr>
      </w:pPr>
      <w:r w:rsidRPr="0027776F">
        <w:rPr>
          <w:rFonts w:ascii="Arial" w:hAnsi="Arial" w:cs="Arial"/>
          <w:sz w:val="24"/>
          <w:szCs w:val="24"/>
        </w:rPr>
        <w:t>Chaque entreprise est réputée avant la remise de son offre :</w:t>
      </w:r>
    </w:p>
    <w:p w14:paraId="2BA0C883"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conscience de l’impériosité de la date de réception des ouvrages et avoir en conséquence vérifié et adapté son plan de charges pour respecter cette échéance ;</w:t>
      </w:r>
    </w:p>
    <w:p w14:paraId="52390F92"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pris pleinement connaissance de tous les plans et documents utiles à la réalisation des travaux, ainsi que, des lieux et des terrains d'implantation des ouvrages et de tous les éléments généraux et locaux en relation avec l'exécution des travaux,</w:t>
      </w:r>
    </w:p>
    <w:p w14:paraId="721746E7"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apprécié exactement toutes les conditions d'exécution des ouvrages et s'être parfaitement et totalement rendu compte de leur nature, de leur importance et de leurs particularités,</w:t>
      </w:r>
    </w:p>
    <w:p w14:paraId="0207F738"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pris parfaitement connaissance de toutes les conditions physiques et de toutes les sujétions relatives aux lieux des travaux, aux accès et aux abords, à la topographie et à la nature des terrains (couche superficielle, venues d'eau, etc.), à l'exécution des travaux à pied d'œuvre (moyen de communication et de transport, lieu d'extraction des matériaux, stockage des matériaux, ressources en main d'œuvre, énergie électrique, eau, installations de chantier, éloignement des décharges publiques ou privées, etc.).</w:t>
      </w:r>
    </w:p>
    <w:p w14:paraId="06A3D705"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intégré tous les moyens à la bonne exécution des travaux, y compris moyens de levage, échaffaudage etc.</w:t>
      </w:r>
    </w:p>
    <w:p w14:paraId="567C8CB8"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 xml:space="preserve">Avoir contrôlé toutes les indications du dossier de consultation, notamment celles données par les plans, les dessins d'exécution, </w:t>
      </w:r>
    </w:p>
    <w:p w14:paraId="032F5EA2"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Avoir pris tout renseignement complémentaire auprès du Maître d'œuvre et avoir pris tous les renseignements utiles auprès des concessionnaires.</w:t>
      </w:r>
    </w:p>
    <w:p w14:paraId="4B4E1157" w14:textId="77777777" w:rsidR="00EE6233" w:rsidRPr="0027776F" w:rsidRDefault="00EE6233">
      <w:pPr>
        <w:pStyle w:val="Paragraphedeliste"/>
        <w:numPr>
          <w:ilvl w:val="0"/>
          <w:numId w:val="14"/>
        </w:numPr>
        <w:spacing w:before="60"/>
        <w:jc w:val="both"/>
        <w:rPr>
          <w:rFonts w:ascii="Arial" w:hAnsi="Arial" w:cs="Arial"/>
          <w:noProof/>
          <w:sz w:val="24"/>
          <w:szCs w:val="24"/>
        </w:rPr>
      </w:pPr>
      <w:r w:rsidRPr="0027776F">
        <w:rPr>
          <w:rFonts w:ascii="Arial" w:hAnsi="Arial" w:cs="Arial"/>
          <w:noProof/>
          <w:sz w:val="24"/>
          <w:szCs w:val="24"/>
        </w:rPr>
        <w:t>L’entrepreneur par le fait même de soumissionner, s’étant rendu compte des travaux à effectuer, de leur importance et de leur nature, reconnaît qu’il a suppléé par ses connaissances professionnelles dans sa spécialité aux détails qui peuvent être omis dans les différentes pièces de dossier.</w:t>
      </w:r>
    </w:p>
    <w:p w14:paraId="3FB34FB3" w14:textId="77777777" w:rsidR="00EE6233" w:rsidRDefault="00EE6233" w:rsidP="00EE6233">
      <w:pPr>
        <w:autoSpaceDE w:val="0"/>
        <w:autoSpaceDN w:val="0"/>
        <w:adjustRightInd w:val="0"/>
        <w:spacing w:before="60" w:after="60"/>
        <w:rPr>
          <w:rFonts w:ascii="Arial" w:hAnsi="Arial" w:cs="Arial"/>
          <w:sz w:val="24"/>
          <w:szCs w:val="24"/>
        </w:rPr>
      </w:pPr>
      <w:r w:rsidRPr="0027776F">
        <w:rPr>
          <w:rFonts w:ascii="Arial" w:hAnsi="Arial" w:cs="Arial"/>
          <w:sz w:val="24"/>
          <w:szCs w:val="24"/>
        </w:rPr>
        <w:t>Le titulaire ne pourra en conséquence en aucun cas se prévaloir d'une quelconque omission du dossier de consultation des entreprises pour refuser d'exécuter ses engagements ou prétendre à une rémunération supplémentaire.</w:t>
      </w:r>
    </w:p>
    <w:p w14:paraId="2F6739E9" w14:textId="77777777" w:rsidR="00EE6233" w:rsidRPr="00951A17" w:rsidRDefault="00EE6233" w:rsidP="00047198">
      <w:pPr>
        <w:pStyle w:val="Titre3"/>
        <w:rPr>
          <w:b/>
        </w:rPr>
      </w:pPr>
      <w:bookmarkStart w:id="86" w:name="_Toc183520812"/>
      <w:r>
        <w:t>Coûts indirects de réalisation</w:t>
      </w:r>
      <w:bookmarkEnd w:id="86"/>
    </w:p>
    <w:p w14:paraId="070897D8" w14:textId="77777777" w:rsidR="00EE6233" w:rsidRPr="007F3ACC" w:rsidRDefault="00EE6233" w:rsidP="00EE6233">
      <w:pPr>
        <w:autoSpaceDE w:val="0"/>
        <w:autoSpaceDN w:val="0"/>
        <w:adjustRightInd w:val="0"/>
        <w:spacing w:before="60" w:after="60"/>
        <w:rPr>
          <w:rFonts w:ascii="Arial" w:hAnsi="Arial" w:cs="Arial"/>
          <w:sz w:val="24"/>
          <w:szCs w:val="24"/>
        </w:rPr>
      </w:pPr>
      <w:r w:rsidRPr="007F3ACC">
        <w:rPr>
          <w:rFonts w:ascii="Arial" w:hAnsi="Arial" w:cs="Arial"/>
          <w:sz w:val="24"/>
          <w:szCs w:val="24"/>
        </w:rPr>
        <w:t xml:space="preserve">Les prix du marché comprendront également tous les coûts directement ou indirectement liés et notamment : </w:t>
      </w:r>
    </w:p>
    <w:p w14:paraId="6FB5E3F3"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accès au site et aux zones de chantier ;</w:t>
      </w:r>
    </w:p>
    <w:p w14:paraId="2FF6E11B" w14:textId="39FDEA8A"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 xml:space="preserve">Les servitudes inhérentes liées aux infrastructures </w:t>
      </w:r>
      <w:r w:rsidR="00964038" w:rsidRPr="007F3ACC">
        <w:rPr>
          <w:rFonts w:ascii="Arial" w:hAnsi="Arial" w:cs="Arial"/>
          <w:sz w:val="24"/>
          <w:szCs w:val="24"/>
        </w:rPr>
        <w:t>existantes ;</w:t>
      </w:r>
    </w:p>
    <w:p w14:paraId="2D269E27"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contraintes d’horaires, y compris de nuit si nécessaire par l’exploitation des services ;</w:t>
      </w:r>
    </w:p>
    <w:p w14:paraId="3D8E13BD"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attestations d'essais de fonctionnement de l’Agence qualité construction (AQC) et ceux définis dans le dossier technique ;</w:t>
      </w:r>
    </w:p>
    <w:p w14:paraId="0E97FDC6"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frais afférents à l’utilisation éventuelle de brevets ou procédés spéciaux ;</w:t>
      </w:r>
    </w:p>
    <w:p w14:paraId="77EF4CAC"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alimentations des installations (eau, incendie, électricité, énergie primaire, téléphone, informatique, etc.) ;</w:t>
      </w:r>
    </w:p>
    <w:p w14:paraId="325D6815"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 xml:space="preserve">Les raccordements sur les réseaux du site (électriques, thermiques, eau, assainissement, etc.) et des différents concessionnaires éventuellement concernés </w:t>
      </w:r>
      <w:r w:rsidRPr="007F3ACC">
        <w:rPr>
          <w:rFonts w:ascii="Arial" w:hAnsi="Arial" w:cs="Arial"/>
          <w:sz w:val="24"/>
          <w:szCs w:val="24"/>
        </w:rPr>
        <w:lastRenderedPageBreak/>
        <w:t>par la fourniture ou l’achat d’énergie et/ou la transmission d’informations nécessaires au fonctionnement ou à la vente des énergies ;</w:t>
      </w:r>
    </w:p>
    <w:p w14:paraId="446EC25F"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 xml:space="preserve">La constitution et la fourniture des différents dossiers administratifs ou des éléments nécessaires à leur constitution ; </w:t>
      </w:r>
    </w:p>
    <w:p w14:paraId="6823A10F"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frais afférents à l’installation de la base vie du chantier ;</w:t>
      </w:r>
    </w:p>
    <w:p w14:paraId="39E6A187"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Les dépenses d’entretien des installations indiquées ci-avant sont réputées rémunérées par le prix du marché y compris les charges temporaires de voirie et de police ainsi que les frais de gardiennage du chantier et de fermeture provisoire des bâtiments ;</w:t>
      </w:r>
    </w:p>
    <w:p w14:paraId="5FCF9327"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 xml:space="preserve">Les frais </w:t>
      </w:r>
      <w:r>
        <w:rPr>
          <w:rFonts w:ascii="Arial" w:hAnsi="Arial" w:cs="Arial"/>
          <w:sz w:val="24"/>
          <w:szCs w:val="24"/>
        </w:rPr>
        <w:t>de transport et de fourniture</w:t>
      </w:r>
      <w:r w:rsidRPr="007F3ACC">
        <w:rPr>
          <w:rFonts w:ascii="Arial" w:hAnsi="Arial" w:cs="Arial"/>
          <w:sz w:val="24"/>
          <w:szCs w:val="24"/>
        </w:rPr>
        <w:t xml:space="preserve"> </w:t>
      </w:r>
      <w:r>
        <w:rPr>
          <w:rFonts w:ascii="Arial" w:hAnsi="Arial" w:cs="Arial"/>
          <w:sz w:val="24"/>
          <w:szCs w:val="24"/>
        </w:rPr>
        <w:t>d</w:t>
      </w:r>
      <w:r w:rsidRPr="007F3ACC">
        <w:rPr>
          <w:rFonts w:ascii="Arial" w:hAnsi="Arial" w:cs="Arial"/>
          <w:sz w:val="24"/>
          <w:szCs w:val="24"/>
        </w:rPr>
        <w:t>es magasins et baraquements, moyens de transport, matériels, engins et outils de toutes espèces nécessaires à l’exécution de ses travaux.</w:t>
      </w:r>
    </w:p>
    <w:p w14:paraId="394D3A93" w14:textId="77777777" w:rsidR="00EE6233" w:rsidRPr="007F3ACC" w:rsidRDefault="00EE6233">
      <w:pPr>
        <w:numPr>
          <w:ilvl w:val="0"/>
          <w:numId w:val="6"/>
        </w:numPr>
        <w:spacing w:before="60"/>
        <w:jc w:val="both"/>
        <w:rPr>
          <w:rFonts w:ascii="Arial" w:hAnsi="Arial" w:cs="Arial"/>
          <w:sz w:val="24"/>
          <w:szCs w:val="24"/>
        </w:rPr>
      </w:pPr>
      <w:r w:rsidRPr="007F3ACC">
        <w:rPr>
          <w:rFonts w:ascii="Arial" w:hAnsi="Arial" w:cs="Arial"/>
          <w:sz w:val="24"/>
          <w:szCs w:val="24"/>
        </w:rPr>
        <w:t>Tous les frais d’installations, location, entretien, fonctionnement, montage, démontage et repliement du matériel de manutention et de levage nécessaire à la mise en œuvre des ouvrages dont il a la charge, et ce, jusqu'à la fin du chantier (levées des réserves incluses).</w:t>
      </w:r>
    </w:p>
    <w:p w14:paraId="6C8AF875" w14:textId="77777777" w:rsidR="00EE6233" w:rsidRPr="007F3ACC" w:rsidRDefault="00EE6233" w:rsidP="00EE6233">
      <w:pPr>
        <w:autoSpaceDE w:val="0"/>
        <w:autoSpaceDN w:val="0"/>
        <w:adjustRightInd w:val="0"/>
        <w:spacing w:before="60" w:after="60"/>
        <w:rPr>
          <w:rFonts w:ascii="Arial" w:hAnsi="Arial" w:cs="Arial"/>
          <w:sz w:val="24"/>
          <w:szCs w:val="24"/>
        </w:rPr>
      </w:pPr>
      <w:r w:rsidRPr="007F3ACC">
        <w:rPr>
          <w:rFonts w:ascii="Arial" w:hAnsi="Arial" w:cs="Arial"/>
          <w:sz w:val="24"/>
          <w:szCs w:val="24"/>
        </w:rPr>
        <w:t>En cas de vol ou perte de matériaux, matériels, outillages, ouvrages ou parties d'ouvrages, les frais résultants des remplacements et remises en état incombent au Titulaire, sans que ces dépenses puissent donner lieu à une indemnisation quelconque de la part du Maître de l'ouvrage ou à une prolongation de délais.</w:t>
      </w:r>
    </w:p>
    <w:p w14:paraId="2A6AA37B" w14:textId="77777777" w:rsidR="00EE6233" w:rsidRDefault="00EE6233" w:rsidP="00964038">
      <w:pPr>
        <w:autoSpaceDE w:val="0"/>
        <w:autoSpaceDN w:val="0"/>
        <w:adjustRightInd w:val="0"/>
        <w:spacing w:before="60" w:after="120"/>
        <w:rPr>
          <w:rFonts w:ascii="Arial" w:hAnsi="Arial" w:cs="Arial"/>
          <w:sz w:val="24"/>
          <w:szCs w:val="24"/>
        </w:rPr>
      </w:pPr>
      <w:r w:rsidRPr="007F3ACC">
        <w:rPr>
          <w:rFonts w:ascii="Arial" w:hAnsi="Arial" w:cs="Arial"/>
          <w:sz w:val="24"/>
          <w:szCs w:val="24"/>
        </w:rPr>
        <w:t>Seuls les travaux modificatifs et/ou complémentaires majeurs demandés par le Maître d’ouvrage en cours d’étude et/ou de réalisation seront pris en compte pour justifier une rémunération complémentaire.</w:t>
      </w:r>
    </w:p>
    <w:p w14:paraId="3C6AA9F1" w14:textId="77777777" w:rsidR="00EE6233" w:rsidRPr="007F3ACC" w:rsidRDefault="00EE6233" w:rsidP="00047198">
      <w:pPr>
        <w:pStyle w:val="Titre3"/>
        <w:rPr>
          <w:b/>
        </w:rPr>
      </w:pPr>
      <w:bookmarkStart w:id="87" w:name="_Toc183520813"/>
      <w:r>
        <w:t>Coûts liés au caractère occupé des lieux et au phasage des travaux</w:t>
      </w:r>
      <w:bookmarkEnd w:id="87"/>
    </w:p>
    <w:p w14:paraId="06697620" w14:textId="77777777" w:rsidR="00EE6233" w:rsidRPr="0063543E" w:rsidRDefault="00EE6233" w:rsidP="00EE6233">
      <w:pPr>
        <w:autoSpaceDE w:val="0"/>
        <w:autoSpaceDN w:val="0"/>
        <w:adjustRightInd w:val="0"/>
        <w:spacing w:before="60" w:after="60"/>
        <w:rPr>
          <w:rFonts w:ascii="Arial" w:hAnsi="Arial" w:cs="Arial"/>
          <w:sz w:val="24"/>
          <w:szCs w:val="24"/>
        </w:rPr>
      </w:pPr>
      <w:r w:rsidRPr="0063543E">
        <w:rPr>
          <w:rFonts w:ascii="Arial" w:hAnsi="Arial" w:cs="Arial"/>
          <w:sz w:val="24"/>
          <w:szCs w:val="24"/>
        </w:rPr>
        <w:t>Les prix du marché comprendront également :</w:t>
      </w:r>
    </w:p>
    <w:p w14:paraId="16E5541D" w14:textId="77777777" w:rsidR="00EE6233" w:rsidRPr="0063543E" w:rsidRDefault="00EE6233">
      <w:pPr>
        <w:numPr>
          <w:ilvl w:val="0"/>
          <w:numId w:val="6"/>
        </w:numPr>
        <w:spacing w:before="60"/>
        <w:jc w:val="both"/>
        <w:rPr>
          <w:rFonts w:ascii="Arial" w:hAnsi="Arial" w:cs="Arial"/>
          <w:sz w:val="24"/>
          <w:szCs w:val="24"/>
        </w:rPr>
      </w:pPr>
      <w:r w:rsidRPr="0063543E">
        <w:rPr>
          <w:rFonts w:ascii="Arial" w:hAnsi="Arial" w:cs="Arial"/>
          <w:sz w:val="24"/>
          <w:szCs w:val="24"/>
        </w:rPr>
        <w:t>Toutes les conditions d’exécution des ouvrages avec prise en compte parfaite et complète de leur nature et importance, du milieu dans lequel se dérouleront les travaux et des sujétions particulières d’intervention induites.</w:t>
      </w:r>
    </w:p>
    <w:p w14:paraId="76D88FA2" w14:textId="77777777" w:rsidR="00EE6233" w:rsidRPr="0063543E" w:rsidRDefault="00EE6233">
      <w:pPr>
        <w:numPr>
          <w:ilvl w:val="0"/>
          <w:numId w:val="6"/>
        </w:numPr>
        <w:spacing w:before="60"/>
        <w:jc w:val="both"/>
        <w:rPr>
          <w:rFonts w:ascii="Arial" w:hAnsi="Arial" w:cs="Arial"/>
          <w:sz w:val="24"/>
          <w:szCs w:val="24"/>
        </w:rPr>
      </w:pPr>
      <w:r w:rsidRPr="0063543E">
        <w:rPr>
          <w:rFonts w:ascii="Arial" w:hAnsi="Arial" w:cs="Arial"/>
          <w:sz w:val="24"/>
          <w:szCs w:val="24"/>
        </w:rPr>
        <w:t xml:space="preserve">Le Titulaire notera en particulier le caractère occupé et en activité de l’établissement. Le site est un établissement </w:t>
      </w:r>
      <w:r>
        <w:rPr>
          <w:rFonts w:ascii="Arial" w:hAnsi="Arial" w:cs="Arial"/>
          <w:sz w:val="24"/>
          <w:szCs w:val="24"/>
        </w:rPr>
        <w:t xml:space="preserve">sanitaire et </w:t>
      </w:r>
      <w:r w:rsidRPr="0063543E">
        <w:rPr>
          <w:rFonts w:ascii="Arial" w:hAnsi="Arial" w:cs="Arial"/>
          <w:sz w:val="24"/>
          <w:szCs w:val="24"/>
        </w:rPr>
        <w:t xml:space="preserve">médico-social, hébergeant et recevant des personnes sensibles aux modifications d’habitudes et aux perturbations pouvant être causées par des travaux. Par conséquent, il est impératif que le titulaire veille à la préservation du maintien de l’activité de l’établissement tout en assurant la sécurité des </w:t>
      </w:r>
      <w:r>
        <w:rPr>
          <w:rFonts w:ascii="Arial" w:hAnsi="Arial" w:cs="Arial"/>
          <w:sz w:val="24"/>
          <w:szCs w:val="24"/>
        </w:rPr>
        <w:t xml:space="preserve">patients et des </w:t>
      </w:r>
      <w:r w:rsidRPr="0063543E">
        <w:rPr>
          <w:rFonts w:ascii="Arial" w:hAnsi="Arial" w:cs="Arial"/>
          <w:sz w:val="24"/>
          <w:szCs w:val="24"/>
        </w:rPr>
        <w:t>résidents.</w:t>
      </w:r>
    </w:p>
    <w:p w14:paraId="6D0B3568" w14:textId="77777777" w:rsidR="00EE6233" w:rsidRPr="0063543E" w:rsidRDefault="00EE6233">
      <w:pPr>
        <w:numPr>
          <w:ilvl w:val="0"/>
          <w:numId w:val="6"/>
        </w:numPr>
        <w:spacing w:before="60"/>
        <w:jc w:val="both"/>
        <w:rPr>
          <w:rFonts w:ascii="Arial" w:hAnsi="Arial" w:cs="Arial"/>
          <w:sz w:val="24"/>
          <w:szCs w:val="24"/>
        </w:rPr>
      </w:pPr>
      <w:r w:rsidRPr="0063543E">
        <w:rPr>
          <w:rFonts w:ascii="Arial" w:hAnsi="Arial" w:cs="Arial"/>
          <w:sz w:val="24"/>
          <w:szCs w:val="24"/>
        </w:rPr>
        <w:t>Cette obligation de résultats en matière de maintien d’activité comprend notamment la prise en compte de :</w:t>
      </w:r>
    </w:p>
    <w:p w14:paraId="620CC4D9"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La continuité de service des installations techniques,</w:t>
      </w:r>
    </w:p>
    <w:p w14:paraId="1EE8B298"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 maintien des accès à chaque service et des issues de secours en conformité avec les exigences des services de sécurité,</w:t>
      </w:r>
    </w:p>
    <w:p w14:paraId="60182B10"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 fonctionnement de chacun des services, y compris les accès logistiques et de livraison,</w:t>
      </w:r>
    </w:p>
    <w:p w14:paraId="1A38E759" w14:textId="3EF3A7F2"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 xml:space="preserve">Des risques </w:t>
      </w:r>
      <w:r w:rsidR="00964038" w:rsidRPr="0063543E">
        <w:rPr>
          <w:rFonts w:ascii="Arial" w:hAnsi="Arial" w:cs="Arial"/>
          <w:sz w:val="24"/>
          <w:szCs w:val="24"/>
        </w:rPr>
        <w:t>aspergillus</w:t>
      </w:r>
      <w:r w:rsidRPr="0063543E">
        <w:rPr>
          <w:rFonts w:ascii="Arial" w:hAnsi="Arial" w:cs="Arial"/>
          <w:sz w:val="24"/>
          <w:szCs w:val="24"/>
        </w:rPr>
        <w:t>,</w:t>
      </w:r>
    </w:p>
    <w:p w14:paraId="140FEF57"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La garantie de la sécurité des personnes et l’intervention des services de secours,</w:t>
      </w:r>
    </w:p>
    <w:p w14:paraId="425DA450"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 xml:space="preserve">Le maintien des accès, au moins provisoires, aux établissements pour les </w:t>
      </w:r>
      <w:r>
        <w:rPr>
          <w:rFonts w:ascii="Arial" w:hAnsi="Arial" w:cs="Arial"/>
          <w:sz w:val="24"/>
          <w:szCs w:val="24"/>
        </w:rPr>
        <w:t xml:space="preserve">patients et </w:t>
      </w:r>
      <w:r w:rsidRPr="0063543E">
        <w:rPr>
          <w:rFonts w:ascii="Arial" w:hAnsi="Arial" w:cs="Arial"/>
          <w:sz w:val="24"/>
          <w:szCs w:val="24"/>
        </w:rPr>
        <w:t>résidents, utilisateurs, y compris à mobilité réduite.</w:t>
      </w:r>
    </w:p>
    <w:p w14:paraId="1D756463" w14:textId="77777777" w:rsidR="00EE6233" w:rsidRPr="0063543E" w:rsidRDefault="00EE6233" w:rsidP="00EE6233">
      <w:pPr>
        <w:spacing w:before="60"/>
        <w:ind w:left="720"/>
        <w:jc w:val="both"/>
        <w:rPr>
          <w:rFonts w:ascii="Arial" w:hAnsi="Arial" w:cs="Arial"/>
          <w:sz w:val="24"/>
          <w:szCs w:val="24"/>
        </w:rPr>
      </w:pPr>
      <w:r w:rsidRPr="0063543E">
        <w:rPr>
          <w:rFonts w:ascii="Arial" w:hAnsi="Arial" w:cs="Arial"/>
          <w:sz w:val="24"/>
          <w:szCs w:val="24"/>
        </w:rPr>
        <w:t>À défaut de respecter les dispositions du présent article lié au caractère occupé du site, il sera fait application des pénalités décrites dans le présent document.</w:t>
      </w:r>
    </w:p>
    <w:p w14:paraId="3B98DCD7" w14:textId="77777777" w:rsidR="00EE6233" w:rsidRPr="0063543E" w:rsidRDefault="00EE6233">
      <w:pPr>
        <w:numPr>
          <w:ilvl w:val="0"/>
          <w:numId w:val="6"/>
        </w:numPr>
        <w:spacing w:before="60"/>
        <w:jc w:val="both"/>
        <w:rPr>
          <w:rFonts w:ascii="Arial" w:hAnsi="Arial" w:cs="Arial"/>
          <w:sz w:val="24"/>
          <w:szCs w:val="24"/>
        </w:rPr>
      </w:pPr>
      <w:r w:rsidRPr="0063543E">
        <w:rPr>
          <w:rFonts w:ascii="Arial" w:hAnsi="Arial" w:cs="Arial"/>
          <w:sz w:val="24"/>
          <w:szCs w:val="24"/>
        </w:rPr>
        <w:lastRenderedPageBreak/>
        <w:t>Les installations de chantier nécessaires à ses interventions lors de chaque phase de travaux, les dévoiements de réseaux et les aménagements provisoires à prévoir éventuellement pour la continuité de fonctionnement du site ;</w:t>
      </w:r>
    </w:p>
    <w:p w14:paraId="725D0AC1" w14:textId="77777777" w:rsidR="00EE6233" w:rsidRPr="0063543E" w:rsidRDefault="00EE6233">
      <w:pPr>
        <w:numPr>
          <w:ilvl w:val="0"/>
          <w:numId w:val="6"/>
        </w:numPr>
        <w:spacing w:before="60"/>
        <w:jc w:val="both"/>
        <w:rPr>
          <w:rFonts w:ascii="Arial" w:hAnsi="Arial" w:cs="Arial"/>
          <w:sz w:val="24"/>
          <w:szCs w:val="24"/>
        </w:rPr>
      </w:pPr>
      <w:r w:rsidRPr="0063543E">
        <w:rPr>
          <w:rFonts w:ascii="Arial" w:hAnsi="Arial" w:cs="Arial"/>
          <w:sz w:val="24"/>
          <w:szCs w:val="24"/>
        </w:rPr>
        <w:t>Les dispositions et précautions à prendre par le Titulaire pour atténuer autant que possible la gêne occasionnée pendant toute la durée de l'opération :</w:t>
      </w:r>
    </w:p>
    <w:p w14:paraId="5726503A" w14:textId="0AF6C34C" w:rsidR="00047198" w:rsidRDefault="00EE6233">
      <w:pPr>
        <w:numPr>
          <w:ilvl w:val="0"/>
          <w:numId w:val="17"/>
        </w:numPr>
        <w:spacing w:before="60"/>
        <w:jc w:val="both"/>
        <w:rPr>
          <w:rFonts w:ascii="Arial" w:hAnsi="Arial" w:cs="Arial"/>
          <w:sz w:val="24"/>
          <w:szCs w:val="24"/>
        </w:rPr>
      </w:pPr>
      <w:r w:rsidRPr="0063543E">
        <w:rPr>
          <w:rFonts w:ascii="Arial" w:hAnsi="Arial" w:cs="Arial"/>
          <w:sz w:val="24"/>
          <w:szCs w:val="24"/>
        </w:rPr>
        <w:t xml:space="preserve">Les coupures </w:t>
      </w:r>
      <w:r w:rsidR="00047198">
        <w:rPr>
          <w:rFonts w:ascii="Arial" w:hAnsi="Arial" w:cs="Arial"/>
          <w:sz w:val="24"/>
          <w:szCs w:val="24"/>
        </w:rPr>
        <w:t>d’alimentation é</w:t>
      </w:r>
      <w:r w:rsidRPr="0063543E">
        <w:rPr>
          <w:rFonts w:ascii="Arial" w:hAnsi="Arial" w:cs="Arial"/>
          <w:sz w:val="24"/>
          <w:szCs w:val="24"/>
        </w:rPr>
        <w:t>lectri</w:t>
      </w:r>
      <w:r w:rsidR="00047198">
        <w:rPr>
          <w:rFonts w:ascii="Arial" w:hAnsi="Arial" w:cs="Arial"/>
          <w:sz w:val="24"/>
          <w:szCs w:val="24"/>
        </w:rPr>
        <w:t>ques courants forts ou faibles (</w:t>
      </w:r>
      <w:r w:rsidR="00FE5ED1">
        <w:rPr>
          <w:rFonts w:ascii="Arial" w:hAnsi="Arial" w:cs="Arial"/>
          <w:sz w:val="24"/>
          <w:szCs w:val="24"/>
        </w:rPr>
        <w:t xml:space="preserve">général, TGBT, </w:t>
      </w:r>
      <w:r w:rsidRPr="0063543E">
        <w:rPr>
          <w:rFonts w:ascii="Arial" w:hAnsi="Arial" w:cs="Arial"/>
          <w:sz w:val="24"/>
          <w:szCs w:val="24"/>
        </w:rPr>
        <w:t>SSI, etc</w:t>
      </w:r>
      <w:r w:rsidR="00047198">
        <w:rPr>
          <w:rFonts w:ascii="Arial" w:hAnsi="Arial" w:cs="Arial"/>
          <w:sz w:val="24"/>
          <w:szCs w:val="24"/>
        </w:rPr>
        <w:t>.</w:t>
      </w:r>
      <w:r w:rsidR="00FE5ED1">
        <w:rPr>
          <w:rFonts w:ascii="Arial" w:hAnsi="Arial" w:cs="Arial"/>
          <w:sz w:val="24"/>
          <w:szCs w:val="24"/>
        </w:rPr>
        <w:t>)</w:t>
      </w:r>
    </w:p>
    <w:p w14:paraId="76728878" w14:textId="15C2398B"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 xml:space="preserve">Les coupures nécessaires devront être programmées en concertation avec les services techniques de la maîtrise d’ouvrage. </w:t>
      </w:r>
      <w:r w:rsidR="00047198" w:rsidRPr="0063543E">
        <w:rPr>
          <w:rFonts w:ascii="Arial" w:hAnsi="Arial" w:cs="Arial"/>
          <w:sz w:val="24"/>
          <w:szCs w:val="24"/>
        </w:rPr>
        <w:t>À</w:t>
      </w:r>
      <w:r w:rsidRPr="0063543E">
        <w:rPr>
          <w:rFonts w:ascii="Arial" w:hAnsi="Arial" w:cs="Arial"/>
          <w:sz w:val="24"/>
          <w:szCs w:val="24"/>
        </w:rPr>
        <w:t xml:space="preserve"> cet effet, le titulaire devra soumettre sa demande de coupure au moins 5 jours avant la date programmée et recueillir l’accord express du maître d’ouvrage au moins 48 heures avant l’intervention,</w:t>
      </w:r>
    </w:p>
    <w:p w14:paraId="22EA5543"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Les bruits d'origines diverses (camions, tous engins à moteur thermique, compresseurs, scies, tous outils à percussion, etc.),</w:t>
      </w:r>
    </w:p>
    <w:p w14:paraId="12D5B3F3"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Les odeurs, fumées, gaz (moteur thermique, feux de destruction de vieux bois, papiers, emballages, etc.),</w:t>
      </w:r>
    </w:p>
    <w:p w14:paraId="2B652521"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Les poussières d'origines diverses, ponçage, démolitions, enlèvement de gravois, etc.),</w:t>
      </w:r>
    </w:p>
    <w:p w14:paraId="624E3123"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Les détritus divers et gravois, stockage à l'extérieur de l'emprise du chantier, évacuation aux décharges, etc.,</w:t>
      </w:r>
    </w:p>
    <w:p w14:paraId="6CBFF6DC"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L’état des voies d'accès, boues et gravois au passage des engins et camions, tranchées pour canalisations, etc.,</w:t>
      </w:r>
    </w:p>
    <w:p w14:paraId="1B6E4C63" w14:textId="77777777" w:rsidR="00EE6233" w:rsidRPr="0063543E" w:rsidRDefault="00EE6233">
      <w:pPr>
        <w:numPr>
          <w:ilvl w:val="0"/>
          <w:numId w:val="17"/>
        </w:numPr>
        <w:spacing w:before="60"/>
        <w:jc w:val="both"/>
        <w:rPr>
          <w:rFonts w:ascii="Arial" w:hAnsi="Arial" w:cs="Arial"/>
          <w:sz w:val="24"/>
          <w:szCs w:val="24"/>
        </w:rPr>
      </w:pPr>
      <w:r w:rsidRPr="0063543E">
        <w:rPr>
          <w:rFonts w:ascii="Arial" w:hAnsi="Arial" w:cs="Arial"/>
          <w:sz w:val="24"/>
          <w:szCs w:val="24"/>
        </w:rPr>
        <w:t>La sécurité assurée par des barrières, palissades, chemins de piétons, garde-corps, de leur éclairage artificiel et de leur signalisation.</w:t>
      </w:r>
    </w:p>
    <w:p w14:paraId="372CE616" w14:textId="77777777" w:rsidR="00EE6233" w:rsidRPr="0063543E" w:rsidRDefault="00EE6233" w:rsidP="00964038">
      <w:pPr>
        <w:autoSpaceDE w:val="0"/>
        <w:autoSpaceDN w:val="0"/>
        <w:adjustRightInd w:val="0"/>
        <w:spacing w:before="120" w:after="60"/>
        <w:rPr>
          <w:rFonts w:ascii="Arial" w:hAnsi="Arial" w:cs="Arial"/>
          <w:i/>
          <w:iCs/>
          <w:sz w:val="24"/>
          <w:szCs w:val="24"/>
        </w:rPr>
      </w:pPr>
      <w:r w:rsidRPr="0063543E">
        <w:rPr>
          <w:rFonts w:ascii="Arial" w:hAnsi="Arial" w:cs="Arial"/>
          <w:i/>
          <w:iCs/>
          <w:sz w:val="24"/>
          <w:szCs w:val="24"/>
          <w:u w:val="single"/>
        </w:rPr>
        <w:t>Nota</w:t>
      </w:r>
      <w:r w:rsidRPr="0063543E">
        <w:rPr>
          <w:rFonts w:ascii="Arial" w:hAnsi="Arial" w:cs="Arial"/>
          <w:i/>
          <w:iCs/>
          <w:sz w:val="24"/>
          <w:szCs w:val="24"/>
        </w:rPr>
        <w:t xml:space="preserve"> : de manière générale, le titulaire mettra en œuvre toutes les sujétions d'exécution des ouvrages et de protections lors des travaux dans un site sensible en activité continue avec prise en compte des impératifs du règlement intérieur. </w:t>
      </w:r>
    </w:p>
    <w:p w14:paraId="508399C1" w14:textId="77777777" w:rsidR="00EE6233" w:rsidRPr="0063543E" w:rsidRDefault="00EE6233" w:rsidP="00EE6233">
      <w:pPr>
        <w:autoSpaceDE w:val="0"/>
        <w:autoSpaceDN w:val="0"/>
        <w:adjustRightInd w:val="0"/>
        <w:spacing w:before="60" w:after="60"/>
        <w:rPr>
          <w:rFonts w:ascii="Arial" w:hAnsi="Arial" w:cs="Arial"/>
          <w:i/>
          <w:iCs/>
          <w:sz w:val="24"/>
          <w:szCs w:val="24"/>
        </w:rPr>
      </w:pPr>
      <w:r w:rsidRPr="0063543E">
        <w:rPr>
          <w:rFonts w:ascii="Arial" w:hAnsi="Arial" w:cs="Arial"/>
          <w:i/>
          <w:iCs/>
          <w:sz w:val="24"/>
          <w:szCs w:val="24"/>
        </w:rPr>
        <w:t>Par ailleurs, le chantier fera l’objet d’un nettoyage régulier, permettant d’éviter les perturbations d’activités. À ce titre, sont compris les frais de nettoyage en continu (en même temps que l’exécution des prestations) de la zone de travail du Titulaire, y compris collecte des chutes, emballages, cartons, protections, palettes, déchets, etc., y compris aspiration des poussières, sciures, toutes particules fines, balayage et enlèvement des restes de colles, mortiers, plâtre, peinture, etc., et y compris évacuation au jour le jour dans les bennes prévues à cet effet.</w:t>
      </w:r>
    </w:p>
    <w:p w14:paraId="36340E2A" w14:textId="77777777" w:rsidR="00EE6233" w:rsidRPr="006B5C4F" w:rsidRDefault="00EE6233" w:rsidP="00FE5ED1">
      <w:pPr>
        <w:pStyle w:val="Titre3"/>
        <w:rPr>
          <w:b/>
        </w:rPr>
      </w:pPr>
      <w:bookmarkStart w:id="88" w:name="_Toc183520814"/>
      <w:r>
        <w:t>Coûts de reprographie et d’édition de documents</w:t>
      </w:r>
      <w:bookmarkEnd w:id="88"/>
    </w:p>
    <w:p w14:paraId="33B00E2F" w14:textId="77777777" w:rsidR="00EE6233" w:rsidRPr="006B5C4F" w:rsidRDefault="00EE6233" w:rsidP="00EE6233">
      <w:pPr>
        <w:autoSpaceDE w:val="0"/>
        <w:autoSpaceDN w:val="0"/>
        <w:adjustRightInd w:val="0"/>
        <w:spacing w:before="60" w:after="60"/>
        <w:rPr>
          <w:rFonts w:ascii="Arial" w:hAnsi="Arial" w:cs="Arial"/>
          <w:sz w:val="24"/>
          <w:szCs w:val="24"/>
        </w:rPr>
      </w:pPr>
      <w:r w:rsidRPr="006B5C4F">
        <w:rPr>
          <w:rFonts w:ascii="Arial" w:hAnsi="Arial" w:cs="Arial"/>
          <w:sz w:val="24"/>
          <w:szCs w:val="24"/>
        </w:rPr>
        <w:t>Les prix comprennent également toutes les dépenses suivantes</w:t>
      </w:r>
      <w:r>
        <w:rPr>
          <w:rFonts w:ascii="Arial" w:hAnsi="Arial" w:cs="Arial"/>
          <w:sz w:val="24"/>
          <w:szCs w:val="24"/>
        </w:rPr>
        <w:t> :</w:t>
      </w:r>
    </w:p>
    <w:p w14:paraId="6440724B" w14:textId="77777777" w:rsidR="00EE6233" w:rsidRPr="006B5C4F" w:rsidRDefault="00EE6233">
      <w:pPr>
        <w:numPr>
          <w:ilvl w:val="0"/>
          <w:numId w:val="6"/>
        </w:numPr>
        <w:spacing w:before="60"/>
        <w:jc w:val="both"/>
        <w:rPr>
          <w:rFonts w:ascii="Arial" w:hAnsi="Arial" w:cs="Arial"/>
          <w:sz w:val="24"/>
          <w:szCs w:val="24"/>
        </w:rPr>
      </w:pPr>
      <w:r w:rsidRPr="006B5C4F">
        <w:rPr>
          <w:rFonts w:ascii="Arial" w:hAnsi="Arial" w:cs="Arial"/>
          <w:sz w:val="24"/>
          <w:szCs w:val="24"/>
        </w:rPr>
        <w:t>La fourniture des dossiers des ouvrages exécutés en 3 exemplaires « papier » et 1 exemplaire sur CD/DVD au format .</w:t>
      </w:r>
      <w:proofErr w:type="spellStart"/>
      <w:r w:rsidRPr="006B5C4F">
        <w:rPr>
          <w:rFonts w:ascii="Arial" w:hAnsi="Arial" w:cs="Arial"/>
          <w:sz w:val="24"/>
          <w:szCs w:val="24"/>
        </w:rPr>
        <w:t>dwg</w:t>
      </w:r>
      <w:proofErr w:type="spellEnd"/>
      <w:r w:rsidRPr="006B5C4F">
        <w:rPr>
          <w:rFonts w:ascii="Arial" w:hAnsi="Arial" w:cs="Arial"/>
          <w:sz w:val="24"/>
          <w:szCs w:val="24"/>
        </w:rPr>
        <w:t>, .</w:t>
      </w:r>
      <w:proofErr w:type="spellStart"/>
      <w:r w:rsidRPr="006B5C4F">
        <w:rPr>
          <w:rFonts w:ascii="Arial" w:hAnsi="Arial" w:cs="Arial"/>
          <w:sz w:val="24"/>
          <w:szCs w:val="24"/>
        </w:rPr>
        <w:t>pdf</w:t>
      </w:r>
      <w:proofErr w:type="spellEnd"/>
      <w:r w:rsidRPr="006B5C4F">
        <w:rPr>
          <w:rFonts w:ascii="Arial" w:hAnsi="Arial" w:cs="Arial"/>
          <w:sz w:val="24"/>
          <w:szCs w:val="24"/>
        </w:rPr>
        <w:t>, .</w:t>
      </w:r>
      <w:proofErr w:type="spellStart"/>
      <w:r w:rsidRPr="006B5C4F">
        <w:rPr>
          <w:rFonts w:ascii="Arial" w:hAnsi="Arial" w:cs="Arial"/>
          <w:sz w:val="24"/>
          <w:szCs w:val="24"/>
        </w:rPr>
        <w:t>xls</w:t>
      </w:r>
      <w:proofErr w:type="spellEnd"/>
      <w:r w:rsidRPr="006B5C4F">
        <w:rPr>
          <w:rFonts w:ascii="Arial" w:hAnsi="Arial" w:cs="Arial"/>
          <w:sz w:val="24"/>
          <w:szCs w:val="24"/>
        </w:rPr>
        <w:t xml:space="preserve"> et .doc adressés au Maître d’ouvrage,</w:t>
      </w:r>
    </w:p>
    <w:p w14:paraId="176D97A4" w14:textId="77777777" w:rsidR="00EE6233" w:rsidRPr="006B5C4F" w:rsidRDefault="00EE6233">
      <w:pPr>
        <w:numPr>
          <w:ilvl w:val="0"/>
          <w:numId w:val="6"/>
        </w:numPr>
        <w:spacing w:before="60"/>
        <w:jc w:val="both"/>
        <w:rPr>
          <w:rFonts w:ascii="Arial" w:hAnsi="Arial" w:cs="Arial"/>
          <w:sz w:val="24"/>
          <w:szCs w:val="24"/>
        </w:rPr>
      </w:pPr>
      <w:r w:rsidRPr="006B5C4F">
        <w:rPr>
          <w:rFonts w:ascii="Arial" w:hAnsi="Arial" w:cs="Arial"/>
          <w:sz w:val="24"/>
          <w:szCs w:val="24"/>
        </w:rPr>
        <w:t xml:space="preserve">La fourniture des éléments nécessaires à la constitution du dossier d’interventions ultérieures sur ouvrages en 4 exemplaires y compris 1 exemplaire sur CD/DVD au format </w:t>
      </w:r>
      <w:proofErr w:type="spellStart"/>
      <w:r w:rsidRPr="006B5C4F">
        <w:rPr>
          <w:rFonts w:ascii="Arial" w:hAnsi="Arial" w:cs="Arial"/>
          <w:sz w:val="24"/>
          <w:szCs w:val="24"/>
        </w:rPr>
        <w:t>dwg</w:t>
      </w:r>
      <w:proofErr w:type="spellEnd"/>
      <w:r w:rsidRPr="006B5C4F">
        <w:rPr>
          <w:rFonts w:ascii="Arial" w:hAnsi="Arial" w:cs="Arial"/>
          <w:sz w:val="24"/>
          <w:szCs w:val="24"/>
        </w:rPr>
        <w:t xml:space="preserve">, </w:t>
      </w:r>
      <w:proofErr w:type="spellStart"/>
      <w:r w:rsidRPr="006B5C4F">
        <w:rPr>
          <w:rFonts w:ascii="Arial" w:hAnsi="Arial" w:cs="Arial"/>
          <w:sz w:val="24"/>
          <w:szCs w:val="24"/>
        </w:rPr>
        <w:t>pdf</w:t>
      </w:r>
      <w:proofErr w:type="spellEnd"/>
      <w:r w:rsidRPr="006B5C4F">
        <w:rPr>
          <w:rFonts w:ascii="Arial" w:hAnsi="Arial" w:cs="Arial"/>
          <w:sz w:val="24"/>
          <w:szCs w:val="24"/>
        </w:rPr>
        <w:t xml:space="preserve">, </w:t>
      </w:r>
      <w:proofErr w:type="spellStart"/>
      <w:r w:rsidRPr="006B5C4F">
        <w:rPr>
          <w:rFonts w:ascii="Arial" w:hAnsi="Arial" w:cs="Arial"/>
          <w:sz w:val="24"/>
          <w:szCs w:val="24"/>
        </w:rPr>
        <w:t>xls</w:t>
      </w:r>
      <w:proofErr w:type="spellEnd"/>
      <w:r w:rsidRPr="006B5C4F">
        <w:rPr>
          <w:rFonts w:ascii="Arial" w:hAnsi="Arial" w:cs="Arial"/>
          <w:sz w:val="24"/>
          <w:szCs w:val="24"/>
        </w:rPr>
        <w:t xml:space="preserve"> et doc.</w:t>
      </w:r>
    </w:p>
    <w:p w14:paraId="625F33BC" w14:textId="77777777" w:rsidR="00EE6233" w:rsidRPr="006B5C4F" w:rsidRDefault="00EE6233">
      <w:pPr>
        <w:numPr>
          <w:ilvl w:val="0"/>
          <w:numId w:val="6"/>
        </w:numPr>
        <w:spacing w:before="60"/>
        <w:jc w:val="both"/>
        <w:rPr>
          <w:rFonts w:ascii="Arial" w:hAnsi="Arial" w:cs="Arial"/>
          <w:sz w:val="24"/>
          <w:szCs w:val="24"/>
        </w:rPr>
      </w:pPr>
      <w:r w:rsidRPr="006B5C4F">
        <w:rPr>
          <w:rFonts w:ascii="Arial" w:hAnsi="Arial" w:cs="Arial"/>
          <w:sz w:val="24"/>
          <w:szCs w:val="24"/>
        </w:rPr>
        <w:t xml:space="preserve">La fourniture du dossier de maintenance en 2 exemplaires papier et 1 exemplaire sur CD en version </w:t>
      </w:r>
      <w:proofErr w:type="spellStart"/>
      <w:r w:rsidRPr="006B5C4F">
        <w:rPr>
          <w:rFonts w:ascii="Arial" w:hAnsi="Arial" w:cs="Arial"/>
          <w:sz w:val="24"/>
          <w:szCs w:val="24"/>
        </w:rPr>
        <w:t>dwg</w:t>
      </w:r>
      <w:proofErr w:type="spellEnd"/>
      <w:r w:rsidRPr="006B5C4F">
        <w:rPr>
          <w:rFonts w:ascii="Arial" w:hAnsi="Arial" w:cs="Arial"/>
          <w:sz w:val="24"/>
          <w:szCs w:val="24"/>
        </w:rPr>
        <w:t xml:space="preserve">, </w:t>
      </w:r>
      <w:proofErr w:type="spellStart"/>
      <w:r w:rsidRPr="006B5C4F">
        <w:rPr>
          <w:rFonts w:ascii="Arial" w:hAnsi="Arial" w:cs="Arial"/>
          <w:sz w:val="24"/>
          <w:szCs w:val="24"/>
        </w:rPr>
        <w:t>pdf</w:t>
      </w:r>
      <w:proofErr w:type="spellEnd"/>
      <w:r w:rsidRPr="006B5C4F">
        <w:rPr>
          <w:rFonts w:ascii="Arial" w:hAnsi="Arial" w:cs="Arial"/>
          <w:sz w:val="24"/>
          <w:szCs w:val="24"/>
        </w:rPr>
        <w:t xml:space="preserve">, </w:t>
      </w:r>
      <w:proofErr w:type="gramStart"/>
      <w:r w:rsidRPr="006B5C4F">
        <w:rPr>
          <w:rFonts w:ascii="Arial" w:hAnsi="Arial" w:cs="Arial"/>
          <w:sz w:val="24"/>
          <w:szCs w:val="24"/>
        </w:rPr>
        <w:t>xlsx ,</w:t>
      </w:r>
      <w:proofErr w:type="gramEnd"/>
      <w:r w:rsidRPr="006B5C4F">
        <w:rPr>
          <w:rFonts w:ascii="Arial" w:hAnsi="Arial" w:cs="Arial"/>
          <w:sz w:val="24"/>
          <w:szCs w:val="24"/>
        </w:rPr>
        <w:t xml:space="preserve"> JPEG, et docx.</w:t>
      </w:r>
    </w:p>
    <w:p w14:paraId="7950A63C" w14:textId="77777777" w:rsidR="00EE6233" w:rsidRDefault="00EE6233">
      <w:pPr>
        <w:numPr>
          <w:ilvl w:val="0"/>
          <w:numId w:val="6"/>
        </w:numPr>
        <w:spacing w:before="60"/>
        <w:jc w:val="both"/>
        <w:rPr>
          <w:rFonts w:ascii="Arial" w:hAnsi="Arial" w:cs="Arial"/>
          <w:sz w:val="24"/>
          <w:szCs w:val="24"/>
        </w:rPr>
      </w:pPr>
      <w:r w:rsidRPr="006B5C4F">
        <w:rPr>
          <w:rFonts w:ascii="Arial" w:hAnsi="Arial" w:cs="Arial"/>
          <w:sz w:val="24"/>
          <w:szCs w:val="24"/>
        </w:rPr>
        <w:t xml:space="preserve">La fourniture du dossier d’identité incendie en 2 exemplaires papier et 1 exemplaire sur CD en version </w:t>
      </w:r>
      <w:proofErr w:type="spellStart"/>
      <w:r w:rsidRPr="006B5C4F">
        <w:rPr>
          <w:rFonts w:ascii="Arial" w:hAnsi="Arial" w:cs="Arial"/>
          <w:sz w:val="24"/>
          <w:szCs w:val="24"/>
        </w:rPr>
        <w:t>dwg</w:t>
      </w:r>
      <w:proofErr w:type="spellEnd"/>
      <w:r w:rsidRPr="006B5C4F">
        <w:rPr>
          <w:rFonts w:ascii="Arial" w:hAnsi="Arial" w:cs="Arial"/>
          <w:sz w:val="24"/>
          <w:szCs w:val="24"/>
        </w:rPr>
        <w:t xml:space="preserve">, </w:t>
      </w:r>
      <w:proofErr w:type="spellStart"/>
      <w:r w:rsidRPr="006B5C4F">
        <w:rPr>
          <w:rFonts w:ascii="Arial" w:hAnsi="Arial" w:cs="Arial"/>
          <w:sz w:val="24"/>
          <w:szCs w:val="24"/>
        </w:rPr>
        <w:t>pdf</w:t>
      </w:r>
      <w:proofErr w:type="spellEnd"/>
      <w:r w:rsidRPr="006B5C4F">
        <w:rPr>
          <w:rFonts w:ascii="Arial" w:hAnsi="Arial" w:cs="Arial"/>
          <w:sz w:val="24"/>
          <w:szCs w:val="24"/>
        </w:rPr>
        <w:t xml:space="preserve">, </w:t>
      </w:r>
      <w:proofErr w:type="gramStart"/>
      <w:r w:rsidRPr="006B5C4F">
        <w:rPr>
          <w:rFonts w:ascii="Arial" w:hAnsi="Arial" w:cs="Arial"/>
          <w:sz w:val="24"/>
          <w:szCs w:val="24"/>
        </w:rPr>
        <w:t>xlsx ,</w:t>
      </w:r>
      <w:proofErr w:type="gramEnd"/>
      <w:r w:rsidRPr="006B5C4F">
        <w:rPr>
          <w:rFonts w:ascii="Arial" w:hAnsi="Arial" w:cs="Arial"/>
          <w:sz w:val="24"/>
          <w:szCs w:val="24"/>
        </w:rPr>
        <w:t xml:space="preserve"> JPEG, et docx.</w:t>
      </w:r>
    </w:p>
    <w:p w14:paraId="26063E10" w14:textId="6120FA3F" w:rsidR="00EE6233" w:rsidRDefault="00EE6233" w:rsidP="00EE6233">
      <w:pPr>
        <w:ind w:left="709" w:hanging="709"/>
        <w:jc w:val="both"/>
        <w:rPr>
          <w:rFonts w:ascii="Arial" w:hAnsi="Arial" w:cs="Arial"/>
          <w:sz w:val="24"/>
          <w:szCs w:val="24"/>
          <w:highlight w:val="yellow"/>
        </w:rPr>
      </w:pPr>
    </w:p>
    <w:p w14:paraId="492D3AB2" w14:textId="77777777" w:rsidR="00D451E6" w:rsidRDefault="00D451E6" w:rsidP="00EE6233">
      <w:pPr>
        <w:ind w:left="709" w:hanging="709"/>
        <w:jc w:val="both"/>
        <w:rPr>
          <w:rFonts w:ascii="Arial" w:hAnsi="Arial" w:cs="Arial"/>
          <w:sz w:val="24"/>
          <w:szCs w:val="24"/>
          <w:highlight w:val="yellow"/>
        </w:rPr>
      </w:pPr>
    </w:p>
    <w:p w14:paraId="5887C5CD" w14:textId="77777777" w:rsidR="00EE6233" w:rsidRPr="006B5C4F" w:rsidRDefault="00EE6233" w:rsidP="007A37EC">
      <w:pPr>
        <w:pStyle w:val="Titre2"/>
      </w:pPr>
      <w:bookmarkStart w:id="89" w:name="_Toc183520815"/>
      <w:r w:rsidRPr="006B5C4F">
        <w:lastRenderedPageBreak/>
        <w:t>Application de la taxe à la valeur ajoutée</w:t>
      </w:r>
      <w:bookmarkEnd w:id="89"/>
    </w:p>
    <w:p w14:paraId="6BBC2914" w14:textId="77777777" w:rsidR="00EE6233" w:rsidRDefault="00EE6233" w:rsidP="00EE6233">
      <w:pPr>
        <w:ind w:left="709" w:hanging="709"/>
        <w:jc w:val="both"/>
        <w:rPr>
          <w:rFonts w:ascii="Arial" w:hAnsi="Arial" w:cs="Arial"/>
          <w:sz w:val="24"/>
          <w:szCs w:val="24"/>
          <w:highlight w:val="yellow"/>
        </w:rPr>
      </w:pPr>
    </w:p>
    <w:p w14:paraId="2C80DBC7" w14:textId="77777777" w:rsidR="00EE6233" w:rsidRPr="006B5C4F" w:rsidRDefault="00EE6233" w:rsidP="00EE6233">
      <w:pPr>
        <w:jc w:val="both"/>
        <w:rPr>
          <w:rFonts w:ascii="Arial" w:hAnsi="Arial" w:cs="Arial"/>
          <w:sz w:val="24"/>
          <w:szCs w:val="24"/>
        </w:rPr>
      </w:pPr>
      <w:r w:rsidRPr="006B5C4F">
        <w:rPr>
          <w:rFonts w:ascii="Arial" w:hAnsi="Arial" w:cs="Arial"/>
          <w:sz w:val="24"/>
          <w:szCs w:val="24"/>
        </w:rPr>
        <w:t>Les montants des sommes versées aux titulaires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45C98450" w14:textId="77777777" w:rsidR="00EE6233" w:rsidRPr="007F3ACC" w:rsidRDefault="00EE6233" w:rsidP="007A37EC">
      <w:pPr>
        <w:pStyle w:val="Titre2"/>
      </w:pPr>
      <w:bookmarkStart w:id="90" w:name="_Toc183520816"/>
      <w:r>
        <w:t>Variation des prix</w:t>
      </w:r>
      <w:bookmarkEnd w:id="90"/>
    </w:p>
    <w:p w14:paraId="32521E52" w14:textId="3C493DAB" w:rsidR="00EE6233" w:rsidRPr="006B5C4F" w:rsidRDefault="00EE6233" w:rsidP="00FE5ED1">
      <w:pPr>
        <w:pStyle w:val="Titre3"/>
        <w:spacing w:after="120"/>
        <w:rPr>
          <w:b/>
        </w:rPr>
      </w:pPr>
      <w:bookmarkStart w:id="91" w:name="_Toc183520817"/>
      <w:r w:rsidRPr="006B5C4F">
        <w:t>Mois d’établissement des prix du marché</w:t>
      </w:r>
      <w:bookmarkEnd w:id="91"/>
    </w:p>
    <w:p w14:paraId="32FE5853" w14:textId="77777777" w:rsidR="00EE6233" w:rsidRDefault="00EE6233" w:rsidP="00EE6233">
      <w:pPr>
        <w:spacing w:after="60"/>
        <w:rPr>
          <w:rFonts w:ascii="Arial" w:hAnsi="Arial" w:cs="Arial"/>
          <w:noProof/>
          <w:sz w:val="24"/>
          <w:szCs w:val="24"/>
        </w:rPr>
      </w:pPr>
      <w:r w:rsidRPr="006B5C4F">
        <w:rPr>
          <w:rFonts w:ascii="Arial" w:hAnsi="Arial" w:cs="Arial"/>
          <w:noProof/>
          <w:sz w:val="24"/>
          <w:szCs w:val="24"/>
        </w:rPr>
        <w:t>Les prix du marché sont réputés établis sur la base des conditions économiques du mois M</w:t>
      </w:r>
      <w:r w:rsidRPr="006B5C4F">
        <w:rPr>
          <w:rFonts w:ascii="Arial" w:hAnsi="Arial" w:cs="Arial"/>
          <w:noProof/>
          <w:sz w:val="24"/>
          <w:szCs w:val="24"/>
          <w:vertAlign w:val="subscript"/>
        </w:rPr>
        <w:t xml:space="preserve">0 </w:t>
      </w:r>
      <w:r w:rsidRPr="006B5C4F">
        <w:rPr>
          <w:rFonts w:ascii="Arial" w:hAnsi="Arial" w:cs="Arial"/>
          <w:noProof/>
          <w:sz w:val="24"/>
          <w:szCs w:val="24"/>
        </w:rPr>
        <w:t>Travaux, figurant dans l’acte d’engagement.</w:t>
      </w:r>
    </w:p>
    <w:p w14:paraId="2CA161EC" w14:textId="1A79DDBE" w:rsidR="00EE6233" w:rsidRPr="006B5C4F" w:rsidRDefault="00EE6233" w:rsidP="00FE5ED1">
      <w:pPr>
        <w:pStyle w:val="Titre3"/>
        <w:rPr>
          <w:b/>
        </w:rPr>
      </w:pPr>
      <w:bookmarkStart w:id="92" w:name="_Toc183520818"/>
      <w:r w:rsidRPr="006B5C4F">
        <w:t>Modalités de révision des prix</w:t>
      </w:r>
      <w:bookmarkEnd w:id="92"/>
    </w:p>
    <w:p w14:paraId="2F06C0E6" w14:textId="77777777" w:rsidR="00EE6233" w:rsidRPr="006B5C4F" w:rsidRDefault="00EE6233" w:rsidP="00FE5ED1">
      <w:pPr>
        <w:spacing w:before="120" w:after="60"/>
        <w:rPr>
          <w:rFonts w:ascii="Arial" w:hAnsi="Arial" w:cs="Arial"/>
          <w:noProof/>
          <w:sz w:val="24"/>
          <w:szCs w:val="24"/>
        </w:rPr>
      </w:pPr>
      <w:r w:rsidRPr="00212D43">
        <w:rPr>
          <w:rFonts w:ascii="Arial" w:hAnsi="Arial" w:cs="Arial"/>
          <w:noProof/>
          <w:sz w:val="24"/>
          <w:szCs w:val="24"/>
        </w:rPr>
        <w:t>Les prix sont révisés à fréquence mensuelle par application aux prix du marché d’un</w:t>
      </w:r>
      <w:r w:rsidRPr="006B5C4F">
        <w:rPr>
          <w:rFonts w:ascii="Arial" w:hAnsi="Arial" w:cs="Arial"/>
          <w:noProof/>
          <w:sz w:val="24"/>
          <w:szCs w:val="24"/>
        </w:rPr>
        <w:t xml:space="preserve"> coefficient Cn donné par la formule suivante :</w:t>
      </w:r>
    </w:p>
    <w:p w14:paraId="31230794" w14:textId="5E7E61B3" w:rsidR="00EE6233" w:rsidRPr="006B5C4F" w:rsidRDefault="00EE6233" w:rsidP="00FE5ED1">
      <w:pPr>
        <w:spacing w:before="240" w:after="240"/>
        <w:jc w:val="center"/>
        <w:rPr>
          <w:rFonts w:ascii="Arial" w:hAnsi="Arial" w:cs="Arial"/>
          <w:noProof/>
          <w:sz w:val="24"/>
          <w:szCs w:val="24"/>
        </w:rPr>
      </w:pPr>
      <w:r w:rsidRPr="003370D0">
        <w:rPr>
          <w:rFonts w:ascii="Arial" w:hAnsi="Arial" w:cs="Arial"/>
          <w:b/>
          <w:noProof/>
          <w:sz w:val="24"/>
          <w:szCs w:val="24"/>
        </w:rPr>
        <w:t>Cn = 1</w:t>
      </w:r>
      <w:r w:rsidR="00FE5ED1" w:rsidRPr="003370D0">
        <w:rPr>
          <w:rFonts w:ascii="Arial" w:hAnsi="Arial" w:cs="Arial"/>
          <w:b/>
          <w:noProof/>
          <w:sz w:val="24"/>
          <w:szCs w:val="24"/>
        </w:rPr>
        <w:t>0</w:t>
      </w:r>
      <w:r w:rsidRPr="003370D0">
        <w:rPr>
          <w:rFonts w:ascii="Arial" w:hAnsi="Arial" w:cs="Arial"/>
          <w:b/>
          <w:noProof/>
          <w:sz w:val="24"/>
          <w:szCs w:val="24"/>
        </w:rPr>
        <w:t xml:space="preserve">,00% + </w:t>
      </w:r>
      <w:r w:rsidR="00FE5ED1" w:rsidRPr="003370D0">
        <w:rPr>
          <w:rFonts w:ascii="Arial" w:hAnsi="Arial" w:cs="Arial"/>
          <w:b/>
          <w:noProof/>
          <w:sz w:val="24"/>
          <w:szCs w:val="24"/>
        </w:rPr>
        <w:t>90</w:t>
      </w:r>
      <w:r w:rsidRPr="003370D0">
        <w:rPr>
          <w:rFonts w:ascii="Arial" w:hAnsi="Arial" w:cs="Arial"/>
          <w:b/>
          <w:noProof/>
          <w:sz w:val="24"/>
          <w:szCs w:val="24"/>
        </w:rPr>
        <w:t>,00% (I</w:t>
      </w:r>
      <w:r w:rsidRPr="003370D0">
        <w:rPr>
          <w:rFonts w:ascii="Arial" w:hAnsi="Arial" w:cs="Arial"/>
          <w:b/>
          <w:noProof/>
          <w:sz w:val="24"/>
          <w:szCs w:val="24"/>
          <w:vertAlign w:val="subscript"/>
        </w:rPr>
        <w:t>N-3</w:t>
      </w:r>
      <w:r w:rsidRPr="003370D0">
        <w:rPr>
          <w:rFonts w:ascii="Arial" w:hAnsi="Arial" w:cs="Arial"/>
          <w:b/>
          <w:noProof/>
          <w:sz w:val="24"/>
          <w:szCs w:val="24"/>
        </w:rPr>
        <w:t>/I</w:t>
      </w:r>
      <w:r w:rsidRPr="003370D0">
        <w:rPr>
          <w:rFonts w:ascii="Arial" w:hAnsi="Arial" w:cs="Arial"/>
          <w:b/>
          <w:noProof/>
          <w:sz w:val="24"/>
          <w:szCs w:val="24"/>
          <w:vertAlign w:val="subscript"/>
        </w:rPr>
        <w:t>O-3</w:t>
      </w:r>
      <w:r w:rsidRPr="003370D0">
        <w:rPr>
          <w:rFonts w:ascii="Arial" w:hAnsi="Arial" w:cs="Arial"/>
          <w:b/>
          <w:noProof/>
          <w:sz w:val="24"/>
          <w:szCs w:val="24"/>
        </w:rPr>
        <w:t>)</w:t>
      </w:r>
    </w:p>
    <w:p w14:paraId="27E6924F" w14:textId="77777777" w:rsidR="00EE6233" w:rsidRPr="006B5C4F" w:rsidRDefault="00EE6233" w:rsidP="00EE6233">
      <w:pPr>
        <w:spacing w:after="60"/>
        <w:rPr>
          <w:rFonts w:ascii="Arial" w:hAnsi="Arial" w:cs="Arial"/>
          <w:noProof/>
          <w:sz w:val="24"/>
          <w:szCs w:val="24"/>
        </w:rPr>
      </w:pPr>
      <w:r w:rsidRPr="006B5C4F">
        <w:rPr>
          <w:rFonts w:ascii="Arial" w:hAnsi="Arial" w:cs="Arial"/>
          <w:noProof/>
          <w:sz w:val="24"/>
          <w:szCs w:val="24"/>
        </w:rPr>
        <w:t>dans laquelle I</w:t>
      </w:r>
      <w:r w:rsidRPr="006B5C4F">
        <w:rPr>
          <w:rFonts w:ascii="Arial" w:hAnsi="Arial" w:cs="Arial"/>
          <w:noProof/>
          <w:sz w:val="24"/>
          <w:szCs w:val="24"/>
          <w:vertAlign w:val="subscript"/>
        </w:rPr>
        <w:t>O-3</w:t>
      </w:r>
      <w:r w:rsidRPr="006B5C4F">
        <w:rPr>
          <w:rFonts w:ascii="Arial" w:hAnsi="Arial" w:cs="Arial"/>
          <w:noProof/>
          <w:sz w:val="24"/>
          <w:szCs w:val="24"/>
        </w:rPr>
        <w:t xml:space="preserve"> et I</w:t>
      </w:r>
      <w:r w:rsidRPr="006B5C4F">
        <w:rPr>
          <w:rFonts w:ascii="Arial" w:hAnsi="Arial" w:cs="Arial"/>
          <w:noProof/>
          <w:sz w:val="24"/>
          <w:szCs w:val="24"/>
          <w:vertAlign w:val="subscript"/>
        </w:rPr>
        <w:t xml:space="preserve">N-3 </w:t>
      </w:r>
      <w:r w:rsidRPr="006B5C4F">
        <w:rPr>
          <w:rFonts w:ascii="Arial" w:hAnsi="Arial" w:cs="Arial"/>
          <w:noProof/>
          <w:sz w:val="24"/>
          <w:szCs w:val="24"/>
        </w:rPr>
        <w:t>sont les valeurs prises par l’index de référence I respectivement au mois zéro et au mois n moins trois mois.</w:t>
      </w:r>
    </w:p>
    <w:p w14:paraId="5387967F" w14:textId="77777777" w:rsidR="00EE6233" w:rsidRDefault="00EE6233" w:rsidP="00EE6233">
      <w:pPr>
        <w:spacing w:after="60"/>
        <w:rPr>
          <w:rFonts w:ascii="Arial" w:hAnsi="Arial" w:cs="Arial"/>
          <w:sz w:val="24"/>
          <w:szCs w:val="24"/>
        </w:rPr>
      </w:pPr>
      <w:r w:rsidRPr="006B5C4F">
        <w:rPr>
          <w:rFonts w:ascii="Arial" w:hAnsi="Arial" w:cs="Arial"/>
          <w:sz w:val="24"/>
          <w:szCs w:val="24"/>
        </w:rPr>
        <w:t xml:space="preserve">Les coefficients d’actualisation et de révision sont </w:t>
      </w:r>
      <w:r w:rsidRPr="006B5C4F">
        <w:rPr>
          <w:rFonts w:ascii="Arial" w:hAnsi="Arial" w:cs="Arial"/>
          <w:b/>
          <w:bCs/>
          <w:sz w:val="24"/>
          <w:szCs w:val="24"/>
        </w:rPr>
        <w:t>arrondis au millième supérieur</w:t>
      </w:r>
      <w:r w:rsidRPr="006B5C4F">
        <w:rPr>
          <w:rFonts w:ascii="Arial" w:hAnsi="Arial" w:cs="Arial"/>
          <w:sz w:val="24"/>
          <w:szCs w:val="24"/>
        </w:rPr>
        <w:t>.</w:t>
      </w:r>
    </w:p>
    <w:p w14:paraId="4CC6EFD1" w14:textId="77777777" w:rsidR="00EE6233" w:rsidRPr="007A37EC" w:rsidRDefault="00EE6233" w:rsidP="00F34604">
      <w:pPr>
        <w:pStyle w:val="Titre3"/>
      </w:pPr>
      <w:bookmarkStart w:id="93" w:name="_Toc183520819"/>
      <w:r w:rsidRPr="007A37EC">
        <w:t>Choix des index de référence</w:t>
      </w:r>
      <w:bookmarkEnd w:id="93"/>
    </w:p>
    <w:p w14:paraId="003C76E1" w14:textId="77777777" w:rsidR="00EE6233" w:rsidRPr="006B5C4F" w:rsidRDefault="00EE6233" w:rsidP="00FE5ED1">
      <w:pPr>
        <w:spacing w:before="120" w:after="60"/>
        <w:rPr>
          <w:rFonts w:ascii="Arial" w:hAnsi="Arial" w:cs="Arial"/>
          <w:noProof/>
          <w:sz w:val="24"/>
          <w:szCs w:val="24"/>
        </w:rPr>
      </w:pPr>
      <w:r w:rsidRPr="006B5C4F">
        <w:rPr>
          <w:rFonts w:ascii="Arial" w:hAnsi="Arial" w:cs="Arial"/>
          <w:noProof/>
          <w:sz w:val="24"/>
          <w:szCs w:val="24"/>
        </w:rPr>
        <w:t>L’index de référence I est propre à chaque lot.</w:t>
      </w:r>
    </w:p>
    <w:p w14:paraId="2AA948C4" w14:textId="77777777" w:rsidR="00EE6233" w:rsidRDefault="00EE6233" w:rsidP="00EE6233">
      <w:pPr>
        <w:spacing w:after="60"/>
        <w:rPr>
          <w:rFonts w:ascii="Arial" w:hAnsi="Arial" w:cs="Arial"/>
          <w:noProof/>
          <w:sz w:val="24"/>
          <w:szCs w:val="24"/>
        </w:rPr>
      </w:pPr>
      <w:r w:rsidRPr="006B5C4F">
        <w:rPr>
          <w:rFonts w:ascii="Arial" w:hAnsi="Arial" w:cs="Arial"/>
          <w:noProof/>
          <w:sz w:val="24"/>
          <w:szCs w:val="24"/>
        </w:rPr>
        <w:t xml:space="preserve">Il est égal à la valeur des Indices des coûts dans la construction publiés par l’INSEE suivant : </w:t>
      </w:r>
    </w:p>
    <w:tbl>
      <w:tblPr>
        <w:tblStyle w:val="Grilledutableau"/>
        <w:tblW w:w="9351" w:type="dxa"/>
        <w:tblLook w:val="04A0" w:firstRow="1" w:lastRow="0" w:firstColumn="1" w:lastColumn="0" w:noHBand="0" w:noVBand="1"/>
      </w:tblPr>
      <w:tblGrid>
        <w:gridCol w:w="823"/>
        <w:gridCol w:w="6656"/>
        <w:gridCol w:w="1872"/>
      </w:tblGrid>
      <w:tr w:rsidR="007D7CDB" w:rsidRPr="00D07F3A" w14:paraId="6BB4A83A" w14:textId="77777777" w:rsidTr="00913B7E">
        <w:trPr>
          <w:cantSplit/>
          <w:tblHeader/>
        </w:trPr>
        <w:tc>
          <w:tcPr>
            <w:tcW w:w="823" w:type="dxa"/>
            <w:shd w:val="clear" w:color="auto" w:fill="0070C0"/>
          </w:tcPr>
          <w:p w14:paraId="585E6730" w14:textId="77777777" w:rsidR="007D7CDB" w:rsidRPr="00D07F3A" w:rsidRDefault="007D7CDB" w:rsidP="00913B7E">
            <w:pPr>
              <w:pStyle w:val="En-tte"/>
              <w:jc w:val="center"/>
              <w:rPr>
                <w:rFonts w:ascii="Arial" w:hAnsi="Arial" w:cs="Arial"/>
                <w:color w:val="FFFFFF" w:themeColor="background1"/>
                <w:sz w:val="24"/>
                <w:szCs w:val="24"/>
              </w:rPr>
            </w:pPr>
            <w:r w:rsidRPr="00D07F3A">
              <w:rPr>
                <w:rFonts w:ascii="Arial" w:hAnsi="Arial" w:cs="Arial"/>
                <w:color w:val="FFFFFF" w:themeColor="background1"/>
                <w:sz w:val="24"/>
                <w:szCs w:val="24"/>
              </w:rPr>
              <w:t>N° Lot</w:t>
            </w:r>
          </w:p>
        </w:tc>
        <w:tc>
          <w:tcPr>
            <w:tcW w:w="6656" w:type="dxa"/>
            <w:shd w:val="clear" w:color="auto" w:fill="0070C0"/>
          </w:tcPr>
          <w:p w14:paraId="38A9789A" w14:textId="77777777" w:rsidR="007D7CDB" w:rsidRPr="00D07F3A" w:rsidRDefault="007D7CDB" w:rsidP="00913B7E">
            <w:pPr>
              <w:pStyle w:val="En-tte"/>
              <w:jc w:val="center"/>
              <w:rPr>
                <w:rFonts w:ascii="Arial" w:hAnsi="Arial" w:cs="Arial"/>
                <w:color w:val="FFFFFF" w:themeColor="background1"/>
                <w:sz w:val="24"/>
                <w:szCs w:val="24"/>
              </w:rPr>
            </w:pPr>
            <w:r w:rsidRPr="00D07F3A">
              <w:rPr>
                <w:rFonts w:ascii="Arial" w:hAnsi="Arial" w:cs="Arial"/>
                <w:color w:val="FFFFFF" w:themeColor="background1"/>
                <w:sz w:val="24"/>
                <w:szCs w:val="24"/>
              </w:rPr>
              <w:t>Intitulé</w:t>
            </w:r>
          </w:p>
        </w:tc>
        <w:tc>
          <w:tcPr>
            <w:tcW w:w="1872" w:type="dxa"/>
            <w:shd w:val="clear" w:color="auto" w:fill="0070C0"/>
          </w:tcPr>
          <w:p w14:paraId="58846F74" w14:textId="77777777" w:rsidR="007D7CDB" w:rsidRPr="00D07F3A" w:rsidRDefault="007D7CDB" w:rsidP="00913B7E">
            <w:pPr>
              <w:pStyle w:val="En-tte"/>
              <w:jc w:val="center"/>
              <w:rPr>
                <w:rFonts w:ascii="Arial" w:hAnsi="Arial" w:cs="Arial"/>
                <w:i/>
                <w:iCs/>
                <w:sz w:val="24"/>
                <w:szCs w:val="24"/>
                <w:highlight w:val="yellow"/>
              </w:rPr>
            </w:pPr>
            <w:r w:rsidRPr="001B4678">
              <w:rPr>
                <w:rFonts w:ascii="Arial" w:hAnsi="Arial" w:cs="Arial"/>
                <w:color w:val="FFFFFF" w:themeColor="background1"/>
                <w:sz w:val="24"/>
                <w:szCs w:val="24"/>
              </w:rPr>
              <w:t>Indices des coûts</w:t>
            </w:r>
          </w:p>
        </w:tc>
      </w:tr>
      <w:tr w:rsidR="007D7CDB" w:rsidRPr="00D07F3A" w14:paraId="68C89FD0" w14:textId="77777777" w:rsidTr="00913B7E">
        <w:tc>
          <w:tcPr>
            <w:tcW w:w="823" w:type="dxa"/>
          </w:tcPr>
          <w:p w14:paraId="7CFDB90E" w14:textId="287FF516" w:rsidR="007D7CDB" w:rsidRPr="00F717D6" w:rsidRDefault="00C442F0" w:rsidP="007D7CDB">
            <w:pPr>
              <w:pStyle w:val="En-tte"/>
              <w:jc w:val="center"/>
              <w:rPr>
                <w:rFonts w:ascii="Arial" w:hAnsi="Arial" w:cs="Arial"/>
                <w:sz w:val="24"/>
                <w:szCs w:val="24"/>
              </w:rPr>
            </w:pPr>
            <w:r>
              <w:rPr>
                <w:rFonts w:ascii="Arial" w:hAnsi="Arial" w:cs="Arial"/>
                <w:sz w:val="24"/>
                <w:szCs w:val="24"/>
              </w:rPr>
              <w:t>11</w:t>
            </w:r>
          </w:p>
        </w:tc>
        <w:tc>
          <w:tcPr>
            <w:tcW w:w="6656" w:type="dxa"/>
          </w:tcPr>
          <w:p w14:paraId="2CB1363D" w14:textId="36705FC4" w:rsidR="007D7CDB" w:rsidRPr="00F717D6" w:rsidRDefault="00C442F0" w:rsidP="007D7CDB">
            <w:pPr>
              <w:pStyle w:val="En-tte"/>
              <w:rPr>
                <w:rFonts w:ascii="Arial" w:hAnsi="Arial" w:cs="Arial"/>
                <w:sz w:val="24"/>
                <w:szCs w:val="24"/>
              </w:rPr>
            </w:pPr>
            <w:r>
              <w:rPr>
                <w:rFonts w:ascii="Arial" w:hAnsi="Arial" w:cs="Arial"/>
                <w:sz w:val="24"/>
                <w:szCs w:val="24"/>
              </w:rPr>
              <w:t>Fluides médicaux</w:t>
            </w:r>
          </w:p>
        </w:tc>
        <w:tc>
          <w:tcPr>
            <w:tcW w:w="1872" w:type="dxa"/>
          </w:tcPr>
          <w:p w14:paraId="257A8838" w14:textId="3AF106D3" w:rsidR="007D7CDB" w:rsidRPr="00F717D6" w:rsidRDefault="00F144DA" w:rsidP="007D7CDB">
            <w:pPr>
              <w:pStyle w:val="En-tte"/>
              <w:jc w:val="center"/>
              <w:rPr>
                <w:rFonts w:ascii="Arial" w:hAnsi="Arial" w:cs="Arial"/>
                <w:sz w:val="24"/>
                <w:szCs w:val="24"/>
              </w:rPr>
            </w:pPr>
            <w:r w:rsidRPr="00F717D6">
              <w:rPr>
                <w:rFonts w:ascii="Arial" w:hAnsi="Arial" w:cs="Arial"/>
                <w:sz w:val="24"/>
                <w:szCs w:val="24"/>
              </w:rPr>
              <w:t>BT</w:t>
            </w:r>
            <w:r w:rsidR="00C442F0">
              <w:rPr>
                <w:rFonts w:ascii="Arial" w:hAnsi="Arial" w:cs="Arial"/>
                <w:sz w:val="24"/>
                <w:szCs w:val="24"/>
              </w:rPr>
              <w:t>38</w:t>
            </w:r>
          </w:p>
        </w:tc>
      </w:tr>
    </w:tbl>
    <w:p w14:paraId="07E784DA" w14:textId="77777777" w:rsidR="00EE6233" w:rsidRPr="000D4332" w:rsidRDefault="00EE6233" w:rsidP="00F34604">
      <w:pPr>
        <w:pStyle w:val="Titre3"/>
      </w:pPr>
      <w:bookmarkStart w:id="94" w:name="_Toc183520820"/>
      <w:r w:rsidRPr="000D4332">
        <w:t>Révision provisoire</w:t>
      </w:r>
      <w:bookmarkEnd w:id="94"/>
    </w:p>
    <w:p w14:paraId="52FE8B99" w14:textId="77777777" w:rsidR="00EE6233" w:rsidRDefault="00EE6233" w:rsidP="00EE6233">
      <w:pPr>
        <w:spacing w:after="60"/>
        <w:rPr>
          <w:rFonts w:ascii="Arial" w:hAnsi="Arial" w:cs="Arial"/>
          <w:noProof/>
          <w:sz w:val="24"/>
          <w:szCs w:val="24"/>
        </w:rPr>
      </w:pPr>
      <w:r w:rsidRPr="000D4332">
        <w:rPr>
          <w:rFonts w:ascii="Arial" w:hAnsi="Arial" w:cs="Arial"/>
          <w:noProof/>
          <w:sz w:val="24"/>
          <w:szCs w:val="24"/>
        </w:rPr>
        <w:t>Lorsque la révision a été calculée provisoirement en utilisant un index antérieur à celui qui doit être appliqué, le calcul de la révision définitive intervient sur le premier acompte du marché suivant la parution de l’index correspondant.</w:t>
      </w:r>
    </w:p>
    <w:p w14:paraId="11265A29" w14:textId="77777777" w:rsidR="00EE6233" w:rsidRPr="000D4332" w:rsidRDefault="00EE6233" w:rsidP="00353617">
      <w:pPr>
        <w:pStyle w:val="Titre3"/>
      </w:pPr>
      <w:bookmarkStart w:id="95" w:name="_Toc183520821"/>
      <w:r w:rsidRPr="000D4332">
        <w:t>Variations des frais de coordination</w:t>
      </w:r>
      <w:bookmarkEnd w:id="95"/>
    </w:p>
    <w:p w14:paraId="2C7DBA12" w14:textId="6E9B10C3" w:rsidR="00EE6233" w:rsidRDefault="00EE6233" w:rsidP="00EE6233">
      <w:pPr>
        <w:spacing w:after="60"/>
        <w:rPr>
          <w:rFonts w:ascii="Arial" w:hAnsi="Arial" w:cs="Arial"/>
          <w:noProof/>
          <w:sz w:val="24"/>
          <w:szCs w:val="24"/>
        </w:rPr>
      </w:pPr>
      <w:r w:rsidRPr="000D4332">
        <w:rPr>
          <w:rFonts w:ascii="Arial" w:hAnsi="Arial" w:cs="Arial"/>
          <w:noProof/>
          <w:sz w:val="24"/>
          <w:szCs w:val="24"/>
        </w:rPr>
        <w:t>Sans objet.</w:t>
      </w:r>
    </w:p>
    <w:p w14:paraId="4361BA21" w14:textId="3EE2DEF1" w:rsidR="00EE6233" w:rsidRPr="00F32CC0" w:rsidRDefault="00353617" w:rsidP="00353617">
      <w:pPr>
        <w:pStyle w:val="Titre2"/>
      </w:pPr>
      <w:bookmarkStart w:id="96" w:name="_Toc183520822"/>
      <w:r>
        <w:t>Tranches optionnelles</w:t>
      </w:r>
      <w:bookmarkEnd w:id="96"/>
    </w:p>
    <w:p w14:paraId="687663D3" w14:textId="77777777" w:rsidR="00EE6233" w:rsidRPr="00F144DA" w:rsidRDefault="00EE6233" w:rsidP="00F144DA">
      <w:pPr>
        <w:spacing w:after="60"/>
        <w:rPr>
          <w:rFonts w:ascii="Arial" w:hAnsi="Arial" w:cs="Arial"/>
          <w:noProof/>
          <w:sz w:val="24"/>
          <w:szCs w:val="24"/>
        </w:rPr>
      </w:pPr>
      <w:r w:rsidRPr="00F144DA">
        <w:rPr>
          <w:rFonts w:ascii="Arial" w:hAnsi="Arial" w:cs="Arial"/>
          <w:noProof/>
          <w:sz w:val="24"/>
          <w:szCs w:val="24"/>
        </w:rPr>
        <w:t>Sans objet.</w:t>
      </w:r>
    </w:p>
    <w:p w14:paraId="655448F7" w14:textId="62183958" w:rsidR="00EE6233" w:rsidRPr="002D2CB7" w:rsidRDefault="00353617" w:rsidP="00353617">
      <w:pPr>
        <w:pStyle w:val="Titre2"/>
      </w:pPr>
      <w:bookmarkStart w:id="97" w:name="_Toc183520823"/>
      <w:r w:rsidRPr="002D2CB7">
        <w:t>Répartition des dépenses communes</w:t>
      </w:r>
      <w:bookmarkEnd w:id="97"/>
    </w:p>
    <w:p w14:paraId="68226D01" w14:textId="2AFA36DF" w:rsidR="00EE6233" w:rsidRPr="002D2CB7" w:rsidRDefault="00EE6233">
      <w:pPr>
        <w:pStyle w:val="Titre3"/>
        <w:numPr>
          <w:ilvl w:val="2"/>
          <w:numId w:val="16"/>
        </w:numPr>
      </w:pPr>
      <w:bookmarkStart w:id="98" w:name="_Ref127433397"/>
      <w:bookmarkStart w:id="99" w:name="_Toc183520824"/>
      <w:r w:rsidRPr="002D2CB7">
        <w:t>Dépenses communes</w:t>
      </w:r>
      <w:bookmarkEnd w:id="98"/>
      <w:bookmarkEnd w:id="99"/>
    </w:p>
    <w:p w14:paraId="0D74BABC" w14:textId="77777777" w:rsidR="00A43BF0" w:rsidRDefault="00A43BF0" w:rsidP="00EE6233">
      <w:pPr>
        <w:tabs>
          <w:tab w:val="left" w:pos="-1701"/>
          <w:tab w:val="left" w:pos="1134"/>
          <w:tab w:val="left" w:pos="3402"/>
          <w:tab w:val="left" w:pos="4536"/>
          <w:tab w:val="left" w:pos="6804"/>
        </w:tabs>
        <w:jc w:val="both"/>
        <w:rPr>
          <w:rFonts w:ascii="Arial" w:hAnsi="Arial" w:cs="Arial"/>
          <w:sz w:val="24"/>
        </w:rPr>
      </w:pPr>
    </w:p>
    <w:p w14:paraId="6078CD17" w14:textId="5DDD4A35" w:rsidR="00EE6233" w:rsidRDefault="00EE6233" w:rsidP="00EE6233">
      <w:pPr>
        <w:tabs>
          <w:tab w:val="left" w:pos="-1701"/>
          <w:tab w:val="left" w:pos="1134"/>
          <w:tab w:val="left" w:pos="3402"/>
          <w:tab w:val="left" w:pos="4536"/>
          <w:tab w:val="left" w:pos="6804"/>
        </w:tabs>
        <w:jc w:val="both"/>
        <w:rPr>
          <w:rFonts w:ascii="Arial" w:hAnsi="Arial" w:cs="Arial"/>
          <w:sz w:val="24"/>
        </w:rPr>
      </w:pPr>
      <w:r w:rsidRPr="002D2CB7">
        <w:rPr>
          <w:rFonts w:ascii="Arial" w:hAnsi="Arial" w:cs="Arial"/>
          <w:sz w:val="24"/>
        </w:rPr>
        <w:t>Font l'objet d'une répartition forfaitaire, dans tous les cas où elles n'ont pas été individualisées et mises à la charge d'un entrepreneur ou d'un groupe d'entrepreneurs déterminé, les dépenses indiquées ci-après :</w:t>
      </w:r>
    </w:p>
    <w:p w14:paraId="407932CC" w14:textId="77777777"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Abonnement et consommations d'eau, d'électricité, de gaz, de fioul et de téléphone</w:t>
      </w:r>
    </w:p>
    <w:p w14:paraId="049E8C36" w14:textId="77777777"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Frais de remise en état de la voirie et des réseaux d'eau, d'électricité et de téléphone détériorés lorsqu’il y a impossibilité de connaître le responsable</w:t>
      </w:r>
    </w:p>
    <w:p w14:paraId="5175ADC3" w14:textId="77777777"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Frais de réparation et de remplacement des fournitures et matériels mis en œuvre et détériorés ou détournés, dans les cas suivants :</w:t>
      </w:r>
    </w:p>
    <w:p w14:paraId="2A97E9E2" w14:textId="48D43CD4" w:rsidR="00EE6233" w:rsidRPr="002D2CB7" w:rsidRDefault="00EE6233">
      <w:pPr>
        <w:numPr>
          <w:ilvl w:val="0"/>
          <w:numId w:val="19"/>
        </w:numPr>
        <w:spacing w:before="60"/>
        <w:jc w:val="both"/>
        <w:rPr>
          <w:rFonts w:ascii="Arial" w:hAnsi="Arial" w:cs="Arial"/>
          <w:sz w:val="24"/>
          <w:szCs w:val="24"/>
        </w:rPr>
      </w:pPr>
      <w:r w:rsidRPr="002D2CB7">
        <w:rPr>
          <w:rFonts w:ascii="Arial" w:hAnsi="Arial" w:cs="Arial"/>
          <w:sz w:val="24"/>
          <w:szCs w:val="24"/>
        </w:rPr>
        <w:t>L’auteur des dégradations et des détournements ne peut être découvert</w:t>
      </w:r>
      <w:r w:rsidR="00E042D9">
        <w:rPr>
          <w:rFonts w:ascii="Arial" w:hAnsi="Arial" w:cs="Arial"/>
          <w:sz w:val="24"/>
          <w:szCs w:val="24"/>
        </w:rPr>
        <w:t> ;</w:t>
      </w:r>
    </w:p>
    <w:p w14:paraId="20F446FD" w14:textId="2DF762F4" w:rsidR="00EE6233" w:rsidRPr="002D2CB7" w:rsidRDefault="00EE6233">
      <w:pPr>
        <w:numPr>
          <w:ilvl w:val="0"/>
          <w:numId w:val="19"/>
        </w:numPr>
        <w:spacing w:before="60"/>
        <w:jc w:val="both"/>
        <w:rPr>
          <w:rFonts w:ascii="Arial" w:hAnsi="Arial" w:cs="Arial"/>
          <w:sz w:val="24"/>
          <w:szCs w:val="24"/>
        </w:rPr>
      </w:pPr>
      <w:r w:rsidRPr="002D2CB7">
        <w:rPr>
          <w:rFonts w:ascii="Arial" w:hAnsi="Arial" w:cs="Arial"/>
          <w:sz w:val="24"/>
          <w:szCs w:val="24"/>
        </w:rPr>
        <w:lastRenderedPageBreak/>
        <w:t>Les dégradations ou les détournements ne peuvent être imputés à l'entrepreneur titulaire du lot déterminé</w:t>
      </w:r>
      <w:r w:rsidR="00E042D9">
        <w:rPr>
          <w:rFonts w:ascii="Arial" w:hAnsi="Arial" w:cs="Arial"/>
          <w:sz w:val="24"/>
          <w:szCs w:val="24"/>
        </w:rPr>
        <w:t> ;</w:t>
      </w:r>
    </w:p>
    <w:p w14:paraId="5654211D" w14:textId="77777777" w:rsidR="00EE6233" w:rsidRPr="002D2CB7" w:rsidRDefault="00EE6233">
      <w:pPr>
        <w:numPr>
          <w:ilvl w:val="0"/>
          <w:numId w:val="19"/>
        </w:numPr>
        <w:spacing w:before="60"/>
        <w:jc w:val="both"/>
        <w:rPr>
          <w:rFonts w:ascii="Arial" w:hAnsi="Arial" w:cs="Arial"/>
          <w:sz w:val="24"/>
          <w:szCs w:val="24"/>
        </w:rPr>
      </w:pPr>
      <w:r w:rsidRPr="002D2CB7">
        <w:rPr>
          <w:rFonts w:ascii="Arial" w:hAnsi="Arial" w:cs="Arial"/>
          <w:sz w:val="24"/>
          <w:szCs w:val="24"/>
        </w:rPr>
        <w:t>La responsabilité de l'auteur, insolvable, n'est pas couverte par un tiers.</w:t>
      </w:r>
    </w:p>
    <w:p w14:paraId="74874121" w14:textId="37D9E119"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Frais de gestion du compte prorat</w:t>
      </w:r>
      <w:r w:rsidR="00E042D9">
        <w:rPr>
          <w:rFonts w:ascii="Arial" w:hAnsi="Arial" w:cs="Arial"/>
          <w:sz w:val="24"/>
          <w:szCs w:val="24"/>
        </w:rPr>
        <w:t>a ;</w:t>
      </w:r>
    </w:p>
    <w:p w14:paraId="03DA88E7" w14:textId="5F105E8E" w:rsidR="00EE6233"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Frais de gardiennage et de surveillance du chantier qui pourrait être sollicités par certaines entreprises pendant toute ou partie de la durée des travaux jusqu’à la réception des ouvrages par le Maître d’ouvrage (surveillance par gardiens et chiens, caméras de surveillance, mise en place de dispositifs d’alarmes, renforcement d’éclairage, etc…)</w:t>
      </w:r>
      <w:r w:rsidR="00E042D9">
        <w:rPr>
          <w:rFonts w:ascii="Arial" w:hAnsi="Arial" w:cs="Arial"/>
          <w:sz w:val="24"/>
          <w:szCs w:val="24"/>
        </w:rPr>
        <w:t> ;</w:t>
      </w:r>
    </w:p>
    <w:p w14:paraId="3EBD657A" w14:textId="6B1CE429" w:rsidR="003536B1" w:rsidRPr="00801D31" w:rsidRDefault="003536B1" w:rsidP="003536B1">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 xml:space="preserve">Dépenses liées à l’évacuation des </w:t>
      </w:r>
      <w:r>
        <w:rPr>
          <w:rFonts w:ascii="Arial" w:hAnsi="Arial" w:cs="Arial"/>
          <w:sz w:val="24"/>
          <w:szCs w:val="24"/>
        </w:rPr>
        <w:t xml:space="preserve">déchets </w:t>
      </w:r>
      <w:r w:rsidRPr="002D2CB7">
        <w:rPr>
          <w:rFonts w:ascii="Arial" w:hAnsi="Arial" w:cs="Arial"/>
          <w:sz w:val="24"/>
          <w:szCs w:val="24"/>
        </w:rPr>
        <w:t>aux décharges publiques</w:t>
      </w:r>
      <w:r>
        <w:rPr>
          <w:rFonts w:ascii="Arial" w:hAnsi="Arial" w:cs="Arial"/>
          <w:sz w:val="24"/>
          <w:szCs w:val="24"/>
        </w:rPr>
        <w:t> :</w:t>
      </w:r>
    </w:p>
    <w:p w14:paraId="0F83C55C" w14:textId="77777777" w:rsidR="00961F8D" w:rsidRDefault="00961F8D" w:rsidP="00961F8D">
      <w:pPr>
        <w:numPr>
          <w:ilvl w:val="0"/>
          <w:numId w:val="20"/>
        </w:numPr>
        <w:spacing w:before="60"/>
        <w:jc w:val="both"/>
        <w:rPr>
          <w:rFonts w:ascii="Arial" w:hAnsi="Arial" w:cs="Arial"/>
          <w:sz w:val="24"/>
          <w:szCs w:val="24"/>
        </w:rPr>
      </w:pPr>
      <w:r>
        <w:rPr>
          <w:rFonts w:ascii="Arial" w:hAnsi="Arial" w:cs="Arial"/>
          <w:sz w:val="24"/>
          <w:szCs w:val="24"/>
        </w:rPr>
        <w:t xml:space="preserve">Jusqu’au clos-couvert, gestion individuelle des déchets par les </w:t>
      </w:r>
      <w:r w:rsidRPr="00A43BF0">
        <w:rPr>
          <w:rFonts w:ascii="Arial" w:hAnsi="Arial" w:cs="Arial"/>
          <w:sz w:val="24"/>
          <w:szCs w:val="24"/>
        </w:rPr>
        <w:t>lots 1 (GO), 2 (VRD), 3 (Etanchéité) et 5 (menuiseries et extérieures)</w:t>
      </w:r>
    </w:p>
    <w:p w14:paraId="04468DFF" w14:textId="4D3705BB" w:rsidR="003536B1" w:rsidRPr="00801D31" w:rsidRDefault="00961F8D" w:rsidP="00961F8D">
      <w:pPr>
        <w:numPr>
          <w:ilvl w:val="0"/>
          <w:numId w:val="20"/>
        </w:numPr>
        <w:spacing w:before="60"/>
        <w:jc w:val="both"/>
        <w:rPr>
          <w:rFonts w:ascii="Arial" w:hAnsi="Arial" w:cs="Arial"/>
          <w:sz w:val="24"/>
          <w:szCs w:val="24"/>
        </w:rPr>
      </w:pPr>
      <w:r>
        <w:rPr>
          <w:rFonts w:ascii="Arial" w:hAnsi="Arial" w:cs="Arial"/>
          <w:sz w:val="24"/>
          <w:szCs w:val="24"/>
        </w:rPr>
        <w:t>Puis participation des autres lots</w:t>
      </w:r>
      <w:r w:rsidRPr="00A43BF0">
        <w:rPr>
          <w:rFonts w:ascii="Arial" w:hAnsi="Arial" w:cs="Arial"/>
          <w:sz w:val="24"/>
          <w:szCs w:val="24"/>
        </w:rPr>
        <w:t xml:space="preserve"> à la prise en charge</w:t>
      </w:r>
      <w:r>
        <w:rPr>
          <w:rFonts w:ascii="Arial" w:hAnsi="Arial" w:cs="Arial"/>
          <w:sz w:val="24"/>
          <w:szCs w:val="24"/>
        </w:rPr>
        <w:t xml:space="preserve"> des déchets</w:t>
      </w:r>
      <w:r w:rsidRPr="00A43BF0">
        <w:rPr>
          <w:rFonts w:ascii="Arial" w:hAnsi="Arial" w:cs="Arial"/>
          <w:sz w:val="24"/>
          <w:szCs w:val="24"/>
        </w:rPr>
        <w:t xml:space="preserve"> au titre du compte </w:t>
      </w:r>
      <w:r>
        <w:rPr>
          <w:rFonts w:ascii="Arial" w:hAnsi="Arial" w:cs="Arial"/>
          <w:sz w:val="24"/>
          <w:szCs w:val="24"/>
        </w:rPr>
        <w:t>prorata</w:t>
      </w:r>
      <w:r w:rsidRPr="00A43BF0">
        <w:rPr>
          <w:rFonts w:ascii="Arial" w:hAnsi="Arial" w:cs="Arial"/>
          <w:sz w:val="24"/>
          <w:szCs w:val="24"/>
        </w:rPr>
        <w:t xml:space="preserve"> (</w:t>
      </w:r>
      <w:r>
        <w:rPr>
          <w:rFonts w:ascii="Arial" w:hAnsi="Arial" w:cs="Arial"/>
          <w:sz w:val="24"/>
          <w:szCs w:val="24"/>
        </w:rPr>
        <w:t>gestion</w:t>
      </w:r>
      <w:r w:rsidRPr="00A43BF0">
        <w:rPr>
          <w:rFonts w:ascii="Arial" w:hAnsi="Arial" w:cs="Arial"/>
          <w:sz w:val="24"/>
          <w:szCs w:val="24"/>
        </w:rPr>
        <w:t xml:space="preserve"> par le lot 01 qui mettra en place </w:t>
      </w:r>
      <w:r>
        <w:rPr>
          <w:rFonts w:ascii="Arial" w:hAnsi="Arial" w:cs="Arial"/>
          <w:sz w:val="24"/>
          <w:szCs w:val="24"/>
        </w:rPr>
        <w:t>d</w:t>
      </w:r>
      <w:r w:rsidRPr="00A43BF0">
        <w:rPr>
          <w:rFonts w:ascii="Arial" w:hAnsi="Arial" w:cs="Arial"/>
          <w:sz w:val="24"/>
          <w:szCs w:val="24"/>
        </w:rPr>
        <w:t>es bennes à déchets avec tri sélectif et les évacuera).</w:t>
      </w:r>
    </w:p>
    <w:p w14:paraId="71C2A769" w14:textId="4A698391"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 xml:space="preserve">Dépenses liées à l’évacuation des </w:t>
      </w:r>
      <w:r w:rsidR="003536B1">
        <w:rPr>
          <w:rFonts w:ascii="Arial" w:hAnsi="Arial" w:cs="Arial"/>
          <w:sz w:val="24"/>
          <w:szCs w:val="24"/>
        </w:rPr>
        <w:t>déchets</w:t>
      </w:r>
      <w:r w:rsidRPr="002D2CB7">
        <w:rPr>
          <w:rFonts w:ascii="Arial" w:hAnsi="Arial" w:cs="Arial"/>
          <w:sz w:val="24"/>
          <w:szCs w:val="24"/>
        </w:rPr>
        <w:t xml:space="preserve"> aux décharges publiques de l’ensemble des entreprises dans le cas d’une défaillance du nettoyage individuel fait par chaque entreprise</w:t>
      </w:r>
      <w:r w:rsidR="00E042D9">
        <w:rPr>
          <w:rFonts w:ascii="Arial" w:hAnsi="Arial" w:cs="Arial"/>
          <w:sz w:val="24"/>
          <w:szCs w:val="24"/>
        </w:rPr>
        <w:t> ;</w:t>
      </w:r>
    </w:p>
    <w:p w14:paraId="539D4867" w14:textId="77777777" w:rsidR="00EE6233"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 xml:space="preserve">Frais de préchauffage du bâtiment (location de matériel, frais d’installation/replis de matériel, maintenance et contrôle, consommation et frais de souscription du nouveau contrat d’approvisionnement en électricité éventuel). </w:t>
      </w:r>
    </w:p>
    <w:p w14:paraId="228B51A7" w14:textId="77777777" w:rsidR="00EE6233" w:rsidRPr="002D2CB7" w:rsidRDefault="00EE6233" w:rsidP="00EE6233">
      <w:pPr>
        <w:spacing w:before="60"/>
        <w:jc w:val="both"/>
        <w:rPr>
          <w:rFonts w:ascii="Arial" w:hAnsi="Arial" w:cs="Arial"/>
          <w:sz w:val="24"/>
          <w:szCs w:val="24"/>
        </w:rPr>
      </w:pPr>
      <w:r w:rsidRPr="002D2CB7">
        <w:rPr>
          <w:rFonts w:ascii="Arial" w:hAnsi="Arial" w:cs="Arial"/>
          <w:sz w:val="24"/>
          <w:szCs w:val="24"/>
        </w:rPr>
        <w:t>Dépenses liées au « nettoyage »</w:t>
      </w:r>
    </w:p>
    <w:p w14:paraId="55C83860" w14:textId="3BA81031"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Le titulaire du lot Gros Œuvre est responsable de l’organisation des opérations de nettoyage courant de chantier. A ce titre il est responsable du nettoyage des bâtiments et des extérieurs selon dispositions de la notice SPS et au minimum une fois par semaine, jusqu’aux opérations préalable à la réception</w:t>
      </w:r>
      <w:r w:rsidR="00E042D9">
        <w:rPr>
          <w:rFonts w:ascii="Arial" w:hAnsi="Arial" w:cs="Arial"/>
          <w:sz w:val="24"/>
          <w:szCs w:val="24"/>
        </w:rPr>
        <w:t> ;</w:t>
      </w:r>
    </w:p>
    <w:p w14:paraId="7D27AA5D" w14:textId="20D586E8"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Chaque entreprise est tenue de nettoyer les locaux après chacune de ses interventions et au minimum une fois par jour. L’évacuation et le chargement des gravois propres à chaque lot se faisant à charge de l’entrepreneur du lot</w:t>
      </w:r>
      <w:r w:rsidR="00E042D9">
        <w:rPr>
          <w:rFonts w:ascii="Arial" w:hAnsi="Arial" w:cs="Arial"/>
          <w:sz w:val="24"/>
          <w:szCs w:val="24"/>
        </w:rPr>
        <w:t> ;</w:t>
      </w:r>
    </w:p>
    <w:p w14:paraId="75BFBCC6" w14:textId="642259F6"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Chaque entreprise doit procéder au nettoyage, à la réparation et la remise en état des installations et ouvrages qu’elles auront salis ou détérioré</w:t>
      </w:r>
      <w:r w:rsidR="00E042D9">
        <w:rPr>
          <w:rFonts w:ascii="Arial" w:hAnsi="Arial" w:cs="Arial"/>
          <w:sz w:val="24"/>
          <w:szCs w:val="24"/>
        </w:rPr>
        <w:t> ;</w:t>
      </w:r>
    </w:p>
    <w:p w14:paraId="57B9F608" w14:textId="2FF62D7B"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Chaque entreprise est tenue de procéder au nettoyage systématique des véhicules quittant le chantier y compris ceux de ses fournisseurs, des voiries aux alentours et des accès</w:t>
      </w:r>
      <w:r w:rsidR="00E042D9">
        <w:rPr>
          <w:rFonts w:ascii="Arial" w:hAnsi="Arial" w:cs="Arial"/>
          <w:sz w:val="24"/>
          <w:szCs w:val="24"/>
        </w:rPr>
        <w:t> ;</w:t>
      </w:r>
    </w:p>
    <w:p w14:paraId="142085B9" w14:textId="77777777" w:rsidR="00EE6233" w:rsidRPr="002D2CB7" w:rsidRDefault="00EE6233">
      <w:pPr>
        <w:numPr>
          <w:ilvl w:val="0"/>
          <w:numId w:val="6"/>
        </w:numPr>
        <w:spacing w:before="60"/>
        <w:ind w:left="714" w:hanging="357"/>
        <w:jc w:val="both"/>
        <w:rPr>
          <w:rFonts w:ascii="Arial" w:hAnsi="Arial" w:cs="Arial"/>
          <w:sz w:val="24"/>
          <w:szCs w:val="24"/>
        </w:rPr>
      </w:pPr>
      <w:r w:rsidRPr="002D2CB7">
        <w:rPr>
          <w:rFonts w:ascii="Arial" w:hAnsi="Arial" w:cs="Arial"/>
          <w:sz w:val="24"/>
          <w:szCs w:val="24"/>
        </w:rPr>
        <w:t>Contrat d’entretien suivant SPS pour le nettoyage des sanitaires de chantier.</w:t>
      </w:r>
    </w:p>
    <w:p w14:paraId="049D487B" w14:textId="77777777" w:rsidR="00EE6233" w:rsidRPr="002D2CB7" w:rsidRDefault="00EE6233" w:rsidP="007A37EC">
      <w:pPr>
        <w:spacing w:before="120"/>
        <w:jc w:val="both"/>
        <w:rPr>
          <w:rFonts w:ascii="Arial" w:hAnsi="Arial" w:cs="Arial"/>
          <w:sz w:val="24"/>
          <w:szCs w:val="24"/>
        </w:rPr>
      </w:pPr>
      <w:r w:rsidRPr="002D2CB7">
        <w:rPr>
          <w:rFonts w:ascii="Arial" w:hAnsi="Arial" w:cs="Arial"/>
          <w:sz w:val="24"/>
          <w:szCs w:val="24"/>
        </w:rPr>
        <w:t>En cas de manquement aux prescriptions précédentes, les nettoyages de chantier seront obligatoirement exécutés par le gestionnaire des dépenses communes sous sa responsabilité mais aux frais du ou des entrepreneurs intéressés.</w:t>
      </w:r>
    </w:p>
    <w:p w14:paraId="0B4D2A79" w14:textId="63BB0D08" w:rsidR="00EE6233" w:rsidRDefault="007A37EC" w:rsidP="007A37EC">
      <w:pPr>
        <w:spacing w:before="120"/>
        <w:jc w:val="both"/>
        <w:rPr>
          <w:rFonts w:ascii="Arial" w:hAnsi="Arial" w:cs="Arial"/>
          <w:sz w:val="24"/>
          <w:szCs w:val="24"/>
        </w:rPr>
      </w:pPr>
      <w:r>
        <w:rPr>
          <w:rFonts w:ascii="Arial" w:hAnsi="Arial" w:cs="Arial"/>
          <w:sz w:val="24"/>
          <w:szCs w:val="24"/>
        </w:rPr>
        <w:t>E</w:t>
      </w:r>
      <w:r w:rsidR="00EE6233" w:rsidRPr="002D2CB7">
        <w:rPr>
          <w:rFonts w:ascii="Arial" w:hAnsi="Arial" w:cs="Arial"/>
          <w:sz w:val="24"/>
          <w:szCs w:val="24"/>
        </w:rPr>
        <w:t>n cas de manquement aux prescriptions précédentes concernant le gestionnaire des dépenses communes, la Maîtrise d'Œuvre fera assurer par une entreprise spécialisée le nettoyage non réalisé par le gestionnaire sur simple constat.</w:t>
      </w:r>
    </w:p>
    <w:p w14:paraId="32777A63" w14:textId="77777777" w:rsidR="00986C29" w:rsidRPr="006A336C" w:rsidRDefault="00EE6233">
      <w:pPr>
        <w:pStyle w:val="Titre3"/>
        <w:numPr>
          <w:ilvl w:val="2"/>
          <w:numId w:val="16"/>
        </w:numPr>
      </w:pPr>
      <w:bookmarkStart w:id="100" w:name="_Toc183520825"/>
      <w:r w:rsidRPr="002D2CB7">
        <w:t>Dépenses individualisées par lot</w:t>
      </w:r>
      <w:bookmarkEnd w:id="100"/>
    </w:p>
    <w:p w14:paraId="5AE06716" w14:textId="7FFCCCB0" w:rsidR="00EE6233" w:rsidRPr="00353617" w:rsidRDefault="00986C29">
      <w:pPr>
        <w:pStyle w:val="Titre4"/>
        <w:numPr>
          <w:ilvl w:val="3"/>
          <w:numId w:val="16"/>
        </w:numPr>
        <w:tabs>
          <w:tab w:val="clear" w:pos="864"/>
        </w:tabs>
        <w:ind w:left="1276" w:hanging="439"/>
        <w:rPr>
          <w:rFonts w:cs="Arial"/>
        </w:rPr>
      </w:pPr>
      <w:r w:rsidRPr="00353617">
        <w:rPr>
          <w:rFonts w:cs="Arial"/>
        </w:rPr>
        <w:t xml:space="preserve">A la charge de chaque lot séparé </w:t>
      </w:r>
    </w:p>
    <w:p w14:paraId="6DDF8A89"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Coût des travaux, prestations et frais annexes spécifiques à chaque lot séparé, dont par exemple :</w:t>
      </w:r>
    </w:p>
    <w:p w14:paraId="33D297EA"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Échafaudages</w:t>
      </w:r>
    </w:p>
    <w:p w14:paraId="311AC673"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Moyens de levage</w:t>
      </w:r>
    </w:p>
    <w:p w14:paraId="6B3BE678"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Sécurité sur le chantier (sauf sécurité collective)</w:t>
      </w:r>
    </w:p>
    <w:p w14:paraId="74056860"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lastRenderedPageBreak/>
        <w:t>Baraquement de stockage</w:t>
      </w:r>
    </w:p>
    <w:p w14:paraId="0E82228A"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Nettoyage pendant et après travaux</w:t>
      </w:r>
    </w:p>
    <w:p w14:paraId="3173BEC2" w14:textId="27285E0B" w:rsidR="00EE6233" w:rsidRPr="00801D31" w:rsidRDefault="00986C29">
      <w:pPr>
        <w:numPr>
          <w:ilvl w:val="0"/>
          <w:numId w:val="19"/>
        </w:numPr>
        <w:spacing w:before="60"/>
        <w:jc w:val="both"/>
        <w:rPr>
          <w:rFonts w:ascii="Arial" w:hAnsi="Arial" w:cs="Arial"/>
          <w:sz w:val="24"/>
          <w:szCs w:val="24"/>
        </w:rPr>
      </w:pPr>
      <w:r w:rsidRPr="00801D31">
        <w:rPr>
          <w:rFonts w:ascii="Arial" w:hAnsi="Arial" w:cs="Arial"/>
          <w:sz w:val="24"/>
          <w:szCs w:val="24"/>
        </w:rPr>
        <w:t>Évacuation</w:t>
      </w:r>
      <w:r w:rsidR="00EE6233" w:rsidRPr="00801D31">
        <w:rPr>
          <w:rFonts w:ascii="Arial" w:hAnsi="Arial" w:cs="Arial"/>
          <w:sz w:val="24"/>
          <w:szCs w:val="24"/>
        </w:rPr>
        <w:t xml:space="preserve"> des gravois correspondants</w:t>
      </w:r>
    </w:p>
    <w:p w14:paraId="4069DBEA"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Reproduction des documents particuliers et marchés de travaux</w:t>
      </w:r>
    </w:p>
    <w:p w14:paraId="382665C4"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Frais de gestion de gardiennage des accès</w:t>
      </w:r>
    </w:p>
    <w:p w14:paraId="341AEE2A" w14:textId="77777777" w:rsidR="00EE6233" w:rsidRPr="00801D31" w:rsidRDefault="00EE6233">
      <w:pPr>
        <w:numPr>
          <w:ilvl w:val="0"/>
          <w:numId w:val="19"/>
        </w:numPr>
        <w:spacing w:before="60"/>
        <w:jc w:val="both"/>
        <w:rPr>
          <w:rFonts w:ascii="Arial" w:hAnsi="Arial" w:cs="Arial"/>
          <w:sz w:val="24"/>
          <w:szCs w:val="24"/>
        </w:rPr>
      </w:pPr>
      <w:r w:rsidRPr="00801D31">
        <w:rPr>
          <w:rFonts w:ascii="Arial" w:hAnsi="Arial" w:cs="Arial"/>
          <w:sz w:val="24"/>
          <w:szCs w:val="24"/>
        </w:rPr>
        <w:t>Vestiaires…</w:t>
      </w:r>
    </w:p>
    <w:p w14:paraId="082F928F"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Participation aux frais d’occupation de la voirie sur la base de la répartition du compte prorata,</w:t>
      </w:r>
    </w:p>
    <w:p w14:paraId="24162E80"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Chaque entrepreneur doit laisser le chantier propre et libre de tous déchets pendant et après l'exécution des travaux dont il est chargé,</w:t>
      </w:r>
    </w:p>
    <w:p w14:paraId="0202A0F9" w14:textId="5EB5ACAE"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 xml:space="preserve">Chaque entrepreneur </w:t>
      </w:r>
      <w:r w:rsidR="003536B1">
        <w:rPr>
          <w:rFonts w:ascii="Arial" w:hAnsi="Arial" w:cs="Arial"/>
          <w:sz w:val="24"/>
          <w:szCs w:val="24"/>
        </w:rPr>
        <w:t xml:space="preserve">qui </w:t>
      </w:r>
      <w:r w:rsidRPr="00801D31">
        <w:rPr>
          <w:rFonts w:ascii="Arial" w:hAnsi="Arial" w:cs="Arial"/>
          <w:sz w:val="24"/>
          <w:szCs w:val="24"/>
        </w:rPr>
        <w:t>a la charge de l'évacuation de ses propres gravois et déblais</w:t>
      </w:r>
      <w:r w:rsidR="003536B1">
        <w:rPr>
          <w:rFonts w:ascii="Arial" w:hAnsi="Arial" w:cs="Arial"/>
          <w:sz w:val="24"/>
          <w:szCs w:val="24"/>
        </w:rPr>
        <w:t xml:space="preserve"> </w:t>
      </w:r>
      <w:r w:rsidRPr="00801D31">
        <w:rPr>
          <w:rFonts w:ascii="Arial" w:hAnsi="Arial" w:cs="Arial"/>
          <w:sz w:val="24"/>
          <w:szCs w:val="24"/>
        </w:rPr>
        <w:t>devra pouvoir fournir les éléments de traçabilité du traitement d’élimination des déchets.</w:t>
      </w:r>
    </w:p>
    <w:p w14:paraId="39E613F9"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Chaque entrepreneur est tenu de respecter le tri des déchets et des dispositifs mis en place par le gestionnaire du compte prorata.</w:t>
      </w:r>
    </w:p>
    <w:p w14:paraId="4A99150B"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Chaque entrepreneur a la charge du nettoyage, de la réparation et de la remise en état des installations qu'il a salies ou détériorées.</w:t>
      </w:r>
    </w:p>
    <w:p w14:paraId="6DC932D1"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Chaque entrepreneur doit prendre ses dispositions pour protéger ses matériaux et matériels de tous vols ou dégradations.</w:t>
      </w:r>
    </w:p>
    <w:p w14:paraId="5AAF6460"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Toutes installations et tous équipements demandés par le coordonnateur SPS (voir PGC)</w:t>
      </w:r>
    </w:p>
    <w:p w14:paraId="15AA98CF"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Repliement des installations de chantier et remise en état des lieux, aussi bien à l'intérieur des locaux qu'à l'extérieur et aux abords, et ce conformément au phasage.</w:t>
      </w:r>
    </w:p>
    <w:p w14:paraId="56D4F3BF" w14:textId="0B80B7C9" w:rsidR="00EE6233" w:rsidRDefault="00EE6233" w:rsidP="001648E0">
      <w:pPr>
        <w:tabs>
          <w:tab w:val="left" w:pos="-1701"/>
          <w:tab w:val="left" w:pos="1134"/>
          <w:tab w:val="left" w:pos="3402"/>
          <w:tab w:val="left" w:pos="4536"/>
          <w:tab w:val="left" w:pos="6804"/>
        </w:tabs>
        <w:spacing w:before="120"/>
        <w:jc w:val="both"/>
        <w:rPr>
          <w:rFonts w:ascii="Arial" w:hAnsi="Arial" w:cs="Arial"/>
          <w:sz w:val="24"/>
        </w:rPr>
      </w:pPr>
      <w:r w:rsidRPr="002D2CB7">
        <w:rPr>
          <w:rFonts w:ascii="Arial" w:hAnsi="Arial" w:cs="Arial"/>
          <w:sz w:val="24"/>
        </w:rPr>
        <w:t>Il est expressément précisé qu'en cas de défaillance constatée d'une ou de plusieurs entreprises, le Maître d'</w:t>
      </w:r>
      <w:r w:rsidR="001648E0" w:rsidRPr="002D2CB7">
        <w:rPr>
          <w:rFonts w:ascii="Arial" w:hAnsi="Arial" w:cs="Arial"/>
          <w:sz w:val="24"/>
        </w:rPr>
        <w:t>œuvre</w:t>
      </w:r>
      <w:r w:rsidRPr="002D2CB7">
        <w:rPr>
          <w:rFonts w:ascii="Arial" w:hAnsi="Arial" w:cs="Arial"/>
          <w:sz w:val="24"/>
        </w:rPr>
        <w:t>, auquel le Maître d'ouvrage a donné compétence pour statuer, en particulier sur la répartition des dépenses pourra, après une première injonction simplement formulée en réunion de chantier, ordonner toute intervention aux risques et frais des entrepreneurs concernés et répartir la dépense (à défaut d’attribution, au compte prorata) qui sera ensuite imputée à la demande d'acompte du mois suivant.</w:t>
      </w:r>
    </w:p>
    <w:p w14:paraId="5708F0F3" w14:textId="77777777" w:rsidR="00EE6233" w:rsidRPr="00353617" w:rsidRDefault="00EE6233">
      <w:pPr>
        <w:pStyle w:val="Titre4"/>
        <w:numPr>
          <w:ilvl w:val="3"/>
          <w:numId w:val="16"/>
        </w:numPr>
        <w:tabs>
          <w:tab w:val="clear" w:pos="864"/>
        </w:tabs>
        <w:ind w:left="1276" w:hanging="439"/>
        <w:rPr>
          <w:rFonts w:cs="Arial"/>
        </w:rPr>
      </w:pPr>
      <w:r w:rsidRPr="00353617">
        <w:rPr>
          <w:rFonts w:cs="Arial"/>
        </w:rPr>
        <w:t>À la charge des lots démolition et désamiantage</w:t>
      </w:r>
    </w:p>
    <w:p w14:paraId="0D108C52" w14:textId="52ACA4EF"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 xml:space="preserve">Les installations spécifiques nécessaires aux travaux de désamiantage (sas, douches, vestiaires, …. </w:t>
      </w:r>
      <w:proofErr w:type="gramStart"/>
      <w:r w:rsidRPr="00801D31">
        <w:rPr>
          <w:rFonts w:ascii="Arial" w:hAnsi="Arial" w:cs="Arial"/>
          <w:sz w:val="24"/>
          <w:szCs w:val="24"/>
        </w:rPr>
        <w:t>y</w:t>
      </w:r>
      <w:proofErr w:type="gramEnd"/>
      <w:r w:rsidRPr="00801D31">
        <w:rPr>
          <w:rFonts w:ascii="Arial" w:hAnsi="Arial" w:cs="Arial"/>
          <w:sz w:val="24"/>
          <w:szCs w:val="24"/>
        </w:rPr>
        <w:t xml:space="preserve"> compris traitement et évacuation des eaux usées jusqu’au réseau le plus proche, les alimentations en eaux et électricité de ces installations).</w:t>
      </w:r>
    </w:p>
    <w:p w14:paraId="4EE3EACC"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En fonction des phases de travaux ces installations viendront en sus des installations de chantier à la charge du lot VRD.</w:t>
      </w:r>
    </w:p>
    <w:p w14:paraId="18B3791E"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La protection des zones accessibles pouvant se situer sous les charges.</w:t>
      </w:r>
    </w:p>
    <w:p w14:paraId="383A21AE"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La protection des accès des riverains, des usagers et du personnel de l’établissement, etc...</w:t>
      </w:r>
    </w:p>
    <w:p w14:paraId="292AE961"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La protection et l’isolement, d'ouvrages et parties de bâtiments conservés en l'état et/ou restant en activité pendant les travaux, pour en assurer la protection mécanique, l'étanchéité et l'isolement thermique et phonique des parties de bâtiment restant en activité pendant les travaux du chantier.</w:t>
      </w:r>
    </w:p>
    <w:p w14:paraId="6E47E78E" w14:textId="77777777" w:rsidR="00EE6233" w:rsidRPr="00353617" w:rsidRDefault="00EE6233">
      <w:pPr>
        <w:pStyle w:val="Titre4"/>
        <w:numPr>
          <w:ilvl w:val="3"/>
          <w:numId w:val="16"/>
        </w:numPr>
        <w:tabs>
          <w:tab w:val="clear" w:pos="864"/>
        </w:tabs>
        <w:ind w:left="1276" w:hanging="439"/>
        <w:rPr>
          <w:rFonts w:cs="Arial"/>
        </w:rPr>
      </w:pPr>
      <w:r w:rsidRPr="00353617">
        <w:rPr>
          <w:rFonts w:cs="Arial"/>
        </w:rPr>
        <w:t>À la charge du lot VRD</w:t>
      </w:r>
    </w:p>
    <w:p w14:paraId="578B3110"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Aires de stockages et de stationnements nécessaires</w:t>
      </w:r>
    </w:p>
    <w:p w14:paraId="11E62408"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Réalisation de la plateforme recevant les cantonnements</w:t>
      </w:r>
    </w:p>
    <w:p w14:paraId="45010BFD"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lastRenderedPageBreak/>
        <w:t>Mise en place d’un dispositif de lavage et de décrottage des roues des véhicules lourds sur le site pour éviter de salir les voiries publiques, installé dès le démarrage des travaux (entretien jusqu’à la livraison des plateformes)</w:t>
      </w:r>
    </w:p>
    <w:p w14:paraId="5435D4E2" w14:textId="77777777" w:rsidR="00EE6233" w:rsidRPr="00353617" w:rsidRDefault="00EE6233">
      <w:pPr>
        <w:pStyle w:val="Titre4"/>
        <w:numPr>
          <w:ilvl w:val="3"/>
          <w:numId w:val="16"/>
        </w:numPr>
        <w:tabs>
          <w:tab w:val="clear" w:pos="864"/>
        </w:tabs>
        <w:ind w:left="1276" w:hanging="439"/>
        <w:rPr>
          <w:rFonts w:cs="Arial"/>
        </w:rPr>
      </w:pPr>
      <w:r w:rsidRPr="00353617">
        <w:rPr>
          <w:rFonts w:cs="Arial"/>
        </w:rPr>
        <w:t>À la charge de l'entrepreneur principal, titulaire du lot Gros Œuvre</w:t>
      </w:r>
    </w:p>
    <w:p w14:paraId="3034B220"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Bureau de chantier :</w:t>
      </w:r>
    </w:p>
    <w:p w14:paraId="70A24F29"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1 armoire de rangement des paires de bottes et des casques</w:t>
      </w:r>
    </w:p>
    <w:p w14:paraId="1DC3DA6C"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1 armoire de rangement des dossiers et plans</w:t>
      </w:r>
    </w:p>
    <w:p w14:paraId="7D9F24E4"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1 armoire de rangement des échantillons</w:t>
      </w:r>
    </w:p>
    <w:p w14:paraId="5D573FDA"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Parois permettant l’affichage des principaux plans</w:t>
      </w:r>
    </w:p>
    <w:p w14:paraId="7739864D" w14:textId="455B8140"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 xml:space="preserve">Installation d’une </w:t>
      </w:r>
      <w:r w:rsidR="00986C29" w:rsidRPr="00801D31">
        <w:rPr>
          <w:rFonts w:ascii="Arial" w:hAnsi="Arial" w:cs="Arial"/>
          <w:sz w:val="24"/>
          <w:szCs w:val="24"/>
        </w:rPr>
        <w:t>connexion</w:t>
      </w:r>
      <w:r w:rsidRPr="00801D31">
        <w:rPr>
          <w:rFonts w:ascii="Arial" w:hAnsi="Arial" w:cs="Arial"/>
          <w:sz w:val="24"/>
          <w:szCs w:val="24"/>
        </w:rPr>
        <w:t xml:space="preserve"> internet WIFI et des équipements de bureau</w:t>
      </w:r>
    </w:p>
    <w:p w14:paraId="74E23EB1" w14:textId="1F6DEB0D" w:rsidR="00EE6233" w:rsidRPr="00801D31" w:rsidRDefault="00986C29">
      <w:pPr>
        <w:numPr>
          <w:ilvl w:val="0"/>
          <w:numId w:val="20"/>
        </w:numPr>
        <w:spacing w:before="60"/>
        <w:jc w:val="both"/>
        <w:rPr>
          <w:rFonts w:ascii="Arial" w:hAnsi="Arial" w:cs="Arial"/>
          <w:sz w:val="24"/>
          <w:szCs w:val="24"/>
        </w:rPr>
      </w:pPr>
      <w:r w:rsidRPr="00801D31">
        <w:rPr>
          <w:rFonts w:ascii="Arial" w:hAnsi="Arial" w:cs="Arial"/>
          <w:sz w:val="24"/>
          <w:szCs w:val="24"/>
        </w:rPr>
        <w:t>Écran</w:t>
      </w:r>
      <w:r w:rsidR="00EE6233" w:rsidRPr="00801D31">
        <w:rPr>
          <w:rFonts w:ascii="Arial" w:hAnsi="Arial" w:cs="Arial"/>
          <w:sz w:val="24"/>
          <w:szCs w:val="24"/>
        </w:rPr>
        <w:t xml:space="preserve"> de TV avec câble HDMI pour visualiser la 3D, les plans et planning</w:t>
      </w:r>
    </w:p>
    <w:p w14:paraId="268BFCEB" w14:textId="77777777" w:rsidR="00EE6233" w:rsidRPr="00801D31" w:rsidRDefault="00EE6233" w:rsidP="00EE6233">
      <w:pPr>
        <w:spacing w:before="60"/>
        <w:ind w:left="709"/>
        <w:jc w:val="both"/>
        <w:rPr>
          <w:rFonts w:ascii="Arial" w:hAnsi="Arial" w:cs="Arial"/>
          <w:sz w:val="24"/>
          <w:szCs w:val="24"/>
        </w:rPr>
      </w:pPr>
      <w:r w:rsidRPr="00801D31">
        <w:rPr>
          <w:rFonts w:ascii="Arial" w:hAnsi="Arial" w:cs="Arial"/>
          <w:sz w:val="24"/>
          <w:szCs w:val="24"/>
        </w:rPr>
        <w:t>L’entrepreneur devra également :</w:t>
      </w:r>
    </w:p>
    <w:p w14:paraId="63729D82"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Fourniture d’un dossier complet des pièces écrites du marché</w:t>
      </w:r>
    </w:p>
    <w:p w14:paraId="3F1171C6"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Fourniture des plans principaux à afficher</w:t>
      </w:r>
    </w:p>
    <w:p w14:paraId="1B4681D6"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Renouvellement des dossiers et plans affichés dans la salle de réunion du chantier s’ils venaient à être modifiés ou abîmés</w:t>
      </w:r>
    </w:p>
    <w:p w14:paraId="7AEFBE76"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Fourniture et mise en œuvre pour les besoins collectifs du chantier :</w:t>
      </w:r>
    </w:p>
    <w:p w14:paraId="5A6ABF42"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D'une trousse de premier secours</w:t>
      </w:r>
    </w:p>
    <w:p w14:paraId="4C3833B2" w14:textId="523E5462" w:rsidR="00EE6233" w:rsidRDefault="00EE6233">
      <w:pPr>
        <w:numPr>
          <w:ilvl w:val="0"/>
          <w:numId w:val="20"/>
        </w:numPr>
        <w:spacing w:before="60"/>
        <w:jc w:val="both"/>
        <w:rPr>
          <w:rFonts w:ascii="Arial" w:hAnsi="Arial" w:cs="Arial"/>
          <w:sz w:val="24"/>
          <w:szCs w:val="24"/>
        </w:rPr>
      </w:pPr>
      <w:r w:rsidRPr="00801D31">
        <w:rPr>
          <w:rFonts w:ascii="Arial" w:hAnsi="Arial" w:cs="Arial"/>
          <w:sz w:val="24"/>
          <w:szCs w:val="24"/>
        </w:rPr>
        <w:t>Du matériel nécessaire aux visites de chantier (20 paires de bottes + casques, etc.)</w:t>
      </w:r>
    </w:p>
    <w:p w14:paraId="3C380B0B" w14:textId="1DD1CECF" w:rsidR="009C0028" w:rsidRPr="00801D31" w:rsidRDefault="009C0028">
      <w:pPr>
        <w:numPr>
          <w:ilvl w:val="0"/>
          <w:numId w:val="20"/>
        </w:numPr>
        <w:spacing w:before="60"/>
        <w:jc w:val="both"/>
        <w:rPr>
          <w:rFonts w:ascii="Arial" w:hAnsi="Arial" w:cs="Arial"/>
          <w:sz w:val="24"/>
          <w:szCs w:val="24"/>
        </w:rPr>
      </w:pPr>
      <w:r>
        <w:rPr>
          <w:rFonts w:ascii="Arial" w:hAnsi="Arial" w:cs="Arial"/>
          <w:sz w:val="24"/>
          <w:szCs w:val="24"/>
        </w:rPr>
        <w:t>F</w:t>
      </w:r>
      <w:r w:rsidRPr="009C0028">
        <w:rPr>
          <w:rFonts w:ascii="Arial" w:hAnsi="Arial" w:cs="Arial"/>
          <w:sz w:val="24"/>
          <w:szCs w:val="24"/>
        </w:rPr>
        <w:t>ontaine</w:t>
      </w:r>
      <w:r>
        <w:rPr>
          <w:rFonts w:ascii="Arial" w:hAnsi="Arial" w:cs="Arial"/>
          <w:sz w:val="24"/>
          <w:szCs w:val="24"/>
        </w:rPr>
        <w:t xml:space="preserve"> à</w:t>
      </w:r>
      <w:r w:rsidRPr="009C0028">
        <w:rPr>
          <w:rFonts w:ascii="Arial" w:hAnsi="Arial" w:cs="Arial"/>
          <w:sz w:val="24"/>
          <w:szCs w:val="24"/>
        </w:rPr>
        <w:t xml:space="preserve"> eau, machine café, serviettes, gobelets, </w:t>
      </w:r>
      <w:proofErr w:type="gramStart"/>
      <w:r w:rsidRPr="009C0028">
        <w:rPr>
          <w:rFonts w:ascii="Arial" w:hAnsi="Arial" w:cs="Arial"/>
          <w:sz w:val="24"/>
          <w:szCs w:val="24"/>
        </w:rPr>
        <w:t>etc</w:t>
      </w:r>
      <w:r>
        <w:rPr>
          <w:rFonts w:ascii="Arial" w:hAnsi="Arial" w:cs="Arial"/>
          <w:sz w:val="24"/>
          <w:szCs w:val="24"/>
        </w:rPr>
        <w:t>….</w:t>
      </w:r>
      <w:proofErr w:type="gramEnd"/>
      <w:r>
        <w:rPr>
          <w:rFonts w:ascii="Arial" w:hAnsi="Arial" w:cs="Arial"/>
          <w:sz w:val="24"/>
          <w:szCs w:val="24"/>
        </w:rPr>
        <w:t>, dans la salle de réunion</w:t>
      </w:r>
    </w:p>
    <w:p w14:paraId="23242302" w14:textId="50BF2ADE"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Déchets</w:t>
      </w:r>
      <w:r w:rsidR="003536B1">
        <w:rPr>
          <w:rFonts w:ascii="Arial" w:hAnsi="Arial" w:cs="Arial"/>
          <w:sz w:val="24"/>
          <w:szCs w:val="24"/>
        </w:rPr>
        <w:t> :</w:t>
      </w:r>
    </w:p>
    <w:p w14:paraId="469CCCA9" w14:textId="50DC55FF" w:rsidR="00A43BF0" w:rsidRDefault="00A43BF0">
      <w:pPr>
        <w:numPr>
          <w:ilvl w:val="0"/>
          <w:numId w:val="20"/>
        </w:numPr>
        <w:spacing w:before="60"/>
        <w:jc w:val="both"/>
        <w:rPr>
          <w:rFonts w:ascii="Arial" w:hAnsi="Arial" w:cs="Arial"/>
          <w:sz w:val="24"/>
          <w:szCs w:val="24"/>
        </w:rPr>
      </w:pPr>
      <w:r>
        <w:rPr>
          <w:rFonts w:ascii="Arial" w:hAnsi="Arial" w:cs="Arial"/>
          <w:sz w:val="24"/>
          <w:szCs w:val="24"/>
        </w:rPr>
        <w:t xml:space="preserve">Jusqu’au clos-couvert, gestion individuelle des déchets par les </w:t>
      </w:r>
      <w:r w:rsidRPr="00A43BF0">
        <w:rPr>
          <w:rFonts w:ascii="Arial" w:hAnsi="Arial" w:cs="Arial"/>
          <w:sz w:val="24"/>
          <w:szCs w:val="24"/>
        </w:rPr>
        <w:t>lots 1 (GO), 2 (VRD), 3 (Etanchéité) et 5 (menuiseries et extérieures)</w:t>
      </w:r>
    </w:p>
    <w:p w14:paraId="0E02FB96" w14:textId="1DEFACA8" w:rsidR="00961F8D" w:rsidRDefault="00A43BF0">
      <w:pPr>
        <w:numPr>
          <w:ilvl w:val="0"/>
          <w:numId w:val="20"/>
        </w:numPr>
        <w:spacing w:before="60"/>
        <w:jc w:val="both"/>
        <w:rPr>
          <w:rFonts w:ascii="Arial" w:hAnsi="Arial" w:cs="Arial"/>
          <w:sz w:val="24"/>
          <w:szCs w:val="24"/>
        </w:rPr>
      </w:pPr>
      <w:r>
        <w:rPr>
          <w:rFonts w:ascii="Arial" w:hAnsi="Arial" w:cs="Arial"/>
          <w:sz w:val="24"/>
          <w:szCs w:val="24"/>
        </w:rPr>
        <w:t>P</w:t>
      </w:r>
      <w:r w:rsidR="003536B1">
        <w:rPr>
          <w:rFonts w:ascii="Arial" w:hAnsi="Arial" w:cs="Arial"/>
          <w:sz w:val="24"/>
          <w:szCs w:val="24"/>
        </w:rPr>
        <w:t xml:space="preserve">uis </w:t>
      </w:r>
      <w:r w:rsidR="00961F8D">
        <w:rPr>
          <w:rFonts w:ascii="Arial" w:hAnsi="Arial" w:cs="Arial"/>
          <w:sz w:val="24"/>
          <w:szCs w:val="24"/>
        </w:rPr>
        <w:t>participation des autres lots</w:t>
      </w:r>
      <w:r w:rsidR="00961F8D" w:rsidRPr="00A43BF0">
        <w:rPr>
          <w:rFonts w:ascii="Arial" w:hAnsi="Arial" w:cs="Arial"/>
          <w:sz w:val="24"/>
          <w:szCs w:val="24"/>
        </w:rPr>
        <w:t xml:space="preserve"> à la prise en charge</w:t>
      </w:r>
      <w:r w:rsidR="00961F8D">
        <w:rPr>
          <w:rFonts w:ascii="Arial" w:hAnsi="Arial" w:cs="Arial"/>
          <w:sz w:val="24"/>
          <w:szCs w:val="24"/>
        </w:rPr>
        <w:t xml:space="preserve"> des déchets</w:t>
      </w:r>
      <w:r w:rsidR="00961F8D" w:rsidRPr="00A43BF0">
        <w:rPr>
          <w:rFonts w:ascii="Arial" w:hAnsi="Arial" w:cs="Arial"/>
          <w:sz w:val="24"/>
          <w:szCs w:val="24"/>
        </w:rPr>
        <w:t xml:space="preserve"> au titre du compte </w:t>
      </w:r>
      <w:r w:rsidR="00961F8D">
        <w:rPr>
          <w:rFonts w:ascii="Arial" w:hAnsi="Arial" w:cs="Arial"/>
          <w:sz w:val="24"/>
          <w:szCs w:val="24"/>
        </w:rPr>
        <w:t>prorata</w:t>
      </w:r>
      <w:r w:rsidR="00961F8D" w:rsidRPr="00A43BF0">
        <w:rPr>
          <w:rFonts w:ascii="Arial" w:hAnsi="Arial" w:cs="Arial"/>
          <w:sz w:val="24"/>
          <w:szCs w:val="24"/>
        </w:rPr>
        <w:t xml:space="preserve"> (</w:t>
      </w:r>
      <w:r w:rsidR="00961F8D">
        <w:rPr>
          <w:rFonts w:ascii="Arial" w:hAnsi="Arial" w:cs="Arial"/>
          <w:sz w:val="24"/>
          <w:szCs w:val="24"/>
        </w:rPr>
        <w:t>gestion</w:t>
      </w:r>
      <w:r w:rsidR="00961F8D" w:rsidRPr="00A43BF0">
        <w:rPr>
          <w:rFonts w:ascii="Arial" w:hAnsi="Arial" w:cs="Arial"/>
          <w:sz w:val="24"/>
          <w:szCs w:val="24"/>
        </w:rPr>
        <w:t xml:space="preserve"> par le lot 01 qui mettra en place </w:t>
      </w:r>
      <w:r w:rsidR="00961F8D">
        <w:rPr>
          <w:rFonts w:ascii="Arial" w:hAnsi="Arial" w:cs="Arial"/>
          <w:sz w:val="24"/>
          <w:szCs w:val="24"/>
        </w:rPr>
        <w:t>d</w:t>
      </w:r>
      <w:r w:rsidR="00961F8D" w:rsidRPr="00A43BF0">
        <w:rPr>
          <w:rFonts w:ascii="Arial" w:hAnsi="Arial" w:cs="Arial"/>
          <w:sz w:val="24"/>
          <w:szCs w:val="24"/>
        </w:rPr>
        <w:t>es bennes à déchets avec tri sélectif et les évacuera).</w:t>
      </w:r>
    </w:p>
    <w:p w14:paraId="444B1AC8" w14:textId="123C5731" w:rsidR="00EE6233" w:rsidRPr="00801D31" w:rsidRDefault="003536B1">
      <w:pPr>
        <w:numPr>
          <w:ilvl w:val="0"/>
          <w:numId w:val="6"/>
        </w:numPr>
        <w:spacing w:before="60"/>
        <w:ind w:left="714" w:hanging="357"/>
        <w:jc w:val="both"/>
        <w:rPr>
          <w:rFonts w:ascii="Arial" w:hAnsi="Arial" w:cs="Arial"/>
          <w:sz w:val="24"/>
          <w:szCs w:val="24"/>
        </w:rPr>
      </w:pPr>
      <w:r>
        <w:rPr>
          <w:rFonts w:ascii="Arial" w:hAnsi="Arial" w:cs="Arial"/>
          <w:sz w:val="24"/>
          <w:szCs w:val="24"/>
        </w:rPr>
        <w:t>Divers</w:t>
      </w:r>
    </w:p>
    <w:p w14:paraId="104F3151" w14:textId="1576E8DD" w:rsidR="00EE6233" w:rsidRPr="00801D31" w:rsidRDefault="00986C29">
      <w:pPr>
        <w:numPr>
          <w:ilvl w:val="0"/>
          <w:numId w:val="20"/>
        </w:numPr>
        <w:spacing w:before="60"/>
        <w:jc w:val="both"/>
        <w:rPr>
          <w:rFonts w:ascii="Arial" w:hAnsi="Arial" w:cs="Arial"/>
          <w:sz w:val="24"/>
          <w:szCs w:val="24"/>
        </w:rPr>
      </w:pPr>
      <w:r w:rsidRPr="00801D31">
        <w:rPr>
          <w:rFonts w:ascii="Arial" w:hAnsi="Arial" w:cs="Arial"/>
          <w:sz w:val="24"/>
          <w:szCs w:val="24"/>
        </w:rPr>
        <w:t>Établissement</w:t>
      </w:r>
      <w:r w:rsidR="00EE6233" w:rsidRPr="00801D31">
        <w:rPr>
          <w:rFonts w:ascii="Arial" w:hAnsi="Arial" w:cs="Arial"/>
          <w:sz w:val="24"/>
          <w:szCs w:val="24"/>
        </w:rPr>
        <w:t xml:space="preserve"> du panneau d'affichage du permis de construire suivant les dispositions de l'article A 4217 du Code de l'urbanisme.</w:t>
      </w:r>
    </w:p>
    <w:p w14:paraId="4923AEEA"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Fourniture et pose du panneau de chantier, stipulant notamment les différents participants à l’opération (entreprises, maître d’œuvre, BET, etc.)</w:t>
      </w:r>
    </w:p>
    <w:p w14:paraId="78FA3393" w14:textId="4EBBD53B" w:rsidR="00EE6233" w:rsidRPr="00801D31" w:rsidRDefault="00986C29">
      <w:pPr>
        <w:numPr>
          <w:ilvl w:val="0"/>
          <w:numId w:val="20"/>
        </w:numPr>
        <w:spacing w:before="60"/>
        <w:jc w:val="both"/>
        <w:rPr>
          <w:rFonts w:ascii="Arial" w:hAnsi="Arial" w:cs="Arial"/>
          <w:sz w:val="24"/>
          <w:szCs w:val="24"/>
        </w:rPr>
      </w:pPr>
      <w:r w:rsidRPr="00801D31">
        <w:rPr>
          <w:rFonts w:ascii="Arial" w:hAnsi="Arial" w:cs="Arial"/>
          <w:sz w:val="24"/>
          <w:szCs w:val="24"/>
        </w:rPr>
        <w:t>Établissement</w:t>
      </w:r>
      <w:r w:rsidR="00EE6233" w:rsidRPr="00801D31">
        <w:rPr>
          <w:rFonts w:ascii="Arial" w:hAnsi="Arial" w:cs="Arial"/>
          <w:sz w:val="24"/>
          <w:szCs w:val="24"/>
        </w:rPr>
        <w:t xml:space="preserve"> des clôtures (</w:t>
      </w:r>
      <w:proofErr w:type="spellStart"/>
      <w:r w:rsidR="00EE6233" w:rsidRPr="00801D31">
        <w:rPr>
          <w:rFonts w:ascii="Arial" w:hAnsi="Arial" w:cs="Arial"/>
          <w:sz w:val="24"/>
          <w:szCs w:val="24"/>
        </w:rPr>
        <w:t>ht</w:t>
      </w:r>
      <w:proofErr w:type="spellEnd"/>
      <w:r w:rsidR="00EE6233" w:rsidRPr="00801D31">
        <w:rPr>
          <w:rFonts w:ascii="Arial" w:hAnsi="Arial" w:cs="Arial"/>
          <w:sz w:val="24"/>
          <w:szCs w:val="24"/>
        </w:rPr>
        <w:t xml:space="preserve"> 2,00 m en périphérie des zones de travail) en conformité avec l'article R 324-1 du Code du travail, compris portails avec fermeture à clés ou chaînes de cadenas.</w:t>
      </w:r>
    </w:p>
    <w:p w14:paraId="3199962C"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Installation de signalisation intérieure et extérieure au chantier</w:t>
      </w:r>
    </w:p>
    <w:p w14:paraId="6C22F4EB"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Branchements et réseaux provisoires d'égouts et de pluviales pour tenir compte des différentes phases de travaux</w:t>
      </w:r>
    </w:p>
    <w:p w14:paraId="141ABA88"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Demande d’abonnement chantier (AEP, EU, EV, électricité…), fourniture et mise en œuvre de l’armoire générale électrique et secondaire pour le cantonnement et les installations de chantier (grues…), A ce sujet, l’entreprise est censée avoir pris contact le service concessionnaire et distributeur afin de s’assurer que ceux-ci peuvent distribuer les puissances nécessaires pour le chantier.</w:t>
      </w:r>
    </w:p>
    <w:p w14:paraId="6072C141"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Installations communes de sécurité et d'hygiène</w:t>
      </w:r>
    </w:p>
    <w:p w14:paraId="2D6CD041"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Charges temporaires de voirie et de police</w:t>
      </w:r>
    </w:p>
    <w:p w14:paraId="427E07D5"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lastRenderedPageBreak/>
        <w:t>Frais de fermetures provisoires des bâtiments et des emprises de chantier afin de respecter pendant toute la durée du chantier l’isolement du chantier vis-à-vis de l’établissement en exploitation (respect des dispositions GN13 du règlement de sécurité)</w:t>
      </w:r>
    </w:p>
    <w:p w14:paraId="77FF5563"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 xml:space="preserve">Exécution et maintien en état des voiries d’accès provisoires de chantier selon nécessité </w:t>
      </w:r>
    </w:p>
    <w:p w14:paraId="197B9D18"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Entretien et remise en état si nécessaire des voies d’accès existantes</w:t>
      </w:r>
    </w:p>
    <w:p w14:paraId="36466B60"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 xml:space="preserve">Protection des espaces et ouvrages divers existants conservés sur le site jusqu’aux limites créées par les clôtures de chantier (sont à la charge de chaque entreprise les protections nécessaires durant leurs propres travaux). </w:t>
      </w:r>
    </w:p>
    <w:p w14:paraId="46920A8E"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Toutes installations et équipements demandés par le coordonnateur SPS (voir PGC)</w:t>
      </w:r>
    </w:p>
    <w:p w14:paraId="6BABCAC4" w14:textId="77777777" w:rsidR="00EE6233" w:rsidRPr="00801D31" w:rsidRDefault="00EE6233">
      <w:pPr>
        <w:numPr>
          <w:ilvl w:val="0"/>
          <w:numId w:val="20"/>
        </w:numPr>
        <w:spacing w:before="60"/>
        <w:jc w:val="both"/>
        <w:rPr>
          <w:rFonts w:ascii="Arial" w:hAnsi="Arial" w:cs="Arial"/>
          <w:sz w:val="24"/>
          <w:szCs w:val="24"/>
        </w:rPr>
      </w:pPr>
      <w:r w:rsidRPr="00801D31">
        <w:rPr>
          <w:rFonts w:ascii="Arial" w:hAnsi="Arial" w:cs="Arial"/>
          <w:sz w:val="24"/>
          <w:szCs w:val="24"/>
        </w:rPr>
        <w:t>Repli des installations de chantier, avec nettoyage des abords</w:t>
      </w:r>
    </w:p>
    <w:p w14:paraId="388EB199" w14:textId="6EB04CDB" w:rsidR="00EE6233" w:rsidRPr="00353617" w:rsidRDefault="00EE6233">
      <w:pPr>
        <w:pStyle w:val="Titre4"/>
        <w:numPr>
          <w:ilvl w:val="3"/>
          <w:numId w:val="16"/>
        </w:numPr>
        <w:tabs>
          <w:tab w:val="clear" w:pos="864"/>
        </w:tabs>
        <w:ind w:left="1276" w:hanging="439"/>
        <w:rPr>
          <w:rFonts w:cs="Arial"/>
        </w:rPr>
      </w:pPr>
      <w:r w:rsidRPr="00353617">
        <w:rPr>
          <w:rFonts w:cs="Arial"/>
        </w:rPr>
        <w:t xml:space="preserve">À la charge du lot </w:t>
      </w:r>
      <w:r w:rsidR="00986C29" w:rsidRPr="00353617">
        <w:rPr>
          <w:rFonts w:cs="Arial"/>
        </w:rPr>
        <w:t>Électricité</w:t>
      </w:r>
      <w:r w:rsidRPr="00353617">
        <w:rPr>
          <w:rFonts w:cs="Arial"/>
        </w:rPr>
        <w:t xml:space="preserve"> (CFO)</w:t>
      </w:r>
    </w:p>
    <w:p w14:paraId="553FFFBD" w14:textId="77777777" w:rsidR="00EE6233" w:rsidRPr="002D2CB7" w:rsidRDefault="00EE6233" w:rsidP="00EE6233">
      <w:pPr>
        <w:tabs>
          <w:tab w:val="left" w:pos="-1701"/>
          <w:tab w:val="left" w:pos="1134"/>
          <w:tab w:val="left" w:pos="3402"/>
          <w:tab w:val="left" w:pos="4536"/>
          <w:tab w:val="left" w:pos="6804"/>
        </w:tabs>
        <w:jc w:val="both"/>
        <w:rPr>
          <w:rFonts w:ascii="Arial" w:hAnsi="Arial" w:cs="Arial"/>
          <w:sz w:val="24"/>
        </w:rPr>
      </w:pPr>
      <w:r w:rsidRPr="002D2CB7">
        <w:rPr>
          <w:rFonts w:ascii="Arial" w:hAnsi="Arial" w:cs="Arial"/>
          <w:sz w:val="24"/>
        </w:rPr>
        <w:t>Depuis l'armoire générale mise en place par le lot Gros Œuvre (suivant PGC) :</w:t>
      </w:r>
    </w:p>
    <w:p w14:paraId="1342E89A"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Alimentation des bureaux de chantier ;</w:t>
      </w:r>
    </w:p>
    <w:p w14:paraId="08E227DA"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Alimentation des sanitaires collectifs ;</w:t>
      </w:r>
    </w:p>
    <w:p w14:paraId="671F89BE"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Distribution, protection et raccordement des armoires et coffrets nécessaires pour l'ensemble des besoins des corps d'état secondaire (1 coffret par bâtiment et/ou 1 coffret par niveau si &gt; à R+1) ;</w:t>
      </w:r>
    </w:p>
    <w:p w14:paraId="3FF43D07"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Contrôle de ces alimentations par un organisme agréé ;</w:t>
      </w:r>
    </w:p>
    <w:p w14:paraId="17D60AD0"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Balisage des circulations intérieures et extérieures ;</w:t>
      </w:r>
    </w:p>
    <w:p w14:paraId="09699C2A"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Maintenance de l'installation électrique de chantier pendant toute la durée de celui-ci ;</w:t>
      </w:r>
    </w:p>
    <w:p w14:paraId="3398BF7D"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Neutralisation des circuits présents dans les zones de démolition ;</w:t>
      </w:r>
    </w:p>
    <w:p w14:paraId="05F6FC26"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Installation et maintenance des armoires secondaires électriques de chantier ;</w:t>
      </w:r>
    </w:p>
    <w:p w14:paraId="6F33FA32"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Installation et entretien de l’éclairage de chantier (interne et externe).</w:t>
      </w:r>
    </w:p>
    <w:p w14:paraId="38123970" w14:textId="00D2B4F4" w:rsidR="00EE6233" w:rsidRPr="00353617" w:rsidRDefault="00986C29">
      <w:pPr>
        <w:pStyle w:val="Titre4"/>
        <w:numPr>
          <w:ilvl w:val="3"/>
          <w:numId w:val="16"/>
        </w:numPr>
        <w:tabs>
          <w:tab w:val="clear" w:pos="864"/>
        </w:tabs>
        <w:ind w:left="1276" w:hanging="439"/>
        <w:rPr>
          <w:rFonts w:cs="Arial"/>
        </w:rPr>
      </w:pPr>
      <w:r w:rsidRPr="00353617">
        <w:rPr>
          <w:rFonts w:cs="Arial"/>
        </w:rPr>
        <w:t xml:space="preserve"> </w:t>
      </w:r>
      <w:r w:rsidR="00EE6233" w:rsidRPr="00353617">
        <w:rPr>
          <w:rFonts w:cs="Arial"/>
        </w:rPr>
        <w:t xml:space="preserve">À la charge du lot </w:t>
      </w:r>
      <w:r w:rsidRPr="00353617">
        <w:rPr>
          <w:rFonts w:cs="Arial"/>
        </w:rPr>
        <w:t>Étanchéité</w:t>
      </w:r>
    </w:p>
    <w:p w14:paraId="2E325F78" w14:textId="29713B1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 xml:space="preserve">Mise en </w:t>
      </w:r>
      <w:r w:rsidR="00986C29" w:rsidRPr="00801D31">
        <w:rPr>
          <w:rFonts w:ascii="Arial" w:hAnsi="Arial" w:cs="Arial"/>
          <w:sz w:val="24"/>
          <w:szCs w:val="24"/>
        </w:rPr>
        <w:t>œuvre</w:t>
      </w:r>
      <w:r w:rsidRPr="00801D31">
        <w:rPr>
          <w:rFonts w:ascii="Arial" w:hAnsi="Arial" w:cs="Arial"/>
          <w:sz w:val="24"/>
          <w:szCs w:val="24"/>
        </w:rPr>
        <w:t xml:space="preserve"> de garde-corps provisoire fixe et rigide en périphérie des toitures ou dans le cas où cela n’est pas possible de filets de sécurité en périphérie ;</w:t>
      </w:r>
    </w:p>
    <w:p w14:paraId="5D855A01"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Mise hors d’eau provisoire et évacuation provisoire des eaux pluviales, reçue par le bâtiment, jusqu’aux réseaux extérieurs en attente ;</w:t>
      </w:r>
    </w:p>
    <w:p w14:paraId="5FDAC947"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Nettoyage et balayage de toutes les toitures avant réception.</w:t>
      </w:r>
    </w:p>
    <w:p w14:paraId="67689EBA" w14:textId="2427292F" w:rsidR="00EE6233" w:rsidRPr="00353617" w:rsidRDefault="00EE6233">
      <w:pPr>
        <w:pStyle w:val="Titre4"/>
        <w:numPr>
          <w:ilvl w:val="3"/>
          <w:numId w:val="16"/>
        </w:numPr>
        <w:tabs>
          <w:tab w:val="clear" w:pos="864"/>
        </w:tabs>
        <w:ind w:left="1276" w:hanging="439"/>
        <w:rPr>
          <w:rFonts w:cs="Arial"/>
        </w:rPr>
      </w:pPr>
      <w:r w:rsidRPr="00353617">
        <w:rPr>
          <w:rFonts w:cs="Arial"/>
        </w:rPr>
        <w:t xml:space="preserve">À la charge </w:t>
      </w:r>
      <w:r w:rsidR="008D1FF6">
        <w:rPr>
          <w:rFonts w:cs="Arial"/>
        </w:rPr>
        <w:t>du lot</w:t>
      </w:r>
      <w:r w:rsidRPr="00353617">
        <w:rPr>
          <w:rFonts w:cs="Arial"/>
        </w:rPr>
        <w:t xml:space="preserve"> </w:t>
      </w:r>
      <w:r w:rsidR="008D1FF6" w:rsidRPr="008D1FF6">
        <w:rPr>
          <w:rFonts w:cs="Arial"/>
        </w:rPr>
        <w:t>Revêtements de sols</w:t>
      </w:r>
    </w:p>
    <w:p w14:paraId="339E4207"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Mise en place des dispositifs permettant le séchage des chapes.</w:t>
      </w:r>
    </w:p>
    <w:p w14:paraId="70BAE3FC" w14:textId="77777777" w:rsidR="00EE6233" w:rsidRPr="00353617" w:rsidRDefault="00EE6233">
      <w:pPr>
        <w:pStyle w:val="Titre4"/>
        <w:numPr>
          <w:ilvl w:val="3"/>
          <w:numId w:val="16"/>
        </w:numPr>
        <w:tabs>
          <w:tab w:val="clear" w:pos="864"/>
        </w:tabs>
        <w:ind w:left="1276" w:hanging="439"/>
        <w:rPr>
          <w:rFonts w:cs="Arial"/>
        </w:rPr>
      </w:pPr>
      <w:r w:rsidRPr="00353617">
        <w:rPr>
          <w:rFonts w:cs="Arial"/>
        </w:rPr>
        <w:t>À la charge du lot Menuiseries extérieures</w:t>
      </w:r>
    </w:p>
    <w:p w14:paraId="4CC930DC"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Mise hors d’eau et hors d’air provisoire des menuiseries si nécessaire pour l’avancement du chantier ;</w:t>
      </w:r>
    </w:p>
    <w:p w14:paraId="5D643A91"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Protection et mise hors d’eau des baies extérieures ;</w:t>
      </w:r>
    </w:p>
    <w:p w14:paraId="6927B3ED" w14:textId="77777777" w:rsidR="00EE6233" w:rsidRPr="00801D31" w:rsidRDefault="00EE6233">
      <w:pPr>
        <w:numPr>
          <w:ilvl w:val="0"/>
          <w:numId w:val="6"/>
        </w:numPr>
        <w:spacing w:before="60"/>
        <w:ind w:left="714" w:hanging="357"/>
        <w:jc w:val="both"/>
        <w:rPr>
          <w:rFonts w:ascii="Arial" w:hAnsi="Arial" w:cs="Arial"/>
          <w:sz w:val="24"/>
          <w:szCs w:val="24"/>
        </w:rPr>
      </w:pPr>
      <w:r w:rsidRPr="00801D31">
        <w:rPr>
          <w:rFonts w:ascii="Arial" w:hAnsi="Arial" w:cs="Arial"/>
          <w:sz w:val="24"/>
          <w:szCs w:val="24"/>
        </w:rPr>
        <w:t>Fourniture et mise en œuvre d'un canon provisoire de chantier fonctionnant sur passe général pour toutes les portes donnant sur l'extérieur.</w:t>
      </w:r>
    </w:p>
    <w:p w14:paraId="332E707A" w14:textId="77777777" w:rsidR="00EE6233" w:rsidRPr="00353617" w:rsidRDefault="00EE6233">
      <w:pPr>
        <w:pStyle w:val="Titre4"/>
        <w:numPr>
          <w:ilvl w:val="3"/>
          <w:numId w:val="16"/>
        </w:numPr>
        <w:tabs>
          <w:tab w:val="clear" w:pos="864"/>
        </w:tabs>
        <w:ind w:left="1276" w:hanging="439"/>
        <w:rPr>
          <w:rFonts w:cs="Arial"/>
        </w:rPr>
      </w:pPr>
      <w:r w:rsidRPr="00353617">
        <w:rPr>
          <w:rFonts w:cs="Arial"/>
        </w:rPr>
        <w:t>À la charge du lot Chauffage - Ventilation - Plomberie sanitaire</w:t>
      </w:r>
    </w:p>
    <w:p w14:paraId="179DC8F2" w14:textId="77777777" w:rsidR="00EE6233" w:rsidRPr="002D2CB7" w:rsidRDefault="00EE6233" w:rsidP="00EE6233">
      <w:pPr>
        <w:tabs>
          <w:tab w:val="left" w:pos="-1701"/>
          <w:tab w:val="left" w:pos="1134"/>
          <w:tab w:val="left" w:pos="3402"/>
          <w:tab w:val="left" w:pos="4536"/>
          <w:tab w:val="left" w:pos="6804"/>
        </w:tabs>
        <w:jc w:val="both"/>
        <w:rPr>
          <w:rFonts w:ascii="Arial" w:hAnsi="Arial" w:cs="Arial"/>
          <w:sz w:val="24"/>
        </w:rPr>
      </w:pPr>
      <w:r w:rsidRPr="002D2CB7">
        <w:rPr>
          <w:rFonts w:ascii="Arial" w:hAnsi="Arial" w:cs="Arial"/>
          <w:sz w:val="24"/>
        </w:rPr>
        <w:t>Depuis le regard général de compteur d’eau et selon prescriptions du plan général de sécurité :</w:t>
      </w:r>
    </w:p>
    <w:p w14:paraId="1B32B07A" w14:textId="77777777" w:rsidR="00EE6233" w:rsidRPr="00801D31" w:rsidRDefault="00EE6233">
      <w:pPr>
        <w:numPr>
          <w:ilvl w:val="0"/>
          <w:numId w:val="6"/>
        </w:numPr>
        <w:spacing w:before="60"/>
        <w:ind w:left="426" w:hanging="357"/>
        <w:jc w:val="both"/>
        <w:rPr>
          <w:rFonts w:ascii="Arial" w:hAnsi="Arial" w:cs="Arial"/>
          <w:sz w:val="24"/>
          <w:szCs w:val="24"/>
        </w:rPr>
      </w:pPr>
      <w:r w:rsidRPr="00801D31">
        <w:rPr>
          <w:rFonts w:ascii="Arial" w:hAnsi="Arial" w:cs="Arial"/>
          <w:sz w:val="24"/>
          <w:szCs w:val="24"/>
        </w:rPr>
        <w:t>Alimentation en eau des locaux destinés au personnel (sanitaire et bureau de chantier) ;</w:t>
      </w:r>
    </w:p>
    <w:p w14:paraId="02A8F385" w14:textId="77777777" w:rsidR="00EE6233" w:rsidRPr="00801D31" w:rsidRDefault="00EE6233">
      <w:pPr>
        <w:numPr>
          <w:ilvl w:val="0"/>
          <w:numId w:val="6"/>
        </w:numPr>
        <w:spacing w:before="60"/>
        <w:ind w:left="426" w:hanging="357"/>
        <w:jc w:val="both"/>
        <w:rPr>
          <w:rFonts w:ascii="Arial" w:hAnsi="Arial" w:cs="Arial"/>
          <w:sz w:val="24"/>
          <w:szCs w:val="24"/>
        </w:rPr>
      </w:pPr>
      <w:r w:rsidRPr="00801D31">
        <w:rPr>
          <w:rFonts w:ascii="Arial" w:hAnsi="Arial" w:cs="Arial"/>
          <w:sz w:val="24"/>
          <w:szCs w:val="24"/>
        </w:rPr>
        <w:lastRenderedPageBreak/>
        <w:t>Alimentation de postes d'eau répartis sur l'ensemble du chantier (suivant PGC) ;</w:t>
      </w:r>
    </w:p>
    <w:p w14:paraId="2692D576" w14:textId="4EF98D54" w:rsidR="00EE6233" w:rsidRDefault="00EE6233">
      <w:pPr>
        <w:numPr>
          <w:ilvl w:val="0"/>
          <w:numId w:val="6"/>
        </w:numPr>
        <w:spacing w:before="60"/>
        <w:ind w:left="426" w:hanging="357"/>
        <w:jc w:val="both"/>
        <w:rPr>
          <w:rFonts w:ascii="Arial" w:hAnsi="Arial" w:cs="Arial"/>
          <w:sz w:val="24"/>
          <w:szCs w:val="24"/>
        </w:rPr>
      </w:pPr>
      <w:r w:rsidRPr="00801D31">
        <w:rPr>
          <w:rFonts w:ascii="Arial" w:hAnsi="Arial" w:cs="Arial"/>
          <w:sz w:val="24"/>
          <w:szCs w:val="24"/>
        </w:rPr>
        <w:t>Maintenance de l'installation plomberie du chantier pendant toute la durée de celui-ci.</w:t>
      </w:r>
    </w:p>
    <w:p w14:paraId="6A13E6C9" w14:textId="5EEB362B" w:rsidR="00EE6233" w:rsidRPr="009F5ED7" w:rsidRDefault="00353617" w:rsidP="00353617">
      <w:pPr>
        <w:pStyle w:val="Titre2"/>
      </w:pPr>
      <w:bookmarkStart w:id="101" w:name="_Toc183520826"/>
      <w:r>
        <w:t>Travaux modificatifs</w:t>
      </w:r>
      <w:bookmarkEnd w:id="101"/>
    </w:p>
    <w:p w14:paraId="719A0C2A" w14:textId="71DB980E" w:rsidR="009F5ED7" w:rsidRPr="006A336C" w:rsidRDefault="009F5ED7">
      <w:pPr>
        <w:pStyle w:val="Titre3"/>
        <w:numPr>
          <w:ilvl w:val="2"/>
          <w:numId w:val="16"/>
        </w:numPr>
      </w:pPr>
      <w:bookmarkStart w:id="102" w:name="_Toc183520827"/>
      <w:r w:rsidRPr="006A336C">
        <w:t>Travaux non prévus</w:t>
      </w:r>
      <w:bookmarkEnd w:id="102"/>
    </w:p>
    <w:p w14:paraId="6EDBACFD" w14:textId="77777777" w:rsidR="009F5ED7" w:rsidRPr="009F5ED7" w:rsidRDefault="009F5ED7" w:rsidP="003E2BEB">
      <w:pPr>
        <w:autoSpaceDE w:val="0"/>
        <w:autoSpaceDN w:val="0"/>
        <w:adjustRightInd w:val="0"/>
        <w:spacing w:before="120" w:after="60"/>
        <w:rPr>
          <w:rFonts w:ascii="Arial" w:hAnsi="Arial" w:cs="Arial"/>
          <w:noProof/>
          <w:sz w:val="24"/>
          <w:szCs w:val="24"/>
        </w:rPr>
      </w:pPr>
      <w:r w:rsidRPr="009F5ED7">
        <w:rPr>
          <w:rFonts w:ascii="Arial" w:hAnsi="Arial" w:cs="Arial"/>
          <w:noProof/>
          <w:sz w:val="24"/>
          <w:szCs w:val="24"/>
        </w:rPr>
        <w:t>La poursuite de l’exécution des prestations en cas de dépassement de la masse initiale est subordonnée à la conclusion d’un avenant ou à l’émission d’une décision de poursuivre prise par l’acheteur.</w:t>
      </w:r>
    </w:p>
    <w:p w14:paraId="7C885BEB" w14:textId="77777777" w:rsidR="009F5ED7" w:rsidRPr="009F5ED7" w:rsidRDefault="009F5ED7" w:rsidP="009F5ED7">
      <w:pPr>
        <w:autoSpaceDE w:val="0"/>
        <w:autoSpaceDN w:val="0"/>
        <w:adjustRightInd w:val="0"/>
        <w:spacing w:after="60"/>
        <w:rPr>
          <w:rFonts w:ascii="Arial" w:hAnsi="Arial" w:cs="Arial"/>
          <w:noProof/>
          <w:sz w:val="24"/>
          <w:szCs w:val="24"/>
        </w:rPr>
      </w:pPr>
      <w:r w:rsidRPr="009F5ED7">
        <w:rPr>
          <w:rFonts w:ascii="Arial" w:hAnsi="Arial" w:cs="Arial"/>
          <w:noProof/>
          <w:sz w:val="24"/>
          <w:szCs w:val="24"/>
        </w:rPr>
        <w:t>Dans le cas où le titulaire exécuterait de sa propre initiative des travaux supplémentaires sans ordre de service préalable, aucun supplément de prix, ni prolongation du délai contractuel d'exécution ne sera accordé.</w:t>
      </w:r>
    </w:p>
    <w:p w14:paraId="469F9236" w14:textId="742F431B" w:rsidR="009F5ED7" w:rsidRPr="006A336C" w:rsidRDefault="009F5ED7">
      <w:pPr>
        <w:pStyle w:val="Titre3"/>
        <w:numPr>
          <w:ilvl w:val="2"/>
          <w:numId w:val="16"/>
        </w:numPr>
      </w:pPr>
      <w:bookmarkStart w:id="103" w:name="_Ref96003581"/>
      <w:bookmarkStart w:id="104" w:name="_Toc183520828"/>
      <w:r w:rsidRPr="006A336C">
        <w:t>Généralités et demandes de devis</w:t>
      </w:r>
      <w:bookmarkEnd w:id="103"/>
      <w:bookmarkEnd w:id="104"/>
    </w:p>
    <w:p w14:paraId="2451D302" w14:textId="35148990" w:rsidR="009F5ED7" w:rsidRPr="009F5ED7" w:rsidRDefault="009F5ED7" w:rsidP="003E2BEB">
      <w:pPr>
        <w:autoSpaceDE w:val="0"/>
        <w:autoSpaceDN w:val="0"/>
        <w:adjustRightInd w:val="0"/>
        <w:spacing w:before="120" w:after="60"/>
        <w:rPr>
          <w:rFonts w:ascii="Arial" w:hAnsi="Arial" w:cs="Arial"/>
          <w:noProof/>
          <w:sz w:val="24"/>
          <w:szCs w:val="24"/>
        </w:rPr>
      </w:pPr>
      <w:r w:rsidRPr="009F5ED7">
        <w:rPr>
          <w:rFonts w:ascii="Arial" w:hAnsi="Arial" w:cs="Arial"/>
          <w:noProof/>
          <w:sz w:val="24"/>
          <w:szCs w:val="24"/>
        </w:rPr>
        <w:t xml:space="preserve">Les travaux modificatifs feront l’objet d’une décision expresse émise par le </w:t>
      </w:r>
      <w:r>
        <w:rPr>
          <w:rFonts w:ascii="Arial" w:hAnsi="Arial" w:cs="Arial"/>
          <w:noProof/>
          <w:sz w:val="24"/>
          <w:szCs w:val="24"/>
        </w:rPr>
        <w:t>m</w:t>
      </w:r>
      <w:r w:rsidRPr="009F5ED7">
        <w:rPr>
          <w:rFonts w:ascii="Arial" w:hAnsi="Arial" w:cs="Arial"/>
          <w:noProof/>
          <w:sz w:val="24"/>
          <w:szCs w:val="24"/>
        </w:rPr>
        <w:t xml:space="preserve">aître d’ouvrage ou le </w:t>
      </w:r>
      <w:r>
        <w:rPr>
          <w:rFonts w:ascii="Arial" w:hAnsi="Arial" w:cs="Arial"/>
          <w:noProof/>
          <w:sz w:val="24"/>
          <w:szCs w:val="24"/>
        </w:rPr>
        <w:t>m</w:t>
      </w:r>
      <w:r w:rsidRPr="009F5ED7">
        <w:rPr>
          <w:rFonts w:ascii="Arial" w:hAnsi="Arial" w:cs="Arial"/>
          <w:noProof/>
          <w:sz w:val="24"/>
          <w:szCs w:val="24"/>
        </w:rPr>
        <w:t>aître d’oeuvre.</w:t>
      </w:r>
    </w:p>
    <w:p w14:paraId="7218AA46" w14:textId="6FEE2BF5" w:rsidR="009F5ED7" w:rsidRDefault="009F5ED7" w:rsidP="009F5ED7">
      <w:pPr>
        <w:autoSpaceDE w:val="0"/>
        <w:autoSpaceDN w:val="0"/>
        <w:adjustRightInd w:val="0"/>
        <w:rPr>
          <w:rFonts w:ascii="Arial" w:hAnsi="Arial" w:cs="Arial"/>
          <w:noProof/>
          <w:sz w:val="24"/>
          <w:szCs w:val="24"/>
        </w:rPr>
      </w:pPr>
      <w:r w:rsidRPr="009F5ED7">
        <w:rPr>
          <w:rFonts w:ascii="Arial" w:hAnsi="Arial" w:cs="Arial"/>
          <w:noProof/>
          <w:sz w:val="24"/>
          <w:szCs w:val="24"/>
        </w:rPr>
        <w:t>Sauf indication expresse, les travaux modificatifs sont réputés être réglés suivant les prix unitaires du marché. Les travaux modificatifs seront révisés ou actualisés dans les mêmes conditions que les travaux du marché initial.</w:t>
      </w:r>
    </w:p>
    <w:p w14:paraId="37492243" w14:textId="306256F7" w:rsidR="009F5ED7" w:rsidRDefault="009F5ED7" w:rsidP="003E2BEB">
      <w:pPr>
        <w:autoSpaceDE w:val="0"/>
        <w:autoSpaceDN w:val="0"/>
        <w:adjustRightInd w:val="0"/>
        <w:spacing w:before="120"/>
        <w:rPr>
          <w:rFonts w:ascii="Arial" w:hAnsi="Arial" w:cs="Arial"/>
          <w:noProof/>
          <w:sz w:val="24"/>
          <w:szCs w:val="24"/>
        </w:rPr>
      </w:pPr>
      <w:r w:rsidRPr="009F5ED7">
        <w:rPr>
          <w:rFonts w:ascii="Arial" w:hAnsi="Arial" w:cs="Arial"/>
          <w:noProof/>
          <w:sz w:val="24"/>
          <w:szCs w:val="24"/>
        </w:rPr>
        <w:t xml:space="preserve">Le Titulaire du marché est tenu de produire sans incidence financière et sans allongement du délai contractuel global d’exécution tous les devis, études, détails et sous détails de prix qui lui seront demandés par le </w:t>
      </w:r>
      <w:r>
        <w:rPr>
          <w:rFonts w:ascii="Arial" w:hAnsi="Arial" w:cs="Arial"/>
          <w:noProof/>
          <w:sz w:val="24"/>
          <w:szCs w:val="24"/>
        </w:rPr>
        <w:t>m</w:t>
      </w:r>
      <w:r w:rsidRPr="009F5ED7">
        <w:rPr>
          <w:rFonts w:ascii="Arial" w:hAnsi="Arial" w:cs="Arial"/>
          <w:noProof/>
          <w:sz w:val="24"/>
          <w:szCs w:val="24"/>
        </w:rPr>
        <w:t xml:space="preserve">aître d’ouvrage ou la </w:t>
      </w:r>
      <w:r>
        <w:rPr>
          <w:rFonts w:ascii="Arial" w:hAnsi="Arial" w:cs="Arial"/>
          <w:noProof/>
          <w:sz w:val="24"/>
          <w:szCs w:val="24"/>
        </w:rPr>
        <w:t>m</w:t>
      </w:r>
      <w:r w:rsidRPr="009F5ED7">
        <w:rPr>
          <w:rFonts w:ascii="Arial" w:hAnsi="Arial" w:cs="Arial"/>
          <w:noProof/>
          <w:sz w:val="24"/>
          <w:szCs w:val="24"/>
        </w:rPr>
        <w:t>aîtrise d’oeuvre.</w:t>
      </w:r>
    </w:p>
    <w:p w14:paraId="0BB42E4C" w14:textId="77777777" w:rsidR="009F5ED7" w:rsidRPr="009F5ED7" w:rsidRDefault="009F5ED7" w:rsidP="003E2BEB">
      <w:pPr>
        <w:autoSpaceDE w:val="0"/>
        <w:autoSpaceDN w:val="0"/>
        <w:adjustRightInd w:val="0"/>
        <w:spacing w:before="120"/>
        <w:rPr>
          <w:rFonts w:ascii="Arial" w:hAnsi="Arial" w:cs="Arial"/>
          <w:noProof/>
          <w:sz w:val="24"/>
          <w:szCs w:val="24"/>
        </w:rPr>
      </w:pPr>
      <w:r w:rsidRPr="009F5ED7">
        <w:rPr>
          <w:rFonts w:ascii="Arial" w:hAnsi="Arial" w:cs="Arial"/>
          <w:noProof/>
          <w:sz w:val="24"/>
          <w:szCs w:val="24"/>
        </w:rPr>
        <w:t>Le Titulaire du marché fixe la forme sous laquelle ces études et devis doivent être présentés. Il ne peut pas prétendre à une indemnité si les études et/ou devis ne recoivent pas de suite ou sont refusés.</w:t>
      </w:r>
    </w:p>
    <w:p w14:paraId="1A60D7CD" w14:textId="20D1060B" w:rsidR="009F5ED7" w:rsidRDefault="009F5ED7" w:rsidP="009F5ED7">
      <w:pPr>
        <w:autoSpaceDE w:val="0"/>
        <w:autoSpaceDN w:val="0"/>
        <w:adjustRightInd w:val="0"/>
        <w:rPr>
          <w:rFonts w:ascii="Arial" w:hAnsi="Arial" w:cs="Arial"/>
          <w:noProof/>
          <w:sz w:val="24"/>
          <w:szCs w:val="24"/>
        </w:rPr>
      </w:pPr>
      <w:r w:rsidRPr="009F5ED7">
        <w:rPr>
          <w:rFonts w:ascii="Arial" w:hAnsi="Arial" w:cs="Arial"/>
          <w:noProof/>
          <w:sz w:val="24"/>
          <w:szCs w:val="24"/>
        </w:rPr>
        <w:t xml:space="preserve">Ces études et devis seront transmis au </w:t>
      </w:r>
      <w:r>
        <w:rPr>
          <w:rFonts w:ascii="Arial" w:hAnsi="Arial" w:cs="Arial"/>
          <w:noProof/>
          <w:sz w:val="24"/>
          <w:szCs w:val="24"/>
        </w:rPr>
        <w:t>m</w:t>
      </w:r>
      <w:r w:rsidRPr="009F5ED7">
        <w:rPr>
          <w:rFonts w:ascii="Arial" w:hAnsi="Arial" w:cs="Arial"/>
          <w:noProof/>
          <w:sz w:val="24"/>
          <w:szCs w:val="24"/>
        </w:rPr>
        <w:t>aître d’ouvrage et à la maîtrise d’oeuvre en une seule fois, sous une forme complète et conforme aux clauses du marché.</w:t>
      </w:r>
    </w:p>
    <w:p w14:paraId="1043A42C" w14:textId="1412C341" w:rsidR="009F5ED7" w:rsidRPr="009F5ED7" w:rsidRDefault="009F5ED7" w:rsidP="003E2BEB">
      <w:pPr>
        <w:autoSpaceDE w:val="0"/>
        <w:autoSpaceDN w:val="0"/>
        <w:adjustRightInd w:val="0"/>
        <w:spacing w:before="120"/>
        <w:rPr>
          <w:rFonts w:ascii="Arial" w:hAnsi="Arial" w:cs="Arial"/>
          <w:noProof/>
          <w:sz w:val="24"/>
          <w:szCs w:val="24"/>
        </w:rPr>
      </w:pPr>
      <w:r w:rsidRPr="009F5ED7">
        <w:rPr>
          <w:rFonts w:ascii="Arial" w:hAnsi="Arial" w:cs="Arial"/>
          <w:noProof/>
          <w:sz w:val="24"/>
          <w:szCs w:val="24"/>
        </w:rPr>
        <w:t xml:space="preserve">En cours d’études ou de réalisation des travaux, toutes les modifications à l’initiative du Titulaire ayant pour effet d’améliorer le niveau de performance demandé initialement sont réputées acquises au </w:t>
      </w:r>
      <w:r>
        <w:rPr>
          <w:rFonts w:ascii="Arial" w:hAnsi="Arial" w:cs="Arial"/>
          <w:noProof/>
          <w:sz w:val="24"/>
          <w:szCs w:val="24"/>
        </w:rPr>
        <w:t>m</w:t>
      </w:r>
      <w:r w:rsidRPr="009F5ED7">
        <w:rPr>
          <w:rFonts w:ascii="Arial" w:hAnsi="Arial" w:cs="Arial"/>
          <w:noProof/>
          <w:sz w:val="24"/>
          <w:szCs w:val="24"/>
        </w:rPr>
        <w:t xml:space="preserve">aître d’ouvrage. Toute remise en question de ces modifications nécessite l’aval du </w:t>
      </w:r>
      <w:r>
        <w:rPr>
          <w:rFonts w:ascii="Arial" w:hAnsi="Arial" w:cs="Arial"/>
          <w:noProof/>
          <w:sz w:val="24"/>
          <w:szCs w:val="24"/>
        </w:rPr>
        <w:t>m</w:t>
      </w:r>
      <w:r w:rsidRPr="009F5ED7">
        <w:rPr>
          <w:rFonts w:ascii="Arial" w:hAnsi="Arial" w:cs="Arial"/>
          <w:noProof/>
          <w:sz w:val="24"/>
          <w:szCs w:val="24"/>
        </w:rPr>
        <w:t>aître d’</w:t>
      </w:r>
      <w:r>
        <w:rPr>
          <w:rFonts w:ascii="Arial" w:hAnsi="Arial" w:cs="Arial"/>
          <w:noProof/>
          <w:sz w:val="24"/>
          <w:szCs w:val="24"/>
        </w:rPr>
        <w:t>o</w:t>
      </w:r>
      <w:r w:rsidRPr="009F5ED7">
        <w:rPr>
          <w:rFonts w:ascii="Arial" w:hAnsi="Arial" w:cs="Arial"/>
          <w:noProof/>
          <w:sz w:val="24"/>
          <w:szCs w:val="24"/>
        </w:rPr>
        <w:t>uvrage, après avoir été dûment informé par le Titulaire des conséquences des modifications apportées.</w:t>
      </w:r>
    </w:p>
    <w:p w14:paraId="7F0B60E0" w14:textId="416F65E8" w:rsidR="009F5ED7" w:rsidRPr="006A336C" w:rsidRDefault="009F5ED7">
      <w:pPr>
        <w:pStyle w:val="Titre3"/>
        <w:numPr>
          <w:ilvl w:val="2"/>
          <w:numId w:val="16"/>
        </w:numPr>
      </w:pPr>
      <w:bookmarkStart w:id="105" w:name="_Ref96003589"/>
      <w:bookmarkStart w:id="106" w:name="_Toc183520829"/>
      <w:r w:rsidRPr="006A336C">
        <w:t>Travaux modificatifs mineurs</w:t>
      </w:r>
      <w:bookmarkEnd w:id="105"/>
      <w:bookmarkEnd w:id="106"/>
    </w:p>
    <w:p w14:paraId="06282070" w14:textId="5159C57D" w:rsidR="009F5ED7" w:rsidRPr="009F5ED7" w:rsidRDefault="009F5ED7" w:rsidP="003E2BEB">
      <w:pPr>
        <w:spacing w:before="120" w:after="60"/>
        <w:jc w:val="both"/>
        <w:rPr>
          <w:rFonts w:ascii="Arial" w:hAnsi="Arial" w:cs="Arial"/>
          <w:sz w:val="24"/>
          <w:szCs w:val="24"/>
        </w:rPr>
      </w:pPr>
      <w:r w:rsidRPr="009F5ED7">
        <w:rPr>
          <w:rFonts w:ascii="Arial" w:hAnsi="Arial" w:cs="Arial"/>
          <w:sz w:val="24"/>
          <w:szCs w:val="24"/>
        </w:rPr>
        <w:t xml:space="preserve">Les travaux modificatifs, faisant suite à une demande du </w:t>
      </w:r>
      <w:r>
        <w:rPr>
          <w:rFonts w:ascii="Arial" w:hAnsi="Arial" w:cs="Arial"/>
          <w:sz w:val="24"/>
          <w:szCs w:val="24"/>
        </w:rPr>
        <w:t>m</w:t>
      </w:r>
      <w:r w:rsidRPr="009F5ED7">
        <w:rPr>
          <w:rFonts w:ascii="Arial" w:hAnsi="Arial" w:cs="Arial"/>
          <w:sz w:val="24"/>
          <w:szCs w:val="24"/>
        </w:rPr>
        <w:t>aître d’ouvrage, sont considérés comme mineurs lorsque pendant la phase d’études d’exécution, de synthèse et de travaux dans la mesure où ceux-ci n’ont pas encore été réalisés, ils concernent :</w:t>
      </w:r>
    </w:p>
    <w:p w14:paraId="4C7123A8" w14:textId="64E80FFF" w:rsidR="009F5ED7" w:rsidRPr="009F5ED7" w:rsidRDefault="009F5ED7">
      <w:pPr>
        <w:pStyle w:val="Paragraphedeliste"/>
        <w:numPr>
          <w:ilvl w:val="0"/>
          <w:numId w:val="33"/>
        </w:numPr>
        <w:spacing w:before="60"/>
        <w:jc w:val="both"/>
        <w:rPr>
          <w:rFonts w:ascii="Arial" w:hAnsi="Arial" w:cs="Arial"/>
          <w:noProof/>
          <w:sz w:val="24"/>
          <w:szCs w:val="24"/>
        </w:rPr>
      </w:pPr>
      <w:r w:rsidRPr="009F5ED7">
        <w:rPr>
          <w:rFonts w:ascii="Arial" w:hAnsi="Arial" w:cs="Arial"/>
          <w:noProof/>
          <w:sz w:val="24"/>
          <w:szCs w:val="24"/>
        </w:rPr>
        <w:t>le cheminement des réseaux aérauliques et électriques sans modification significative des métrés mis en œuvre</w:t>
      </w:r>
    </w:p>
    <w:p w14:paraId="2B71BC00" w14:textId="51C3F057" w:rsidR="009F5ED7" w:rsidRPr="009F5ED7" w:rsidRDefault="009F5ED7">
      <w:pPr>
        <w:pStyle w:val="Paragraphedeliste"/>
        <w:numPr>
          <w:ilvl w:val="0"/>
          <w:numId w:val="33"/>
        </w:numPr>
        <w:spacing w:before="60"/>
        <w:jc w:val="both"/>
        <w:rPr>
          <w:rFonts w:ascii="Arial" w:hAnsi="Arial" w:cs="Arial"/>
          <w:noProof/>
          <w:sz w:val="24"/>
          <w:szCs w:val="24"/>
        </w:rPr>
      </w:pPr>
      <w:r w:rsidRPr="009F5ED7">
        <w:rPr>
          <w:rFonts w:ascii="Arial" w:hAnsi="Arial" w:cs="Arial"/>
          <w:noProof/>
          <w:sz w:val="24"/>
          <w:szCs w:val="24"/>
        </w:rPr>
        <w:t>la position des points d’eau dans un même local</w:t>
      </w:r>
    </w:p>
    <w:p w14:paraId="454608EB" w14:textId="5977534F" w:rsidR="009F5ED7" w:rsidRPr="009F5ED7" w:rsidRDefault="009F5ED7">
      <w:pPr>
        <w:pStyle w:val="Paragraphedeliste"/>
        <w:numPr>
          <w:ilvl w:val="0"/>
          <w:numId w:val="33"/>
        </w:numPr>
        <w:spacing w:before="60"/>
        <w:jc w:val="both"/>
        <w:rPr>
          <w:rFonts w:ascii="Arial" w:hAnsi="Arial" w:cs="Arial"/>
          <w:noProof/>
          <w:sz w:val="24"/>
          <w:szCs w:val="24"/>
        </w:rPr>
      </w:pPr>
      <w:r w:rsidRPr="009F5ED7">
        <w:rPr>
          <w:rFonts w:ascii="Arial" w:hAnsi="Arial" w:cs="Arial"/>
          <w:noProof/>
          <w:sz w:val="24"/>
          <w:szCs w:val="24"/>
        </w:rPr>
        <w:t>la position des prises électriques (courants forts, courants faibles) dans un même local</w:t>
      </w:r>
    </w:p>
    <w:p w14:paraId="2AD0ECB3" w14:textId="77777777" w:rsidR="009F5ED7" w:rsidRPr="009F5ED7" w:rsidRDefault="009F5ED7" w:rsidP="009F5ED7">
      <w:pPr>
        <w:spacing w:before="120" w:after="60"/>
        <w:rPr>
          <w:rFonts w:ascii="Arial" w:hAnsi="Arial" w:cs="Arial"/>
          <w:noProof/>
          <w:sz w:val="24"/>
          <w:szCs w:val="24"/>
        </w:rPr>
      </w:pPr>
      <w:r w:rsidRPr="009F5ED7">
        <w:rPr>
          <w:rFonts w:ascii="Arial" w:hAnsi="Arial" w:cs="Arial"/>
          <w:noProof/>
          <w:sz w:val="24"/>
          <w:szCs w:val="24"/>
        </w:rPr>
        <w:t>Pour les chambres, ces travaux modificatifs mineurs interviendront au plus tard lors de la validation des locaux témoins.</w:t>
      </w:r>
    </w:p>
    <w:p w14:paraId="2C1553E3" w14:textId="77777777" w:rsidR="009F5ED7" w:rsidRPr="009F5ED7" w:rsidRDefault="009F5ED7" w:rsidP="009F5ED7">
      <w:pPr>
        <w:spacing w:after="60"/>
        <w:rPr>
          <w:rFonts w:ascii="Arial" w:hAnsi="Arial" w:cs="Arial"/>
          <w:noProof/>
          <w:sz w:val="24"/>
          <w:szCs w:val="24"/>
        </w:rPr>
      </w:pPr>
      <w:r w:rsidRPr="009F5ED7">
        <w:rPr>
          <w:rFonts w:ascii="Arial" w:hAnsi="Arial" w:cs="Arial"/>
          <w:noProof/>
          <w:sz w:val="24"/>
          <w:szCs w:val="24"/>
        </w:rPr>
        <w:t>Ces travaux modificatifs mineurs seront demandés par le maître d’ouvrage et sont réputés compris dans le prix global et forfaitaire sur lequel s’engage le Titulaire. Ils ne donnent lieu à aucune plus-value.</w:t>
      </w:r>
    </w:p>
    <w:p w14:paraId="40D8434C" w14:textId="1A94E6E1" w:rsidR="009F5ED7" w:rsidRPr="006A336C" w:rsidRDefault="009F5ED7">
      <w:pPr>
        <w:pStyle w:val="Titre3"/>
        <w:numPr>
          <w:ilvl w:val="2"/>
          <w:numId w:val="16"/>
        </w:numPr>
      </w:pPr>
      <w:bookmarkStart w:id="107" w:name="_Toc183520830"/>
      <w:r w:rsidRPr="006A336C">
        <w:t>Travaux modificatifs majeurs</w:t>
      </w:r>
      <w:bookmarkEnd w:id="107"/>
    </w:p>
    <w:p w14:paraId="6AC90745" w14:textId="41B86A82" w:rsidR="009F5ED7" w:rsidRPr="009F5ED7" w:rsidRDefault="009F5ED7" w:rsidP="000B5180">
      <w:pPr>
        <w:spacing w:before="120" w:after="60"/>
        <w:rPr>
          <w:rFonts w:ascii="Arial" w:hAnsi="Arial" w:cs="Arial"/>
          <w:sz w:val="24"/>
          <w:szCs w:val="24"/>
        </w:rPr>
      </w:pPr>
      <w:r w:rsidRPr="009F5ED7">
        <w:rPr>
          <w:rFonts w:ascii="Arial" w:hAnsi="Arial" w:cs="Arial"/>
          <w:sz w:val="24"/>
          <w:szCs w:val="24"/>
        </w:rPr>
        <w:t xml:space="preserve">Les travaux modificatifs, faisant suite à une demande du maître d’ouvrage, sont considérés comme majeurs lorsqu’ils ne sont pas prévus dans les prestations définies </w:t>
      </w:r>
      <w:r w:rsidRPr="009F5ED7">
        <w:rPr>
          <w:rFonts w:ascii="Arial" w:hAnsi="Arial" w:cs="Arial"/>
          <w:sz w:val="24"/>
          <w:szCs w:val="24"/>
        </w:rPr>
        <w:lastRenderedPageBreak/>
        <w:t>dans les pièces constitutives du marché (dossier technique contractuel, plans, CCTP, PGC, CCAP...) et qu’ils ne sont pas couverts par l’un des cas prévus aux §</w:t>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REF _Ref96003581 \r \h </w:instrText>
      </w:r>
      <w:r>
        <w:rPr>
          <w:rFonts w:ascii="Arial" w:hAnsi="Arial" w:cs="Arial"/>
          <w:sz w:val="24"/>
          <w:szCs w:val="24"/>
        </w:rPr>
      </w:r>
      <w:r>
        <w:rPr>
          <w:rFonts w:ascii="Arial" w:hAnsi="Arial" w:cs="Arial"/>
          <w:sz w:val="24"/>
          <w:szCs w:val="24"/>
        </w:rPr>
        <w:fldChar w:fldCharType="separate"/>
      </w:r>
      <w:r w:rsidR="00D451E6">
        <w:rPr>
          <w:rFonts w:ascii="Arial" w:hAnsi="Arial" w:cs="Arial"/>
          <w:sz w:val="24"/>
          <w:szCs w:val="24"/>
        </w:rPr>
        <w:t>3.7.2</w:t>
      </w:r>
      <w:r>
        <w:rPr>
          <w:rFonts w:ascii="Arial" w:hAnsi="Arial" w:cs="Arial"/>
          <w:sz w:val="24"/>
          <w:szCs w:val="24"/>
        </w:rPr>
        <w:fldChar w:fldCharType="end"/>
      </w:r>
      <w:r w:rsidRPr="009F5ED7">
        <w:rPr>
          <w:rFonts w:ascii="Arial" w:hAnsi="Arial" w:cs="Arial"/>
          <w:sz w:val="24"/>
          <w:szCs w:val="24"/>
        </w:rPr>
        <w:t xml:space="preserve"> et §</w:t>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REF _Ref96003589 \r \h </w:instrText>
      </w:r>
      <w:r>
        <w:rPr>
          <w:rFonts w:ascii="Arial" w:hAnsi="Arial" w:cs="Arial"/>
          <w:sz w:val="24"/>
          <w:szCs w:val="24"/>
        </w:rPr>
      </w:r>
      <w:r>
        <w:rPr>
          <w:rFonts w:ascii="Arial" w:hAnsi="Arial" w:cs="Arial"/>
          <w:sz w:val="24"/>
          <w:szCs w:val="24"/>
        </w:rPr>
        <w:fldChar w:fldCharType="separate"/>
      </w:r>
      <w:r w:rsidR="00D451E6">
        <w:rPr>
          <w:rFonts w:ascii="Arial" w:hAnsi="Arial" w:cs="Arial"/>
          <w:sz w:val="24"/>
          <w:szCs w:val="24"/>
        </w:rPr>
        <w:t>3.7.3</w:t>
      </w:r>
      <w:r>
        <w:rPr>
          <w:rFonts w:ascii="Arial" w:hAnsi="Arial" w:cs="Arial"/>
          <w:sz w:val="24"/>
          <w:szCs w:val="24"/>
        </w:rPr>
        <w:fldChar w:fldCharType="end"/>
      </w:r>
      <w:r w:rsidRPr="009F5ED7">
        <w:rPr>
          <w:rFonts w:ascii="Arial" w:hAnsi="Arial" w:cs="Arial"/>
          <w:sz w:val="24"/>
          <w:szCs w:val="24"/>
        </w:rPr>
        <w:t>.</w:t>
      </w:r>
    </w:p>
    <w:p w14:paraId="3D28E14C" w14:textId="77777777" w:rsidR="009F5ED7" w:rsidRPr="009F5ED7" w:rsidRDefault="009F5ED7" w:rsidP="009F5ED7">
      <w:pPr>
        <w:numPr>
          <w:ilvl w:val="12"/>
          <w:numId w:val="0"/>
        </w:numPr>
        <w:spacing w:after="60"/>
        <w:rPr>
          <w:rFonts w:ascii="Arial" w:hAnsi="Arial" w:cs="Arial"/>
          <w:sz w:val="24"/>
          <w:szCs w:val="24"/>
        </w:rPr>
      </w:pPr>
      <w:r w:rsidRPr="009F5ED7">
        <w:rPr>
          <w:rFonts w:ascii="Arial" w:hAnsi="Arial" w:cs="Arial"/>
          <w:sz w:val="24"/>
          <w:szCs w:val="24"/>
        </w:rPr>
        <w:t>Ces demandes modificatives sont traitées de la manière suivante :</w:t>
      </w:r>
    </w:p>
    <w:p w14:paraId="6457E491" w14:textId="333EF147" w:rsidR="009F5ED7" w:rsidRPr="009F5ED7" w:rsidRDefault="009F5ED7">
      <w:pPr>
        <w:pStyle w:val="Paragraphedeliste"/>
        <w:numPr>
          <w:ilvl w:val="0"/>
          <w:numId w:val="34"/>
        </w:numPr>
        <w:spacing w:before="60"/>
        <w:jc w:val="both"/>
        <w:rPr>
          <w:rFonts w:ascii="Arial" w:hAnsi="Arial" w:cs="Arial"/>
          <w:noProof/>
          <w:sz w:val="24"/>
          <w:szCs w:val="24"/>
        </w:rPr>
      </w:pPr>
      <w:r w:rsidRPr="009F5ED7">
        <w:rPr>
          <w:rFonts w:ascii="Arial" w:hAnsi="Arial" w:cs="Arial"/>
          <w:noProof/>
          <w:sz w:val="24"/>
          <w:szCs w:val="24"/>
        </w:rPr>
        <w:t xml:space="preserve">lorsqu’une demande de modification importante est émise par le </w:t>
      </w:r>
      <w:r>
        <w:rPr>
          <w:rFonts w:ascii="Arial" w:hAnsi="Arial" w:cs="Arial"/>
          <w:noProof/>
          <w:sz w:val="24"/>
          <w:szCs w:val="24"/>
        </w:rPr>
        <w:t>m</w:t>
      </w:r>
      <w:r w:rsidRPr="009F5ED7">
        <w:rPr>
          <w:rFonts w:ascii="Arial" w:hAnsi="Arial" w:cs="Arial"/>
          <w:noProof/>
          <w:sz w:val="24"/>
          <w:szCs w:val="24"/>
        </w:rPr>
        <w:t>aître d’ouvrage, elle revêt la forme d’une demande délivrée au Titulaire,</w:t>
      </w:r>
    </w:p>
    <w:p w14:paraId="1AE88537" w14:textId="77777777" w:rsidR="009F5ED7" w:rsidRPr="009F5ED7" w:rsidRDefault="009F5ED7">
      <w:pPr>
        <w:pStyle w:val="Paragraphedeliste"/>
        <w:numPr>
          <w:ilvl w:val="0"/>
          <w:numId w:val="34"/>
        </w:numPr>
        <w:spacing w:before="60"/>
        <w:jc w:val="both"/>
        <w:rPr>
          <w:rFonts w:ascii="Arial" w:hAnsi="Arial" w:cs="Arial"/>
          <w:noProof/>
          <w:sz w:val="24"/>
          <w:szCs w:val="24"/>
        </w:rPr>
      </w:pPr>
      <w:r w:rsidRPr="009F5ED7">
        <w:rPr>
          <w:rFonts w:ascii="Arial" w:hAnsi="Arial" w:cs="Arial"/>
          <w:noProof/>
          <w:sz w:val="24"/>
          <w:szCs w:val="24"/>
        </w:rPr>
        <w:t>la base de calcul s’appuie sur les prix unitaires mentionnés dans la décomposition du prix global et forfaitaire par phase, comprenant les coûts d’études et de réalisation,</w:t>
      </w:r>
    </w:p>
    <w:p w14:paraId="654B5017" w14:textId="1800BE48" w:rsidR="009F5ED7" w:rsidRPr="009F5ED7" w:rsidRDefault="009F5ED7">
      <w:pPr>
        <w:pStyle w:val="Paragraphedeliste"/>
        <w:numPr>
          <w:ilvl w:val="0"/>
          <w:numId w:val="34"/>
        </w:numPr>
        <w:spacing w:before="60"/>
        <w:jc w:val="both"/>
        <w:rPr>
          <w:rFonts w:ascii="Arial" w:hAnsi="Arial" w:cs="Arial"/>
          <w:noProof/>
          <w:sz w:val="24"/>
          <w:szCs w:val="24"/>
        </w:rPr>
      </w:pPr>
      <w:r w:rsidRPr="009F5ED7">
        <w:rPr>
          <w:rFonts w:ascii="Arial" w:hAnsi="Arial" w:cs="Arial"/>
          <w:noProof/>
          <w:sz w:val="24"/>
          <w:szCs w:val="24"/>
        </w:rPr>
        <w:t>les demandes de devis et de tarification sont traitées comme indiqué au §</w:t>
      </w:r>
      <w:r>
        <w:rPr>
          <w:rFonts w:ascii="Arial" w:hAnsi="Arial" w:cs="Arial"/>
          <w:noProof/>
          <w:sz w:val="24"/>
          <w:szCs w:val="24"/>
        </w:rPr>
        <w:t xml:space="preserve"> </w:t>
      </w:r>
      <w:r>
        <w:rPr>
          <w:rFonts w:ascii="Arial" w:hAnsi="Arial" w:cs="Arial"/>
          <w:noProof/>
          <w:sz w:val="24"/>
          <w:szCs w:val="24"/>
        </w:rPr>
        <w:fldChar w:fldCharType="begin"/>
      </w:r>
      <w:r>
        <w:rPr>
          <w:rFonts w:ascii="Arial" w:hAnsi="Arial" w:cs="Arial"/>
          <w:noProof/>
          <w:sz w:val="24"/>
          <w:szCs w:val="24"/>
        </w:rPr>
        <w:instrText xml:space="preserve"> REF _Ref96003581 \r \h </w:instrText>
      </w:r>
      <w:r>
        <w:rPr>
          <w:rFonts w:ascii="Arial" w:hAnsi="Arial" w:cs="Arial"/>
          <w:noProof/>
          <w:sz w:val="24"/>
          <w:szCs w:val="24"/>
        </w:rPr>
      </w:r>
      <w:r>
        <w:rPr>
          <w:rFonts w:ascii="Arial" w:hAnsi="Arial" w:cs="Arial"/>
          <w:noProof/>
          <w:sz w:val="24"/>
          <w:szCs w:val="24"/>
        </w:rPr>
        <w:fldChar w:fldCharType="separate"/>
      </w:r>
      <w:r w:rsidR="00D451E6">
        <w:rPr>
          <w:rFonts w:ascii="Arial" w:hAnsi="Arial" w:cs="Arial"/>
          <w:noProof/>
          <w:sz w:val="24"/>
          <w:szCs w:val="24"/>
        </w:rPr>
        <w:t>3.7.2</w:t>
      </w:r>
      <w:r>
        <w:rPr>
          <w:rFonts w:ascii="Arial" w:hAnsi="Arial" w:cs="Arial"/>
          <w:noProof/>
          <w:sz w:val="24"/>
          <w:szCs w:val="24"/>
        </w:rPr>
        <w:fldChar w:fldCharType="end"/>
      </w:r>
    </w:p>
    <w:p w14:paraId="7C25131D" w14:textId="77777777" w:rsidR="009F5ED7" w:rsidRDefault="009F5ED7" w:rsidP="00EE6233">
      <w:pPr>
        <w:tabs>
          <w:tab w:val="left" w:pos="-1701"/>
          <w:tab w:val="left" w:pos="1134"/>
          <w:tab w:val="left" w:pos="3402"/>
          <w:tab w:val="left" w:pos="4536"/>
          <w:tab w:val="left" w:pos="6804"/>
        </w:tabs>
        <w:jc w:val="both"/>
        <w:rPr>
          <w:rFonts w:ascii="Arial" w:hAnsi="Arial" w:cs="Arial"/>
          <w:sz w:val="24"/>
          <w:highlight w:val="yellow"/>
          <w:u w:val="single"/>
        </w:rPr>
      </w:pPr>
    </w:p>
    <w:p w14:paraId="0A42D9B9" w14:textId="4236D8AD" w:rsidR="009F5ED7" w:rsidRPr="009F5ED7" w:rsidRDefault="00353617" w:rsidP="00353617">
      <w:pPr>
        <w:pStyle w:val="Titre2"/>
      </w:pPr>
      <w:bookmarkStart w:id="108" w:name="_Toc183520831"/>
      <w:r>
        <w:t>Prix des variantes</w:t>
      </w:r>
      <w:bookmarkEnd w:id="108"/>
    </w:p>
    <w:p w14:paraId="04B26BAC" w14:textId="5B09F628" w:rsidR="009F5ED7" w:rsidRDefault="00FB517E" w:rsidP="00C023A7">
      <w:pPr>
        <w:numPr>
          <w:ilvl w:val="12"/>
          <w:numId w:val="0"/>
        </w:numPr>
        <w:spacing w:before="120" w:after="120"/>
        <w:rPr>
          <w:rFonts w:ascii="Arial" w:hAnsi="Arial" w:cs="Arial"/>
          <w:bCs/>
          <w:noProof/>
          <w:sz w:val="24"/>
          <w:szCs w:val="24"/>
        </w:rPr>
      </w:pPr>
      <w:r w:rsidRPr="00FB517E">
        <w:rPr>
          <w:rFonts w:ascii="Arial" w:hAnsi="Arial" w:cs="Arial"/>
          <w:bCs/>
          <w:noProof/>
          <w:sz w:val="24"/>
          <w:szCs w:val="24"/>
        </w:rPr>
        <w:t>Sans objet.</w:t>
      </w:r>
    </w:p>
    <w:p w14:paraId="28353BC4" w14:textId="77777777" w:rsidR="00F34604" w:rsidRPr="00FB517E" w:rsidRDefault="00F34604" w:rsidP="00C023A7">
      <w:pPr>
        <w:numPr>
          <w:ilvl w:val="12"/>
          <w:numId w:val="0"/>
        </w:numPr>
        <w:spacing w:before="120" w:after="120"/>
        <w:rPr>
          <w:rFonts w:ascii="Arial" w:hAnsi="Arial" w:cs="Arial"/>
          <w:bCs/>
          <w:noProof/>
          <w:sz w:val="24"/>
          <w:szCs w:val="24"/>
        </w:rPr>
      </w:pPr>
    </w:p>
    <w:p w14:paraId="70C5038C" w14:textId="235E06F0" w:rsidR="00EE6233" w:rsidRPr="00695249" w:rsidRDefault="009F5ED7" w:rsidP="004436D3">
      <w:pPr>
        <w:pStyle w:val="Style1"/>
      </w:pPr>
      <w:bookmarkStart w:id="109" w:name="_Toc183520832"/>
      <w:r>
        <w:t>REGLEMENT DES COMPTES</w:t>
      </w:r>
      <w:bookmarkEnd w:id="109"/>
    </w:p>
    <w:p w14:paraId="0DD1FCBD" w14:textId="734D9F5F" w:rsidR="00EE6233" w:rsidRPr="009F5ED7" w:rsidRDefault="009F5ED7" w:rsidP="000B5180">
      <w:pPr>
        <w:pStyle w:val="Titre2"/>
      </w:pPr>
      <w:bookmarkStart w:id="110" w:name="_Toc183520833"/>
      <w:r>
        <w:t>Paiement des cotraitants et sous-traitants</w:t>
      </w:r>
      <w:bookmarkEnd w:id="110"/>
    </w:p>
    <w:p w14:paraId="59EB4C6D" w14:textId="05E4713F" w:rsidR="009F5ED7" w:rsidRPr="006A336C" w:rsidRDefault="009F5ED7">
      <w:pPr>
        <w:pStyle w:val="Titre3"/>
        <w:numPr>
          <w:ilvl w:val="2"/>
          <w:numId w:val="16"/>
        </w:numPr>
      </w:pPr>
      <w:bookmarkStart w:id="111" w:name="_Toc183520834"/>
      <w:r w:rsidRPr="000B5180">
        <w:t>En cas de cotraitance</w:t>
      </w:r>
      <w:bookmarkEnd w:id="111"/>
    </w:p>
    <w:p w14:paraId="7F4397B9" w14:textId="77777777" w:rsidR="009F5ED7" w:rsidRDefault="009F5ED7" w:rsidP="00C023A7">
      <w:pPr>
        <w:tabs>
          <w:tab w:val="left" w:pos="-1701"/>
          <w:tab w:val="left" w:pos="1134"/>
          <w:tab w:val="left" w:pos="3402"/>
          <w:tab w:val="left" w:pos="4536"/>
          <w:tab w:val="left" w:pos="6804"/>
        </w:tabs>
        <w:spacing w:before="120"/>
        <w:jc w:val="both"/>
        <w:rPr>
          <w:rFonts w:ascii="Arial" w:hAnsi="Arial" w:cs="Arial"/>
          <w:sz w:val="24"/>
        </w:rPr>
      </w:pPr>
      <w:r w:rsidRPr="00787367">
        <w:rPr>
          <w:rFonts w:ascii="Arial" w:hAnsi="Arial" w:cs="Arial"/>
          <w:sz w:val="24"/>
        </w:rPr>
        <w:t>La signature du projet de décompte par le mandataire vaut, pour celui-ci (si groupement d’entreprises conjointes) ou pour chaque cotraitant solidaire (si groupement d’entreprises solidaires), acceptation du montant d’acompte ou de solde à lui payer directement.</w:t>
      </w:r>
    </w:p>
    <w:p w14:paraId="571703CE" w14:textId="77777777" w:rsidR="000B5180" w:rsidRPr="006A336C" w:rsidRDefault="009F5ED7">
      <w:pPr>
        <w:pStyle w:val="Titre3"/>
        <w:numPr>
          <w:ilvl w:val="2"/>
          <w:numId w:val="16"/>
        </w:numPr>
      </w:pPr>
      <w:bookmarkStart w:id="112" w:name="_Toc183520835"/>
      <w:r w:rsidRPr="000B5180">
        <w:t>En cas de sous-traitance</w:t>
      </w:r>
      <w:bookmarkEnd w:id="112"/>
    </w:p>
    <w:p w14:paraId="19F9EF69" w14:textId="7EB3E9A3" w:rsidR="009F5ED7" w:rsidRPr="000B5180" w:rsidRDefault="009F5ED7">
      <w:pPr>
        <w:pStyle w:val="Titre4"/>
        <w:numPr>
          <w:ilvl w:val="3"/>
          <w:numId w:val="16"/>
        </w:numPr>
        <w:tabs>
          <w:tab w:val="clear" w:pos="864"/>
        </w:tabs>
        <w:ind w:left="1276" w:hanging="439"/>
      </w:pPr>
      <w:r w:rsidRPr="000B5180">
        <w:rPr>
          <w:rFonts w:cs="Arial"/>
        </w:rPr>
        <w:t>Agrément des sous-traitants</w:t>
      </w:r>
    </w:p>
    <w:p w14:paraId="269553D8" w14:textId="77777777" w:rsidR="009F5ED7" w:rsidRDefault="009F5ED7" w:rsidP="00C023A7">
      <w:pPr>
        <w:spacing w:before="120"/>
        <w:jc w:val="both"/>
        <w:rPr>
          <w:rFonts w:ascii="Arial" w:hAnsi="Arial" w:cs="Arial"/>
          <w:sz w:val="24"/>
          <w:szCs w:val="24"/>
        </w:rPr>
      </w:pPr>
      <w:r w:rsidRPr="00016FE5">
        <w:rPr>
          <w:rFonts w:ascii="Arial" w:hAnsi="Arial" w:cs="Arial"/>
          <w:sz w:val="24"/>
          <w:szCs w:val="24"/>
        </w:rPr>
        <w:t>Il est fait application des dispositions de la loi n°75-1334 du 31 décembre 1975.</w:t>
      </w:r>
    </w:p>
    <w:p w14:paraId="22E03EF9" w14:textId="77777777" w:rsidR="009F5ED7" w:rsidRDefault="009F5ED7" w:rsidP="000B5180">
      <w:pPr>
        <w:spacing w:before="120"/>
        <w:jc w:val="both"/>
        <w:rPr>
          <w:rFonts w:ascii="Arial" w:hAnsi="Arial" w:cs="Arial"/>
          <w:sz w:val="24"/>
          <w:szCs w:val="24"/>
        </w:rPr>
      </w:pPr>
      <w:r w:rsidRPr="00016FE5">
        <w:rPr>
          <w:rFonts w:ascii="Arial" w:hAnsi="Arial" w:cs="Arial"/>
          <w:sz w:val="24"/>
          <w:szCs w:val="24"/>
        </w:rPr>
        <w:t>Un sous-traitant ne peut commencer à intervenir sur le chantier que sous réserve, d'une part, que le Maître d’ouvrage, donneur d’ordre, l'ait accepté et ait agréé ses conditions de paiement et, d'autre part, que ce sous-traitant ait adressé au coordonnateur en matière de sécurité et de protection de la santé, un plan particulier de sécurité et de protection de la santé, conformément à l'article L. 4532-9 du Code du travail.</w:t>
      </w:r>
    </w:p>
    <w:p w14:paraId="1F86CF3E" w14:textId="77777777" w:rsidR="009F5ED7" w:rsidRPr="00016FE5" w:rsidRDefault="009F5ED7" w:rsidP="000B5180">
      <w:pPr>
        <w:spacing w:before="120"/>
        <w:jc w:val="both"/>
        <w:rPr>
          <w:rFonts w:ascii="Arial" w:hAnsi="Arial" w:cs="Arial"/>
          <w:sz w:val="24"/>
          <w:szCs w:val="24"/>
        </w:rPr>
      </w:pPr>
      <w:r w:rsidRPr="00016FE5">
        <w:rPr>
          <w:rFonts w:ascii="Arial" w:hAnsi="Arial" w:cs="Arial"/>
          <w:sz w:val="24"/>
          <w:szCs w:val="24"/>
        </w:rPr>
        <w:t>La présentation d’un sous-traitant à l’acceptation du Maître d’ouvrage peut intervenir :</w:t>
      </w:r>
    </w:p>
    <w:p w14:paraId="11C93AF8" w14:textId="77777777" w:rsidR="009F5ED7" w:rsidRPr="00016FE5" w:rsidRDefault="009F5ED7">
      <w:pPr>
        <w:numPr>
          <w:ilvl w:val="0"/>
          <w:numId w:val="6"/>
        </w:numPr>
        <w:spacing w:before="60"/>
        <w:jc w:val="both"/>
        <w:rPr>
          <w:rFonts w:ascii="Arial" w:hAnsi="Arial" w:cs="Arial"/>
          <w:sz w:val="24"/>
          <w:szCs w:val="24"/>
        </w:rPr>
      </w:pPr>
      <w:r w:rsidRPr="00016FE5">
        <w:rPr>
          <w:rFonts w:ascii="Arial" w:hAnsi="Arial" w:cs="Arial"/>
          <w:sz w:val="24"/>
          <w:szCs w:val="24"/>
        </w:rPr>
        <w:t>Soit au moment de l’offre, auquel cas, la notification du marché emporte acceptation du sous-traitant (ou de l’un des sous-traitants proposés si plusieurs l’ont été pour une même prestation sous-traitée) et agrément des conditions de paiement,</w:t>
      </w:r>
    </w:p>
    <w:p w14:paraId="6FE7ED78" w14:textId="77777777" w:rsidR="009F5ED7" w:rsidRPr="00016FE5" w:rsidRDefault="009F5ED7">
      <w:pPr>
        <w:numPr>
          <w:ilvl w:val="0"/>
          <w:numId w:val="6"/>
        </w:numPr>
        <w:spacing w:before="60"/>
        <w:jc w:val="both"/>
        <w:rPr>
          <w:rFonts w:ascii="Arial" w:hAnsi="Arial" w:cs="Arial"/>
          <w:sz w:val="24"/>
          <w:szCs w:val="24"/>
        </w:rPr>
      </w:pPr>
      <w:r w:rsidRPr="00016FE5">
        <w:rPr>
          <w:rFonts w:ascii="Arial" w:hAnsi="Arial" w:cs="Arial"/>
          <w:sz w:val="24"/>
          <w:szCs w:val="24"/>
        </w:rPr>
        <w:t xml:space="preserve">Soit après la signature du </w:t>
      </w:r>
      <w:r>
        <w:rPr>
          <w:rFonts w:ascii="Arial" w:hAnsi="Arial" w:cs="Arial"/>
          <w:sz w:val="24"/>
          <w:szCs w:val="24"/>
        </w:rPr>
        <w:t>marché</w:t>
      </w:r>
      <w:r w:rsidRPr="00016FE5">
        <w:rPr>
          <w:rFonts w:ascii="Arial" w:hAnsi="Arial" w:cs="Arial"/>
          <w:sz w:val="24"/>
          <w:szCs w:val="24"/>
        </w:rPr>
        <w:t>, par tout acte visé ou approuvé par le Maître d’ouvrage ou avenant.</w:t>
      </w:r>
    </w:p>
    <w:p w14:paraId="7708DBB7" w14:textId="77777777" w:rsidR="009F5ED7" w:rsidRDefault="009F5ED7" w:rsidP="000B5180">
      <w:pPr>
        <w:spacing w:before="120"/>
        <w:jc w:val="both"/>
        <w:rPr>
          <w:rFonts w:ascii="Arial" w:hAnsi="Arial" w:cs="Arial"/>
          <w:sz w:val="24"/>
          <w:szCs w:val="24"/>
        </w:rPr>
      </w:pPr>
      <w:r w:rsidRPr="00016FE5">
        <w:rPr>
          <w:rFonts w:ascii="Arial" w:hAnsi="Arial" w:cs="Arial"/>
          <w:sz w:val="24"/>
          <w:szCs w:val="24"/>
        </w:rPr>
        <w:t>Le Titulaire remettra au Maître d’ouvrage une demande d’agrément de sous-traitant en recommandé avec accusé de réception afin de donner date certaine à la demande.</w:t>
      </w:r>
    </w:p>
    <w:p w14:paraId="29E1F384" w14:textId="3D967064" w:rsidR="009F5ED7" w:rsidRDefault="009F5ED7" w:rsidP="009F5ED7">
      <w:pPr>
        <w:jc w:val="both"/>
        <w:rPr>
          <w:rFonts w:ascii="Arial" w:hAnsi="Arial" w:cs="Arial"/>
          <w:sz w:val="24"/>
          <w:szCs w:val="24"/>
          <w:highlight w:val="yellow"/>
        </w:rPr>
      </w:pPr>
      <w:r w:rsidRPr="00016FE5">
        <w:rPr>
          <w:rFonts w:ascii="Arial" w:hAnsi="Arial" w:cs="Arial"/>
          <w:sz w:val="24"/>
          <w:szCs w:val="24"/>
        </w:rPr>
        <w:t>Une copie sera transmise en parallèle</w:t>
      </w:r>
      <w:r w:rsidR="009C0028">
        <w:rPr>
          <w:rFonts w:ascii="Arial" w:hAnsi="Arial" w:cs="Arial"/>
          <w:sz w:val="24"/>
          <w:szCs w:val="24"/>
        </w:rPr>
        <w:t xml:space="preserve"> à la maîtrise d’œuvre qui émettra un avis et</w:t>
      </w:r>
      <w:r w:rsidRPr="00016FE5">
        <w:rPr>
          <w:rFonts w:ascii="Arial" w:hAnsi="Arial" w:cs="Arial"/>
          <w:sz w:val="24"/>
          <w:szCs w:val="24"/>
        </w:rPr>
        <w:t xml:space="preserve"> à l’AMO qui instruira la demande.</w:t>
      </w:r>
    </w:p>
    <w:p w14:paraId="4DAF05EF" w14:textId="77777777" w:rsidR="009F5ED7" w:rsidRDefault="009F5ED7" w:rsidP="000B5180">
      <w:pPr>
        <w:spacing w:before="120"/>
        <w:jc w:val="both"/>
        <w:rPr>
          <w:rFonts w:ascii="Arial" w:hAnsi="Arial" w:cs="Arial"/>
          <w:sz w:val="24"/>
          <w:szCs w:val="24"/>
          <w:highlight w:val="yellow"/>
        </w:rPr>
      </w:pPr>
      <w:r w:rsidRPr="00016FE5">
        <w:rPr>
          <w:rFonts w:ascii="Arial" w:hAnsi="Arial" w:cs="Arial"/>
          <w:sz w:val="24"/>
          <w:szCs w:val="24"/>
        </w:rPr>
        <w:t>Le dossier de demande sera constitué de :</w:t>
      </w:r>
    </w:p>
    <w:p w14:paraId="4E838BB3" w14:textId="77777777" w:rsidR="009F5ED7" w:rsidRDefault="009F5ED7">
      <w:pPr>
        <w:numPr>
          <w:ilvl w:val="0"/>
          <w:numId w:val="6"/>
        </w:numPr>
        <w:spacing w:before="60"/>
        <w:jc w:val="both"/>
        <w:rPr>
          <w:rFonts w:ascii="Arial" w:hAnsi="Arial" w:cs="Arial"/>
          <w:sz w:val="24"/>
          <w:szCs w:val="24"/>
        </w:rPr>
      </w:pPr>
      <w:r w:rsidRPr="00016FE5">
        <w:rPr>
          <w:rFonts w:ascii="Arial" w:hAnsi="Arial" w:cs="Arial"/>
          <w:sz w:val="24"/>
          <w:szCs w:val="24"/>
        </w:rPr>
        <w:t>L’acte spécial (formulaire DC4) signé du Titulaire, constatant l'acceptation du sous-traitant et l'agrément des conditions de paiement, accompagné d’un RIB</w:t>
      </w:r>
      <w:r>
        <w:rPr>
          <w:rFonts w:ascii="Arial" w:hAnsi="Arial" w:cs="Arial"/>
          <w:sz w:val="24"/>
          <w:szCs w:val="24"/>
        </w:rPr>
        <w:t>.</w:t>
      </w:r>
    </w:p>
    <w:p w14:paraId="27931EC1" w14:textId="77777777" w:rsidR="009F5ED7" w:rsidRPr="0038694E" w:rsidRDefault="009F5ED7" w:rsidP="009F5ED7">
      <w:pPr>
        <w:spacing w:before="60"/>
        <w:ind w:left="720"/>
        <w:jc w:val="both"/>
        <w:rPr>
          <w:rFonts w:ascii="Arial" w:hAnsi="Arial" w:cs="Arial"/>
          <w:sz w:val="24"/>
          <w:szCs w:val="24"/>
        </w:rPr>
      </w:pPr>
      <w:r w:rsidRPr="0038694E">
        <w:rPr>
          <w:rFonts w:ascii="Arial" w:hAnsi="Arial" w:cs="Arial"/>
          <w:sz w:val="24"/>
          <w:szCs w:val="24"/>
        </w:rPr>
        <w:t>L’acte spécial, précise des informations prévues à l’article R2193-1 du Code de la Commande Publique et indique en outre pour les sous-traitants à payer directement</w:t>
      </w:r>
      <w:r>
        <w:rPr>
          <w:rFonts w:ascii="Arial" w:hAnsi="Arial" w:cs="Arial"/>
          <w:sz w:val="24"/>
          <w:szCs w:val="24"/>
        </w:rPr>
        <w:t> :</w:t>
      </w:r>
    </w:p>
    <w:p w14:paraId="520FABF4" w14:textId="77777777" w:rsidR="009F5ED7" w:rsidRPr="0038694E" w:rsidRDefault="009F5ED7">
      <w:pPr>
        <w:numPr>
          <w:ilvl w:val="0"/>
          <w:numId w:val="18"/>
        </w:numPr>
        <w:spacing w:before="60"/>
        <w:jc w:val="both"/>
        <w:rPr>
          <w:rFonts w:ascii="Arial" w:hAnsi="Arial" w:cs="Arial"/>
          <w:sz w:val="24"/>
          <w:szCs w:val="24"/>
        </w:rPr>
      </w:pPr>
      <w:r w:rsidRPr="0038694E">
        <w:rPr>
          <w:rFonts w:ascii="Arial" w:hAnsi="Arial" w:cs="Arial"/>
          <w:sz w:val="24"/>
          <w:szCs w:val="24"/>
        </w:rPr>
        <w:lastRenderedPageBreak/>
        <w:t>La nature des prestations sous-traitées ;</w:t>
      </w:r>
    </w:p>
    <w:p w14:paraId="3E448150" w14:textId="77777777" w:rsidR="009F5ED7" w:rsidRPr="0038694E" w:rsidRDefault="009F5ED7">
      <w:pPr>
        <w:numPr>
          <w:ilvl w:val="0"/>
          <w:numId w:val="18"/>
        </w:numPr>
        <w:spacing w:before="60"/>
        <w:jc w:val="both"/>
        <w:rPr>
          <w:rFonts w:ascii="Arial" w:hAnsi="Arial" w:cs="Arial"/>
          <w:sz w:val="24"/>
          <w:szCs w:val="24"/>
        </w:rPr>
      </w:pPr>
      <w:r w:rsidRPr="0038694E">
        <w:rPr>
          <w:rFonts w:ascii="Arial" w:hAnsi="Arial" w:cs="Arial"/>
          <w:sz w:val="24"/>
          <w:szCs w:val="24"/>
        </w:rPr>
        <w:t>Le nom, la raison ou la dénomination sociale et l'adresse du sous-traitant proposé ;</w:t>
      </w:r>
    </w:p>
    <w:p w14:paraId="6521B373" w14:textId="77777777" w:rsidR="009F5ED7" w:rsidRPr="0038694E" w:rsidRDefault="009F5ED7">
      <w:pPr>
        <w:numPr>
          <w:ilvl w:val="0"/>
          <w:numId w:val="18"/>
        </w:numPr>
        <w:spacing w:before="60"/>
        <w:jc w:val="both"/>
        <w:rPr>
          <w:rFonts w:ascii="Arial" w:hAnsi="Arial" w:cs="Arial"/>
          <w:sz w:val="24"/>
          <w:szCs w:val="24"/>
        </w:rPr>
      </w:pPr>
      <w:r w:rsidRPr="0038694E">
        <w:rPr>
          <w:rFonts w:ascii="Arial" w:hAnsi="Arial" w:cs="Arial"/>
          <w:sz w:val="24"/>
          <w:szCs w:val="24"/>
        </w:rPr>
        <w:t xml:space="preserve">Le montant maximum des sommes à verser par paiement direct au sous-traitant </w:t>
      </w:r>
      <w:r>
        <w:rPr>
          <w:rFonts w:ascii="Arial" w:hAnsi="Arial" w:cs="Arial"/>
          <w:sz w:val="24"/>
          <w:szCs w:val="24"/>
        </w:rPr>
        <w:t>(</w:t>
      </w:r>
      <w:r w:rsidRPr="0038694E">
        <w:rPr>
          <w:rFonts w:ascii="Arial" w:hAnsi="Arial" w:cs="Arial"/>
          <w:sz w:val="24"/>
          <w:szCs w:val="24"/>
        </w:rPr>
        <w:t>le montant des prestations du sous-traitant doit être présenté selon une décomposition en correspondance avec celle du marché du titulaire</w:t>
      </w:r>
      <w:proofErr w:type="gramStart"/>
      <w:r>
        <w:rPr>
          <w:rFonts w:ascii="Arial" w:hAnsi="Arial" w:cs="Arial"/>
          <w:sz w:val="24"/>
          <w:szCs w:val="24"/>
        </w:rPr>
        <w:t>)</w:t>
      </w:r>
      <w:r w:rsidRPr="0038694E">
        <w:rPr>
          <w:rFonts w:ascii="Arial" w:hAnsi="Arial" w:cs="Arial"/>
          <w:sz w:val="24"/>
          <w:szCs w:val="24"/>
        </w:rPr>
        <w:t>;</w:t>
      </w:r>
      <w:proofErr w:type="gramEnd"/>
    </w:p>
    <w:p w14:paraId="58EE375D" w14:textId="77777777" w:rsidR="009F5ED7" w:rsidRPr="0038694E" w:rsidRDefault="009F5ED7">
      <w:pPr>
        <w:numPr>
          <w:ilvl w:val="0"/>
          <w:numId w:val="18"/>
        </w:numPr>
        <w:spacing w:before="60"/>
        <w:jc w:val="both"/>
        <w:rPr>
          <w:rFonts w:ascii="Arial" w:hAnsi="Arial" w:cs="Arial"/>
          <w:sz w:val="24"/>
          <w:szCs w:val="24"/>
        </w:rPr>
      </w:pPr>
      <w:r w:rsidRPr="0038694E">
        <w:rPr>
          <w:rFonts w:ascii="Arial" w:hAnsi="Arial" w:cs="Arial"/>
          <w:sz w:val="24"/>
          <w:szCs w:val="24"/>
        </w:rPr>
        <w:t>Les conditions de paiement prévues par le projet de contrat de sous-traitance et, le cas échéant, les modalités de variation des prix, ainsi que le compte à créditer pour le paiement direct ;</w:t>
      </w:r>
    </w:p>
    <w:p w14:paraId="45CEDCE7" w14:textId="77777777" w:rsidR="009F5ED7" w:rsidRPr="00016FE5" w:rsidRDefault="009F5ED7">
      <w:pPr>
        <w:numPr>
          <w:ilvl w:val="0"/>
          <w:numId w:val="18"/>
        </w:numPr>
        <w:spacing w:before="60"/>
        <w:jc w:val="both"/>
        <w:rPr>
          <w:rFonts w:ascii="Arial" w:hAnsi="Arial" w:cs="Arial"/>
          <w:sz w:val="24"/>
          <w:szCs w:val="24"/>
        </w:rPr>
      </w:pPr>
      <w:r w:rsidRPr="0038694E">
        <w:rPr>
          <w:rFonts w:ascii="Arial" w:hAnsi="Arial" w:cs="Arial"/>
          <w:sz w:val="24"/>
          <w:szCs w:val="24"/>
        </w:rPr>
        <w:t>Le cas échéant, les capacités du sous-traitant sur lesquelles le candidat s'appuie.</w:t>
      </w:r>
    </w:p>
    <w:p w14:paraId="2BFD55E6" w14:textId="77777777" w:rsidR="009F5ED7" w:rsidRDefault="009F5ED7">
      <w:pPr>
        <w:numPr>
          <w:ilvl w:val="0"/>
          <w:numId w:val="6"/>
        </w:numPr>
        <w:spacing w:before="60"/>
        <w:jc w:val="both"/>
        <w:rPr>
          <w:rFonts w:ascii="Arial" w:hAnsi="Arial" w:cs="Arial"/>
          <w:sz w:val="24"/>
          <w:szCs w:val="24"/>
        </w:rPr>
      </w:pPr>
      <w:r>
        <w:rPr>
          <w:rFonts w:ascii="Arial" w:hAnsi="Arial" w:cs="Arial"/>
          <w:sz w:val="24"/>
          <w:szCs w:val="24"/>
        </w:rPr>
        <w:t>La</w:t>
      </w:r>
      <w:r w:rsidRPr="0038694E">
        <w:rPr>
          <w:rFonts w:ascii="Arial" w:hAnsi="Arial" w:cs="Arial"/>
          <w:sz w:val="24"/>
          <w:szCs w:val="24"/>
        </w:rPr>
        <w:t xml:space="preserve"> déclaration du sous-traitant indiquant qu'il n'est pas placé dans un cas d'exclusion mentionné par les dispositions législatives des sections 1 et 2 du chapitre Ier du titre IV.</w:t>
      </w:r>
    </w:p>
    <w:p w14:paraId="30D51313" w14:textId="77777777" w:rsidR="009F5ED7" w:rsidRDefault="009F5ED7">
      <w:pPr>
        <w:numPr>
          <w:ilvl w:val="0"/>
          <w:numId w:val="6"/>
        </w:numPr>
        <w:spacing w:before="60"/>
        <w:jc w:val="both"/>
        <w:rPr>
          <w:rFonts w:ascii="Arial" w:hAnsi="Arial" w:cs="Arial"/>
          <w:sz w:val="24"/>
          <w:szCs w:val="24"/>
        </w:rPr>
      </w:pPr>
      <w:r w:rsidRPr="00016FE5">
        <w:rPr>
          <w:rFonts w:ascii="Arial" w:hAnsi="Arial" w:cs="Arial"/>
          <w:sz w:val="24"/>
          <w:szCs w:val="24"/>
        </w:rPr>
        <w:t>Les références et qualifications le cas échéant permettant au Maître d’ouvrage d’apprécier la capacité professionnelle et financière du sous-traitant : documents permettant d’apprécier la capacité professionnelle, technique et financière du sous-traitant.</w:t>
      </w:r>
    </w:p>
    <w:p w14:paraId="7949946B" w14:textId="77777777" w:rsidR="009F5ED7" w:rsidRPr="00016FE5" w:rsidRDefault="009F5ED7" w:rsidP="009F5ED7">
      <w:pPr>
        <w:spacing w:before="60"/>
        <w:ind w:left="720"/>
        <w:jc w:val="both"/>
        <w:rPr>
          <w:rFonts w:ascii="Arial" w:hAnsi="Arial" w:cs="Arial"/>
          <w:sz w:val="24"/>
          <w:szCs w:val="24"/>
        </w:rPr>
      </w:pPr>
      <w:r w:rsidRPr="00016FE5">
        <w:rPr>
          <w:rFonts w:ascii="Arial" w:hAnsi="Arial" w:cs="Arial"/>
          <w:sz w:val="24"/>
          <w:szCs w:val="24"/>
        </w:rPr>
        <w:t>Il sera à ce titre demandé son chiffre d’affaires sur les trois dernières années, ainsi qu’un descriptif de ses moyens humains et matériels, et une liste de ses références similaires sur les trois dernières années (et, le cas échéant, les certificats de qualification professionnelles)</w:t>
      </w:r>
    </w:p>
    <w:p w14:paraId="16CFC8E1" w14:textId="77777777" w:rsidR="009F5ED7" w:rsidRPr="00016FE5" w:rsidRDefault="009F5ED7">
      <w:pPr>
        <w:numPr>
          <w:ilvl w:val="0"/>
          <w:numId w:val="6"/>
        </w:numPr>
        <w:spacing w:before="60"/>
        <w:jc w:val="both"/>
        <w:rPr>
          <w:rFonts w:ascii="Arial" w:hAnsi="Arial" w:cs="Arial"/>
          <w:sz w:val="24"/>
          <w:szCs w:val="24"/>
        </w:rPr>
      </w:pPr>
      <w:r w:rsidRPr="00016FE5">
        <w:rPr>
          <w:rFonts w:ascii="Arial" w:hAnsi="Arial" w:cs="Arial"/>
          <w:sz w:val="24"/>
          <w:szCs w:val="24"/>
        </w:rPr>
        <w:t xml:space="preserve">L’attestation d’assurance Assurance RC en cours de validité </w:t>
      </w:r>
    </w:p>
    <w:p w14:paraId="3C5A2AE4" w14:textId="77777777" w:rsidR="009F5ED7" w:rsidRDefault="009F5ED7">
      <w:pPr>
        <w:numPr>
          <w:ilvl w:val="0"/>
          <w:numId w:val="6"/>
        </w:numPr>
        <w:spacing w:before="60"/>
        <w:jc w:val="both"/>
        <w:rPr>
          <w:rFonts w:ascii="Arial" w:hAnsi="Arial" w:cs="Arial"/>
          <w:sz w:val="24"/>
          <w:szCs w:val="24"/>
        </w:rPr>
      </w:pPr>
      <w:r w:rsidRPr="00016FE5">
        <w:rPr>
          <w:rFonts w:ascii="Arial" w:hAnsi="Arial" w:cs="Arial"/>
          <w:sz w:val="24"/>
          <w:szCs w:val="24"/>
        </w:rPr>
        <w:t>Assurance Décennale en validité à la DROC</w:t>
      </w:r>
    </w:p>
    <w:p w14:paraId="40B0F382" w14:textId="77777777" w:rsidR="009F5ED7" w:rsidRDefault="009F5ED7" w:rsidP="000B5180">
      <w:pPr>
        <w:spacing w:before="120"/>
        <w:jc w:val="both"/>
        <w:rPr>
          <w:rFonts w:ascii="Arial" w:hAnsi="Arial" w:cs="Arial"/>
          <w:sz w:val="24"/>
          <w:szCs w:val="24"/>
          <w:highlight w:val="yellow"/>
        </w:rPr>
      </w:pPr>
      <w:r w:rsidRPr="0038694E">
        <w:rPr>
          <w:rFonts w:ascii="Arial" w:hAnsi="Arial" w:cs="Arial"/>
          <w:sz w:val="24"/>
          <w:szCs w:val="24"/>
        </w:rPr>
        <w:t>Le titulaire doit établir en outre qu'aucune cession ni aucun nantissement de créances résultant du marché ne font obstacle au paiement direct du sous-traitant, en produisant soit l'exemplaire unique ou le certificat de cessibilité du marché qui lui a été délivré, soit une attestation ou une mainlevée du bénéficiaire de la cession ou du nantissement des créances.</w:t>
      </w:r>
    </w:p>
    <w:p w14:paraId="7C82F833" w14:textId="33780768" w:rsidR="009F5ED7" w:rsidRPr="0038694E" w:rsidRDefault="009F5ED7" w:rsidP="000B5180">
      <w:pPr>
        <w:spacing w:before="120"/>
        <w:jc w:val="both"/>
        <w:rPr>
          <w:rFonts w:ascii="Arial" w:hAnsi="Arial" w:cs="Arial"/>
          <w:sz w:val="24"/>
          <w:szCs w:val="24"/>
        </w:rPr>
      </w:pPr>
      <w:bookmarkStart w:id="113" w:name="_Toc17383604"/>
      <w:r w:rsidRPr="0038694E">
        <w:rPr>
          <w:rFonts w:ascii="Arial" w:hAnsi="Arial" w:cs="Arial"/>
          <w:sz w:val="24"/>
          <w:szCs w:val="24"/>
        </w:rPr>
        <w:t>Seules les entreprises dont le dossier aura reçu l’acceptation par le maître d’ouvrage pourront intervenir au titre de ces prestations.</w:t>
      </w:r>
      <w:bookmarkEnd w:id="113"/>
    </w:p>
    <w:p w14:paraId="4778B95C" w14:textId="77777777" w:rsidR="009F5ED7" w:rsidRPr="0038694E" w:rsidRDefault="009F5ED7" w:rsidP="009F5ED7">
      <w:pPr>
        <w:jc w:val="both"/>
        <w:rPr>
          <w:rFonts w:ascii="Arial" w:hAnsi="Arial" w:cs="Arial"/>
          <w:sz w:val="24"/>
          <w:szCs w:val="24"/>
        </w:rPr>
      </w:pPr>
      <w:r w:rsidRPr="0038694E">
        <w:rPr>
          <w:rFonts w:ascii="Arial" w:hAnsi="Arial" w:cs="Arial"/>
          <w:sz w:val="24"/>
          <w:szCs w:val="24"/>
        </w:rPr>
        <w:t>Le silence gardé à l’expiration de ce délai de 21 jours vaut acceptation tacite du Maître</w:t>
      </w:r>
    </w:p>
    <w:p w14:paraId="2B20ED5C" w14:textId="4126971D" w:rsidR="009F5ED7" w:rsidRPr="0038694E" w:rsidRDefault="009F5ED7" w:rsidP="00C023A7">
      <w:pPr>
        <w:spacing w:before="120"/>
        <w:jc w:val="both"/>
        <w:rPr>
          <w:rFonts w:ascii="Arial" w:hAnsi="Arial" w:cs="Arial"/>
          <w:sz w:val="24"/>
          <w:szCs w:val="24"/>
        </w:rPr>
      </w:pPr>
      <w:bookmarkStart w:id="114" w:name="_Hlk123917302"/>
      <w:r w:rsidRPr="0038694E">
        <w:rPr>
          <w:rFonts w:ascii="Arial" w:hAnsi="Arial" w:cs="Arial"/>
          <w:sz w:val="24"/>
          <w:szCs w:val="24"/>
        </w:rPr>
        <w:t xml:space="preserve">Le maître d’ouvrage </w:t>
      </w:r>
      <w:r w:rsidR="002A1C09" w:rsidRPr="002A1C09">
        <w:rPr>
          <w:rFonts w:ascii="Arial" w:hAnsi="Arial" w:cs="Arial"/>
          <w:sz w:val="24"/>
          <w:szCs w:val="24"/>
        </w:rPr>
        <w:t>sera très vigilant au descriptif des prestations sous-traitées par références aux termes du marché, et il recommande de ne pas recourir à la sous-traitance en cascade</w:t>
      </w:r>
      <w:r w:rsidRPr="0038694E">
        <w:rPr>
          <w:rFonts w:ascii="Arial" w:hAnsi="Arial" w:cs="Arial"/>
          <w:sz w:val="24"/>
          <w:szCs w:val="24"/>
        </w:rPr>
        <w:t>.</w:t>
      </w:r>
      <w:bookmarkEnd w:id="114"/>
    </w:p>
    <w:p w14:paraId="2CD2258D" w14:textId="4800969F" w:rsidR="009F5ED7" w:rsidRPr="009F5ED7" w:rsidRDefault="009F5ED7">
      <w:pPr>
        <w:pStyle w:val="Titre4"/>
        <w:numPr>
          <w:ilvl w:val="3"/>
          <w:numId w:val="16"/>
        </w:numPr>
        <w:tabs>
          <w:tab w:val="clear" w:pos="864"/>
        </w:tabs>
        <w:ind w:left="1276" w:hanging="439"/>
        <w:rPr>
          <w:rFonts w:cs="Arial"/>
        </w:rPr>
      </w:pPr>
      <w:r>
        <w:rPr>
          <w:rFonts w:cs="Arial"/>
        </w:rPr>
        <w:t>Modalités de paiement</w:t>
      </w:r>
    </w:p>
    <w:p w14:paraId="6DF76D29"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 xml:space="preserve">Le sous-traitant adresse sa demande de paiement libellée au nom de l’acheteur au titulaire du marché, sous pli recommandé avec accusé de réception, ou la dépose auprès du titulaire contre récépissé. </w:t>
      </w:r>
    </w:p>
    <w:p w14:paraId="4823BA33"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Le titulaire a 15 jours pour faire savoir s’il accepte ou refuse le paiement au sous-traitant. Cette décision est notifiée au sous-traitant et à l’acheteur.</w:t>
      </w:r>
    </w:p>
    <w:p w14:paraId="1DAB1D8E"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Le sous-traitant adresse également sa demande de paiement à l’acheteur accompagnée des factures et de l’accusé de réception ou du récépissé attestant que le titulaire a bien reçu la demande, ou de l’avis postal attestant que le pli a été refusé ou n’a pas été réclamé.</w:t>
      </w:r>
    </w:p>
    <w:p w14:paraId="4899A10F"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L’acheteur adresse sans délai au titulaire une copie des factures produites par le sous-traitant.</w:t>
      </w:r>
    </w:p>
    <w:p w14:paraId="48C4996F"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Le paiement du sous-traitant s’effectue dans le respect du délai global de paiement.</w:t>
      </w:r>
    </w:p>
    <w:p w14:paraId="393F2120"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lastRenderedPageBreak/>
        <w:t>Ce délai court à compter de la réception par l’acheteur de l’accord, total ou partiel, du titulaire sur le paiement demandé, ou de l’expiration du délai de 15 jours mentionné plus haut si, pendant ce délai, le titulaire n’a notifié aucun accord ni aucun refus, ou encore de la réception par l’acheteur de l’avis postal mentionné au troisième paragraphe.</w:t>
      </w:r>
    </w:p>
    <w:p w14:paraId="45E68E62" w14:textId="77777777" w:rsidR="009F5ED7" w:rsidRPr="0078736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L’acheteur informe le titulaire des paiements qu’il effectue au sous-traitant.</w:t>
      </w:r>
    </w:p>
    <w:p w14:paraId="38F12390" w14:textId="77777777" w:rsidR="009F5ED7" w:rsidRDefault="009F5ED7" w:rsidP="009F5ED7">
      <w:pPr>
        <w:tabs>
          <w:tab w:val="left" w:pos="-1701"/>
          <w:tab w:val="left" w:pos="1134"/>
          <w:tab w:val="left" w:pos="3402"/>
          <w:tab w:val="left" w:pos="4536"/>
          <w:tab w:val="left" w:pos="6804"/>
        </w:tabs>
        <w:spacing w:before="60"/>
        <w:jc w:val="both"/>
        <w:rPr>
          <w:rFonts w:ascii="Arial" w:hAnsi="Arial" w:cs="Arial"/>
          <w:sz w:val="24"/>
        </w:rPr>
      </w:pPr>
      <w:r w:rsidRPr="00787367">
        <w:rPr>
          <w:rFonts w:ascii="Arial" w:hAnsi="Arial" w:cs="Arial"/>
          <w:sz w:val="24"/>
        </w:rPr>
        <w:t>En cas de cotraitance, si le titulaire qui a conclu le contrat de sous-traitance n’est pas le mandataire du groupement, ce dernier doit également signer la demande de paiement.</w:t>
      </w:r>
    </w:p>
    <w:p w14:paraId="4BD9A3BE" w14:textId="1BADBEE8" w:rsidR="00EE6233" w:rsidRPr="00787367" w:rsidRDefault="00EE6233" w:rsidP="00491CC8">
      <w:pPr>
        <w:pStyle w:val="Titre2"/>
      </w:pPr>
      <w:bookmarkStart w:id="115" w:name="_Toc183520836"/>
      <w:r>
        <w:t>Présentation des demandes d’acomptes</w:t>
      </w:r>
      <w:bookmarkEnd w:id="115"/>
    </w:p>
    <w:p w14:paraId="764C55A8" w14:textId="7DDB1E44" w:rsidR="00EE6233" w:rsidRPr="006A336C" w:rsidRDefault="00C023A7">
      <w:pPr>
        <w:pStyle w:val="Titre3"/>
        <w:numPr>
          <w:ilvl w:val="2"/>
          <w:numId w:val="16"/>
        </w:numPr>
      </w:pPr>
      <w:bookmarkStart w:id="116" w:name="_Toc183520837"/>
      <w:r w:rsidRPr="006A336C">
        <w:t>État</w:t>
      </w:r>
      <w:r w:rsidR="00EE6233" w:rsidRPr="006A336C">
        <w:t xml:space="preserve"> d’acompte périodique</w:t>
      </w:r>
      <w:bookmarkEnd w:id="116"/>
    </w:p>
    <w:p w14:paraId="4A466610" w14:textId="77777777" w:rsidR="00EE6233" w:rsidRPr="00225A1C" w:rsidRDefault="00EE6233" w:rsidP="00E042D9">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Les projets de décompte sont obligatoirement présentés par le Titulaire suivant la forme prescrite par le maître d’œuvre, adressés au maître d’œuvre sous format informatique.</w:t>
      </w:r>
    </w:p>
    <w:p w14:paraId="09C63E4B" w14:textId="77777777"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Ils devront être présentés à la fin de chaque mois. A défaut ceux-ci pourront être reportés au mois suivant.</w:t>
      </w:r>
    </w:p>
    <w:p w14:paraId="15508BDB" w14:textId="5673F61A"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 xml:space="preserve">Les études et travaux sont payés à terme échu, selon une périodicité mensuelle, </w:t>
      </w:r>
      <w:r w:rsidR="0017220D">
        <w:rPr>
          <w:rFonts w:ascii="Arial" w:hAnsi="Arial" w:cs="Arial"/>
          <w:sz w:val="24"/>
        </w:rPr>
        <w:t>selon le circuit de validation suivant :</w:t>
      </w:r>
    </w:p>
    <w:p w14:paraId="51DF9B28" w14:textId="291C6B78"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l’entreprise</w:t>
      </w:r>
      <w:proofErr w:type="gramEnd"/>
      <w:r w:rsidRPr="0017220D">
        <w:rPr>
          <w:rFonts w:ascii="Arial" w:hAnsi="Arial" w:cs="Arial"/>
          <w:sz w:val="24"/>
        </w:rPr>
        <w:t xml:space="preserve"> envoie par mail un projet de facturation à l’OPC et à la MOE pour validation de l’avancement</w:t>
      </w:r>
    </w:p>
    <w:p w14:paraId="763BE072" w14:textId="3D18D05B"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w:t>
      </w:r>
      <w:proofErr w:type="gramEnd"/>
      <w:r w:rsidRPr="0017220D">
        <w:rPr>
          <w:rFonts w:ascii="Arial" w:hAnsi="Arial" w:cs="Arial"/>
          <w:sz w:val="24"/>
        </w:rPr>
        <w:t xml:space="preserve"> MOE transmet le projet de situation validée OPC/MOE à l'entreprise ET à l'AMO par mail</w:t>
      </w:r>
    </w:p>
    <w:p w14:paraId="1C76B1BE" w14:textId="7BFDFBE3"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l’entreprise</w:t>
      </w:r>
      <w:proofErr w:type="gramEnd"/>
      <w:r w:rsidRPr="0017220D">
        <w:rPr>
          <w:rFonts w:ascii="Arial" w:hAnsi="Arial" w:cs="Arial"/>
          <w:sz w:val="24"/>
        </w:rPr>
        <w:t xml:space="preserve"> dépose sa facture validée sur CHORUS pour visa officiel MOE</w:t>
      </w:r>
    </w:p>
    <w:p w14:paraId="6B5BC28F" w14:textId="3920EDF0"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w:t>
      </w:r>
      <w:proofErr w:type="gramEnd"/>
      <w:r w:rsidRPr="0017220D">
        <w:rPr>
          <w:rFonts w:ascii="Arial" w:hAnsi="Arial" w:cs="Arial"/>
          <w:sz w:val="24"/>
        </w:rPr>
        <w:t xml:space="preserve"> MOE transmet son certificat de paiement avec le calcul des RG, révision, pénalités, etc. pour accord AMO par mail</w:t>
      </w:r>
    </w:p>
    <w:p w14:paraId="29F1D22D" w14:textId="3F54D19A"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w:t>
      </w:r>
      <w:proofErr w:type="gramEnd"/>
      <w:r w:rsidRPr="0017220D">
        <w:rPr>
          <w:rFonts w:ascii="Arial" w:hAnsi="Arial" w:cs="Arial"/>
          <w:sz w:val="24"/>
        </w:rPr>
        <w:t xml:space="preserve"> MOE transmet son certificat de paiement validé par AMO sur CHORUS</w:t>
      </w:r>
    </w:p>
    <w:p w14:paraId="39B53962" w14:textId="33F9CA60" w:rsidR="0017220D" w:rsidRDefault="0017220D">
      <w:pPr>
        <w:pStyle w:val="Paragraphedeliste"/>
        <w:numPr>
          <w:ilvl w:val="0"/>
          <w:numId w:val="42"/>
        </w:numPr>
        <w:tabs>
          <w:tab w:val="left" w:pos="-1701"/>
        </w:tabs>
        <w:jc w:val="both"/>
        <w:rPr>
          <w:rFonts w:ascii="Arial" w:hAnsi="Arial" w:cs="Arial"/>
          <w:sz w:val="24"/>
        </w:rPr>
      </w:pPr>
      <w:proofErr w:type="gramStart"/>
      <w:r w:rsidRPr="0017220D">
        <w:rPr>
          <w:rFonts w:ascii="Arial" w:hAnsi="Arial" w:cs="Arial"/>
          <w:sz w:val="24"/>
        </w:rPr>
        <w:t>le</w:t>
      </w:r>
      <w:proofErr w:type="gramEnd"/>
      <w:r w:rsidRPr="0017220D">
        <w:rPr>
          <w:rFonts w:ascii="Arial" w:hAnsi="Arial" w:cs="Arial"/>
          <w:sz w:val="24"/>
        </w:rPr>
        <w:t xml:space="preserve"> MOA valide la facture de l'entreprise sur CHORUS pour règlement</w:t>
      </w:r>
    </w:p>
    <w:p w14:paraId="2DFE5A38" w14:textId="77777777" w:rsidR="0017220D" w:rsidRDefault="0017220D" w:rsidP="00EE6233">
      <w:pPr>
        <w:tabs>
          <w:tab w:val="left" w:pos="-1701"/>
          <w:tab w:val="left" w:pos="1134"/>
          <w:tab w:val="left" w:pos="3402"/>
          <w:tab w:val="left" w:pos="4536"/>
          <w:tab w:val="left" w:pos="6804"/>
        </w:tabs>
        <w:jc w:val="both"/>
        <w:rPr>
          <w:rFonts w:ascii="Arial" w:hAnsi="Arial" w:cs="Arial"/>
          <w:sz w:val="24"/>
        </w:rPr>
      </w:pPr>
    </w:p>
    <w:p w14:paraId="243FFE4C" w14:textId="77777777" w:rsidR="00EE6233" w:rsidRPr="00225A1C" w:rsidRDefault="00EE6233" w:rsidP="00E042D9">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 xml:space="preserve">Les factures seront adressées par le titulaire </w:t>
      </w:r>
      <w:r w:rsidRPr="00225A1C">
        <w:rPr>
          <w:rFonts w:ascii="Arial" w:hAnsi="Arial" w:cs="Arial"/>
          <w:sz w:val="24"/>
          <w:szCs w:val="24"/>
          <w:u w:val="single"/>
        </w:rPr>
        <w:t>après service fait</w:t>
      </w:r>
      <w:r w:rsidRPr="00225A1C">
        <w:rPr>
          <w:rFonts w:ascii="Arial" w:hAnsi="Arial" w:cs="Arial"/>
          <w:sz w:val="24"/>
        </w:rPr>
        <w:t xml:space="preserve"> à l’adresse suivante :</w:t>
      </w:r>
    </w:p>
    <w:p w14:paraId="460B6E65" w14:textId="77777777" w:rsidR="00EE6233" w:rsidRPr="00225A1C" w:rsidRDefault="00EE6233" w:rsidP="00EE6233">
      <w:pPr>
        <w:ind w:left="851"/>
        <w:jc w:val="both"/>
        <w:rPr>
          <w:rFonts w:ascii="Arial" w:hAnsi="Arial" w:cs="Arial"/>
          <w:sz w:val="24"/>
          <w:szCs w:val="24"/>
        </w:rPr>
      </w:pPr>
      <w:r w:rsidRPr="00225A1C">
        <w:rPr>
          <w:rFonts w:ascii="Arial" w:hAnsi="Arial" w:cs="Arial"/>
          <w:sz w:val="24"/>
          <w:szCs w:val="24"/>
        </w:rPr>
        <w:t>Monsieur le Directeur</w:t>
      </w:r>
    </w:p>
    <w:p w14:paraId="3F96E8CA" w14:textId="77777777" w:rsidR="00EE6233" w:rsidRPr="00225A1C" w:rsidRDefault="00EE6233" w:rsidP="00EE6233">
      <w:pPr>
        <w:ind w:left="851"/>
        <w:jc w:val="both"/>
        <w:rPr>
          <w:rFonts w:ascii="Arial" w:hAnsi="Arial" w:cs="Arial"/>
          <w:sz w:val="24"/>
          <w:szCs w:val="24"/>
        </w:rPr>
      </w:pPr>
      <w:r w:rsidRPr="00225A1C">
        <w:rPr>
          <w:rFonts w:ascii="Arial" w:hAnsi="Arial" w:cs="Arial"/>
          <w:sz w:val="24"/>
          <w:szCs w:val="24"/>
        </w:rPr>
        <w:t>Centre Hospitalier Buëch-Durance</w:t>
      </w:r>
    </w:p>
    <w:p w14:paraId="1B6D6DE5" w14:textId="77777777" w:rsidR="00EE6233" w:rsidRPr="00225A1C" w:rsidRDefault="00EE6233" w:rsidP="00EE6233">
      <w:pPr>
        <w:ind w:left="851"/>
        <w:jc w:val="both"/>
        <w:rPr>
          <w:rFonts w:ascii="Arial" w:hAnsi="Arial" w:cs="Arial"/>
          <w:sz w:val="24"/>
          <w:szCs w:val="24"/>
        </w:rPr>
      </w:pPr>
      <w:r w:rsidRPr="00225A1C">
        <w:rPr>
          <w:rFonts w:ascii="Arial" w:hAnsi="Arial" w:cs="Arial"/>
          <w:sz w:val="24"/>
          <w:szCs w:val="24"/>
        </w:rPr>
        <w:t xml:space="preserve">Rue du Docteur </w:t>
      </w:r>
      <w:proofErr w:type="spellStart"/>
      <w:r w:rsidRPr="00225A1C">
        <w:rPr>
          <w:rFonts w:ascii="Arial" w:hAnsi="Arial" w:cs="Arial"/>
          <w:sz w:val="24"/>
          <w:szCs w:val="24"/>
        </w:rPr>
        <w:t>Provansal</w:t>
      </w:r>
      <w:proofErr w:type="spellEnd"/>
    </w:p>
    <w:p w14:paraId="501D9BDE" w14:textId="77777777" w:rsidR="00EE6233" w:rsidRPr="00225A1C" w:rsidRDefault="00EE6233" w:rsidP="00EE6233">
      <w:pPr>
        <w:ind w:left="851"/>
        <w:jc w:val="both"/>
        <w:rPr>
          <w:rFonts w:ascii="Arial" w:hAnsi="Arial" w:cs="Arial"/>
          <w:sz w:val="24"/>
          <w:szCs w:val="24"/>
        </w:rPr>
      </w:pPr>
      <w:r w:rsidRPr="00225A1C">
        <w:rPr>
          <w:rFonts w:ascii="Arial" w:hAnsi="Arial" w:cs="Arial"/>
          <w:sz w:val="24"/>
          <w:szCs w:val="24"/>
        </w:rPr>
        <w:t>05300 LARAGNE-MONTEGLIN</w:t>
      </w:r>
    </w:p>
    <w:p w14:paraId="1AF17DE6" w14:textId="77777777"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p>
    <w:p w14:paraId="3D77A9C3" w14:textId="77777777"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Chaque facture établie par le titulaire portera, outre les mentions légales, les indications suivantes :</w:t>
      </w:r>
    </w:p>
    <w:p w14:paraId="32B86313" w14:textId="77777777"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nom</w:t>
      </w:r>
      <w:proofErr w:type="gramEnd"/>
      <w:r w:rsidRPr="00225A1C">
        <w:rPr>
          <w:rFonts w:ascii="Arial" w:hAnsi="Arial" w:cs="Arial"/>
          <w:sz w:val="24"/>
        </w:rPr>
        <w:t>, adresse et raison sociale du créancier</w:t>
      </w:r>
    </w:p>
    <w:p w14:paraId="66BDA372" w14:textId="4CF68F11"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référence</w:t>
      </w:r>
      <w:proofErr w:type="gramEnd"/>
      <w:r w:rsidRPr="00225A1C">
        <w:rPr>
          <w:rFonts w:ascii="Arial" w:hAnsi="Arial" w:cs="Arial"/>
          <w:sz w:val="24"/>
        </w:rPr>
        <w:t xml:space="preserve"> du marché (numéro de marché et numéro d’opération : OP</w:t>
      </w:r>
      <w:r w:rsidR="00F142EB">
        <w:rPr>
          <w:rFonts w:ascii="Arial" w:hAnsi="Arial" w:cs="Arial"/>
          <w:sz w:val="24"/>
        </w:rPr>
        <w:t xml:space="preserve"> n°</w:t>
      </w:r>
      <w:r w:rsidR="00913B7E">
        <w:rPr>
          <w:rFonts w:ascii="Arial" w:hAnsi="Arial" w:cs="Arial"/>
          <w:sz w:val="24"/>
        </w:rPr>
        <w:t>027-2024</w:t>
      </w:r>
    </w:p>
    <w:p w14:paraId="14343A90" w14:textId="77777777"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numéro</w:t>
      </w:r>
      <w:proofErr w:type="gramEnd"/>
      <w:r w:rsidRPr="00225A1C">
        <w:rPr>
          <w:rFonts w:ascii="Arial" w:hAnsi="Arial" w:cs="Arial"/>
          <w:sz w:val="24"/>
        </w:rPr>
        <w:t xml:space="preserve"> de compte postal ou bancaire tel qu'il est précisé dans l'offre</w:t>
      </w:r>
    </w:p>
    <w:p w14:paraId="32B75A3D" w14:textId="77777777"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désignation</w:t>
      </w:r>
      <w:proofErr w:type="gramEnd"/>
      <w:r w:rsidRPr="00225A1C">
        <w:rPr>
          <w:rFonts w:ascii="Arial" w:hAnsi="Arial" w:cs="Arial"/>
          <w:sz w:val="24"/>
        </w:rPr>
        <w:t xml:space="preserve"> de la prestation</w:t>
      </w:r>
    </w:p>
    <w:p w14:paraId="3F0DAB47" w14:textId="77777777"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montant</w:t>
      </w:r>
      <w:proofErr w:type="gramEnd"/>
      <w:r w:rsidRPr="00225A1C">
        <w:rPr>
          <w:rFonts w:ascii="Arial" w:hAnsi="Arial" w:cs="Arial"/>
          <w:sz w:val="24"/>
        </w:rPr>
        <w:t xml:space="preserve"> et taux de la T.V.A.</w:t>
      </w:r>
    </w:p>
    <w:p w14:paraId="0A70A9D3" w14:textId="77777777" w:rsidR="00EE6233" w:rsidRPr="00225A1C" w:rsidRDefault="00EE6233">
      <w:pPr>
        <w:pStyle w:val="Paragraphedeliste"/>
        <w:numPr>
          <w:ilvl w:val="0"/>
          <w:numId w:val="42"/>
        </w:numPr>
        <w:tabs>
          <w:tab w:val="left" w:pos="-1701"/>
        </w:tabs>
        <w:jc w:val="both"/>
        <w:rPr>
          <w:rFonts w:ascii="Arial" w:hAnsi="Arial" w:cs="Arial"/>
          <w:sz w:val="24"/>
        </w:rPr>
      </w:pPr>
      <w:proofErr w:type="gramStart"/>
      <w:r w:rsidRPr="00225A1C">
        <w:rPr>
          <w:rFonts w:ascii="Arial" w:hAnsi="Arial" w:cs="Arial"/>
          <w:sz w:val="24"/>
        </w:rPr>
        <w:t>montant</w:t>
      </w:r>
      <w:proofErr w:type="gramEnd"/>
      <w:r w:rsidRPr="00225A1C">
        <w:rPr>
          <w:rFonts w:ascii="Arial" w:hAnsi="Arial" w:cs="Arial"/>
          <w:sz w:val="24"/>
        </w:rPr>
        <w:t xml:space="preserve"> total H.T. et T.T.C.</w:t>
      </w:r>
    </w:p>
    <w:p w14:paraId="1F2FADC4" w14:textId="77777777" w:rsidR="00EE6233" w:rsidRPr="00225A1C" w:rsidRDefault="00EE6233" w:rsidP="00EE6233">
      <w:pPr>
        <w:tabs>
          <w:tab w:val="left" w:pos="-1701"/>
        </w:tabs>
        <w:jc w:val="both"/>
        <w:rPr>
          <w:rFonts w:ascii="Arial" w:hAnsi="Arial" w:cs="Arial"/>
          <w:sz w:val="24"/>
        </w:rPr>
      </w:pPr>
    </w:p>
    <w:p w14:paraId="0329EED4" w14:textId="791BAF16"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La facture sera déposée sur le site CHORUS (</w:t>
      </w:r>
      <w:hyperlink r:id="rId38" w:history="1">
        <w:r w:rsidRPr="00225A1C">
          <w:rPr>
            <w:rStyle w:val="Lienhypertexte"/>
            <w:rFonts w:ascii="Arial" w:hAnsi="Arial" w:cs="Arial"/>
            <w:sz w:val="24"/>
          </w:rPr>
          <w:t>https://chorus-pro.gouv.fr</w:t>
        </w:r>
      </w:hyperlink>
      <w:r w:rsidRPr="00225A1C">
        <w:rPr>
          <w:rFonts w:ascii="Arial" w:hAnsi="Arial" w:cs="Arial"/>
          <w:sz w:val="24"/>
        </w:rPr>
        <w:t>) :</w:t>
      </w:r>
    </w:p>
    <w:p w14:paraId="7ABBFE73" w14:textId="77777777" w:rsidR="00EE6233" w:rsidRPr="0017220D" w:rsidRDefault="00EE6233">
      <w:pPr>
        <w:pStyle w:val="Paragraphedeliste"/>
        <w:numPr>
          <w:ilvl w:val="0"/>
          <w:numId w:val="42"/>
        </w:numPr>
        <w:tabs>
          <w:tab w:val="left" w:pos="-1701"/>
        </w:tabs>
        <w:jc w:val="both"/>
        <w:rPr>
          <w:rFonts w:ascii="Arial" w:hAnsi="Arial" w:cs="Arial"/>
          <w:sz w:val="24"/>
        </w:rPr>
      </w:pPr>
      <w:r w:rsidRPr="00225A1C">
        <w:rPr>
          <w:rFonts w:ascii="Arial" w:hAnsi="Arial" w:cs="Arial"/>
          <w:sz w:val="24"/>
          <w:szCs w:val="24"/>
        </w:rPr>
        <w:t>N</w:t>
      </w:r>
      <w:r w:rsidRPr="0017220D">
        <w:rPr>
          <w:rFonts w:ascii="Arial" w:hAnsi="Arial" w:cs="Arial"/>
          <w:sz w:val="24"/>
        </w:rPr>
        <w:t>° SIRET CHBD : 200 030 153 00015</w:t>
      </w:r>
    </w:p>
    <w:p w14:paraId="191D6DE7" w14:textId="77777777" w:rsidR="00EE6233" w:rsidRPr="0017220D" w:rsidRDefault="00EE6233">
      <w:pPr>
        <w:pStyle w:val="Paragraphedeliste"/>
        <w:numPr>
          <w:ilvl w:val="0"/>
          <w:numId w:val="42"/>
        </w:numPr>
        <w:tabs>
          <w:tab w:val="left" w:pos="-1701"/>
        </w:tabs>
        <w:jc w:val="both"/>
        <w:rPr>
          <w:rFonts w:ascii="Arial" w:hAnsi="Arial" w:cs="Arial"/>
          <w:sz w:val="24"/>
        </w:rPr>
      </w:pPr>
      <w:r w:rsidRPr="0017220D">
        <w:rPr>
          <w:rFonts w:ascii="Arial" w:hAnsi="Arial" w:cs="Arial"/>
          <w:sz w:val="24"/>
        </w:rPr>
        <w:t xml:space="preserve">Code service : CHBD_SERVICE_TECHNIQUE </w:t>
      </w:r>
    </w:p>
    <w:p w14:paraId="49F6878C" w14:textId="0539593E" w:rsidR="00EE6233" w:rsidRPr="00225A1C" w:rsidRDefault="00EE6233" w:rsidP="00EC27B7">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 xml:space="preserve">Le </w:t>
      </w:r>
      <w:r w:rsidRPr="00225A1C">
        <w:rPr>
          <w:rFonts w:ascii="Arial" w:hAnsi="Arial" w:cs="Arial"/>
          <w:sz w:val="24"/>
          <w:szCs w:val="24"/>
        </w:rPr>
        <w:t xml:space="preserve">Centre Hospitalier Buëch-Durance </w:t>
      </w:r>
      <w:r w:rsidRPr="00225A1C">
        <w:rPr>
          <w:rFonts w:ascii="Arial" w:hAnsi="Arial" w:cs="Arial"/>
          <w:sz w:val="24"/>
        </w:rPr>
        <w:t>se libèrera des sommes dues au titulaire par l’émission d’un mandat et le virement sur le compte bancaire précisé sur le marché interviendra dans les 50 jours à réception de la facture.</w:t>
      </w:r>
    </w:p>
    <w:p w14:paraId="49BA20F9" w14:textId="77777777"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Le délai de paiement est suspendu si la facture n’est pas conforme aux exigences du marché.</w:t>
      </w:r>
    </w:p>
    <w:p w14:paraId="1DA0BCA4" w14:textId="77777777" w:rsidR="00EE6233" w:rsidRPr="00225A1C" w:rsidRDefault="00EE6233" w:rsidP="00EC27B7">
      <w:pPr>
        <w:spacing w:before="120"/>
        <w:jc w:val="both"/>
        <w:rPr>
          <w:rFonts w:ascii="Arial" w:hAnsi="Arial" w:cs="Arial"/>
          <w:sz w:val="24"/>
          <w:szCs w:val="24"/>
        </w:rPr>
      </w:pPr>
      <w:r w:rsidRPr="00225A1C">
        <w:rPr>
          <w:rFonts w:ascii="Arial" w:hAnsi="Arial" w:cs="Arial"/>
          <w:sz w:val="24"/>
          <w:szCs w:val="24"/>
        </w:rPr>
        <w:t xml:space="preserve">Le taux des intérêts moratoires dus en cas de retard de paiement est égal aux taux d’intérêt appliqué par la Banque Centrale Européenne à ses opérations principales de refinancement les plus récentes, en vigueur au premier jour du semestre de l’année civile </w:t>
      </w:r>
      <w:r w:rsidRPr="00225A1C">
        <w:rPr>
          <w:rFonts w:ascii="Arial" w:hAnsi="Arial" w:cs="Arial"/>
          <w:sz w:val="24"/>
          <w:szCs w:val="24"/>
        </w:rPr>
        <w:lastRenderedPageBreak/>
        <w:t>au cours duquel les intérêts moratoires ont commencé à courir, majoré de huit points de pourcentage.</w:t>
      </w:r>
    </w:p>
    <w:p w14:paraId="3A71B406" w14:textId="77777777" w:rsidR="00EE6233" w:rsidRPr="00225A1C" w:rsidRDefault="00EE6233" w:rsidP="00EC27B7">
      <w:pPr>
        <w:spacing w:before="120"/>
        <w:jc w:val="both"/>
        <w:rPr>
          <w:rFonts w:ascii="Arial" w:hAnsi="Arial" w:cs="Arial"/>
          <w:sz w:val="24"/>
          <w:szCs w:val="24"/>
        </w:rPr>
      </w:pPr>
      <w:r w:rsidRPr="00225A1C">
        <w:rPr>
          <w:rFonts w:ascii="Arial" w:hAnsi="Arial" w:cs="Arial"/>
          <w:sz w:val="24"/>
          <w:szCs w:val="24"/>
        </w:rPr>
        <w:t>Le montant de l’indemnité forfaitaire est de quarante euros.</w:t>
      </w:r>
    </w:p>
    <w:p w14:paraId="190A58C3" w14:textId="77777777" w:rsidR="00EE6233" w:rsidRPr="00225A1C" w:rsidRDefault="00EE6233" w:rsidP="00EC27B7">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Le paiement du solde doit intervenir dans les mêmes conditions à compter de la plus tardive des dates suivantes : date de publication de l’index de référence permettant la révision du solde ou date de réception par la personne chargée de la gestion du marché du projet de décompte.</w:t>
      </w:r>
    </w:p>
    <w:p w14:paraId="3CFBE417" w14:textId="77777777"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En cas de contestation sur le montant de la somme due, le maître d’ouvrage fait ordonnancer, dans les délais prévus au deuxième alinéa, les sommes qu’il a admises. Le complément est ordonnancé, le cas échéant, après règlement du désaccord, ce complément donne lieu à des intérêts moratoires au profit du Titulaire.</w:t>
      </w:r>
    </w:p>
    <w:p w14:paraId="266A297D" w14:textId="77777777"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Toutefois, si le maître d’ouvrage est empêché du fait du Titulaire ou d’un de ses sous-traitants, de procéder à une opération nécessaire au règlement, les délais sont suspendus pour une période égale au retard qui en est résulté.</w:t>
      </w:r>
    </w:p>
    <w:p w14:paraId="42560893" w14:textId="7AFA7CA3" w:rsidR="00EE6233" w:rsidRDefault="00EE6233" w:rsidP="00E042D9">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u w:val="single"/>
        </w:rPr>
        <w:t>En cas de changement de domiciliation bancaire en cours d'exécution du marché,</w:t>
      </w:r>
      <w:r w:rsidRPr="00225A1C">
        <w:rPr>
          <w:rFonts w:ascii="Arial" w:hAnsi="Arial" w:cs="Arial"/>
          <w:sz w:val="24"/>
        </w:rPr>
        <w:t xml:space="preserve"> le titulaire adressera dans les meilleurs délais </w:t>
      </w:r>
      <w:r w:rsidRPr="00225A1C">
        <w:rPr>
          <w:rFonts w:ascii="Arial" w:hAnsi="Arial" w:cs="Arial"/>
          <w:sz w:val="24"/>
          <w:u w:val="single"/>
        </w:rPr>
        <w:t>au Centre Hospitalier Intercommunal des Alpes du Sud, Cellule des Marchés, sous pli recommandé</w:t>
      </w:r>
      <w:r w:rsidRPr="00225A1C">
        <w:rPr>
          <w:rFonts w:ascii="Arial" w:hAnsi="Arial" w:cs="Arial"/>
          <w:sz w:val="24"/>
        </w:rPr>
        <w:t>, les renseignements relatifs à la nouvelle domiciliation.</w:t>
      </w:r>
    </w:p>
    <w:p w14:paraId="02C4E3C5" w14:textId="4D09238D" w:rsidR="00EE6233" w:rsidRPr="006A336C" w:rsidRDefault="00EE6233">
      <w:pPr>
        <w:pStyle w:val="Titre3"/>
        <w:numPr>
          <w:ilvl w:val="2"/>
          <w:numId w:val="16"/>
        </w:numPr>
      </w:pPr>
      <w:bookmarkStart w:id="117" w:name="_Toc183520838"/>
      <w:r w:rsidRPr="006A336C">
        <w:t>Décompte général et définitif</w:t>
      </w:r>
      <w:bookmarkEnd w:id="117"/>
    </w:p>
    <w:p w14:paraId="25726BDE" w14:textId="68F35224" w:rsidR="00EE6233" w:rsidRDefault="00EE6233" w:rsidP="00E042D9">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 xml:space="preserve">Après achèvement des travaux, l’entrepreneur transmettra son projet de décompte final établi suivant les dispositions du </w:t>
      </w:r>
      <w:r w:rsidR="00FF3599">
        <w:rPr>
          <w:rFonts w:ascii="Arial" w:hAnsi="Arial" w:cs="Arial"/>
          <w:sz w:val="24"/>
        </w:rPr>
        <w:t>CCAG</w:t>
      </w:r>
      <w:r w:rsidRPr="00225A1C">
        <w:rPr>
          <w:rFonts w:ascii="Arial" w:hAnsi="Arial" w:cs="Arial"/>
          <w:sz w:val="24"/>
        </w:rPr>
        <w:t xml:space="preserve"> Travaux, à l’exception d’une réception avec ou sous réserve (voir ci-dessous).</w:t>
      </w:r>
    </w:p>
    <w:p w14:paraId="31A0EA02" w14:textId="64A46B77"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Par dérogation aux dispositions de l’article 1</w:t>
      </w:r>
      <w:r w:rsidR="00D56F38">
        <w:rPr>
          <w:rFonts w:ascii="Arial" w:hAnsi="Arial" w:cs="Arial"/>
          <w:sz w:val="24"/>
        </w:rPr>
        <w:t>2</w:t>
      </w:r>
      <w:r w:rsidRPr="00225A1C">
        <w:rPr>
          <w:rFonts w:ascii="Arial" w:hAnsi="Arial" w:cs="Arial"/>
          <w:sz w:val="24"/>
        </w:rPr>
        <w:t>.3 et 1</w:t>
      </w:r>
      <w:r w:rsidR="00D56F38">
        <w:rPr>
          <w:rFonts w:ascii="Arial" w:hAnsi="Arial" w:cs="Arial"/>
          <w:sz w:val="24"/>
        </w:rPr>
        <w:t>2</w:t>
      </w:r>
      <w:r w:rsidRPr="00225A1C">
        <w:rPr>
          <w:rFonts w:ascii="Arial" w:hAnsi="Arial" w:cs="Arial"/>
          <w:sz w:val="24"/>
        </w:rPr>
        <w:t xml:space="preserve">.4 CCAG Travaux, en cas de réception avec ou sous réserves, la transmission du projet de décompte final par le titulaire ne peut s’opérer qu’une fois les réserves de réception levées. Cette transmission déclenche les délais fixés au </w:t>
      </w:r>
      <w:r w:rsidR="00FF3599">
        <w:rPr>
          <w:rFonts w:ascii="Arial" w:hAnsi="Arial" w:cs="Arial"/>
          <w:sz w:val="24"/>
        </w:rPr>
        <w:t>CCAG</w:t>
      </w:r>
      <w:r w:rsidRPr="00225A1C">
        <w:rPr>
          <w:rFonts w:ascii="Arial" w:hAnsi="Arial" w:cs="Arial"/>
          <w:sz w:val="24"/>
        </w:rPr>
        <w:t xml:space="preserve"> Travaux.</w:t>
      </w:r>
    </w:p>
    <w:p w14:paraId="3A205172" w14:textId="41658D47" w:rsidR="00EE6233" w:rsidRPr="00225A1C" w:rsidRDefault="00EE6233" w:rsidP="00E042D9">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 xml:space="preserve">Le maître d’œuvre établira, au vu du projet de décompte final établi par l’entrepreneur, le projet de décompte général suivant les dispositions du </w:t>
      </w:r>
      <w:r w:rsidR="00FF3599">
        <w:rPr>
          <w:rFonts w:ascii="Arial" w:hAnsi="Arial" w:cs="Arial"/>
          <w:sz w:val="24"/>
        </w:rPr>
        <w:t>CCAG</w:t>
      </w:r>
    </w:p>
    <w:p w14:paraId="04E16254" w14:textId="757A663A" w:rsidR="00EE6233" w:rsidRPr="00225A1C"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 xml:space="preserve">Après signature du projet de décompte général par le représentant de l’acheteur, celui-ci le notifiera au titulaire suivant les dispositions du </w:t>
      </w:r>
      <w:r w:rsidR="00FF3599">
        <w:rPr>
          <w:rFonts w:ascii="Arial" w:hAnsi="Arial" w:cs="Arial"/>
          <w:sz w:val="24"/>
        </w:rPr>
        <w:t>CCAG</w:t>
      </w:r>
    </w:p>
    <w:p w14:paraId="5585D0CF" w14:textId="77777777"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Après signature par le titulaire, le décompte général deviendra le décompte général et définitif (DGD) du marché.</w:t>
      </w:r>
    </w:p>
    <w:p w14:paraId="09A87A0E" w14:textId="77777777"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 xml:space="preserve">Le paiement du solde intervient dans le délai de </w:t>
      </w:r>
      <w:r>
        <w:rPr>
          <w:rFonts w:ascii="Arial" w:hAnsi="Arial" w:cs="Arial"/>
          <w:sz w:val="24"/>
        </w:rPr>
        <w:t>50</w:t>
      </w:r>
      <w:r w:rsidRPr="00225A1C">
        <w:rPr>
          <w:rFonts w:ascii="Arial" w:hAnsi="Arial" w:cs="Arial"/>
          <w:sz w:val="24"/>
        </w:rPr>
        <w:t xml:space="preserve"> jours à compter de la réception du décompte général et définitif par le représentant de l’acheteur.</w:t>
      </w:r>
    </w:p>
    <w:p w14:paraId="21F2EBA8" w14:textId="2E8BA437" w:rsidR="00EE6233" w:rsidRDefault="00EE6233" w:rsidP="00EC27B7">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 xml:space="preserve">Par dérogation aux dispositions de l’article </w:t>
      </w:r>
      <w:r w:rsidR="00D56F38" w:rsidRPr="00225A1C">
        <w:rPr>
          <w:rFonts w:ascii="Arial" w:hAnsi="Arial" w:cs="Arial"/>
          <w:sz w:val="24"/>
        </w:rPr>
        <w:t>1</w:t>
      </w:r>
      <w:r w:rsidR="00D56F38">
        <w:rPr>
          <w:rFonts w:ascii="Arial" w:hAnsi="Arial" w:cs="Arial"/>
          <w:sz w:val="24"/>
        </w:rPr>
        <w:t>2</w:t>
      </w:r>
      <w:r w:rsidR="00D56F38" w:rsidRPr="00225A1C">
        <w:rPr>
          <w:rFonts w:ascii="Arial" w:hAnsi="Arial" w:cs="Arial"/>
          <w:sz w:val="24"/>
        </w:rPr>
        <w:t>.3 et 1</w:t>
      </w:r>
      <w:r w:rsidR="00D56F38">
        <w:rPr>
          <w:rFonts w:ascii="Arial" w:hAnsi="Arial" w:cs="Arial"/>
          <w:sz w:val="24"/>
        </w:rPr>
        <w:t>2</w:t>
      </w:r>
      <w:r w:rsidR="00D56F38" w:rsidRPr="00225A1C">
        <w:rPr>
          <w:rFonts w:ascii="Arial" w:hAnsi="Arial" w:cs="Arial"/>
          <w:sz w:val="24"/>
        </w:rPr>
        <w:t xml:space="preserve">.4 </w:t>
      </w:r>
      <w:r w:rsidRPr="00225A1C">
        <w:rPr>
          <w:rFonts w:ascii="Arial" w:hAnsi="Arial" w:cs="Arial"/>
          <w:sz w:val="24"/>
        </w:rPr>
        <w:t xml:space="preserve">CCAG Travaux, dans le cas où le représentant de l’acheteur ne notifie pas au titulaire le décompte général dans les délais stipulés au présent article et que l’ouvrage a été réceptionné </w:t>
      </w:r>
      <w:proofErr w:type="gramStart"/>
      <w:r w:rsidRPr="00225A1C">
        <w:rPr>
          <w:rFonts w:ascii="Arial" w:hAnsi="Arial" w:cs="Arial"/>
          <w:sz w:val="24"/>
        </w:rPr>
        <w:t>sans réserve</w:t>
      </w:r>
      <w:r>
        <w:rPr>
          <w:rFonts w:ascii="Arial" w:hAnsi="Arial" w:cs="Arial"/>
          <w:sz w:val="24"/>
        </w:rPr>
        <w:t>s</w:t>
      </w:r>
      <w:proofErr w:type="gramEnd"/>
      <w:r w:rsidRPr="00225A1C">
        <w:rPr>
          <w:rFonts w:ascii="Arial" w:hAnsi="Arial" w:cs="Arial"/>
          <w:sz w:val="24"/>
        </w:rPr>
        <w:t>, le titulaire notifie au représentant de l’acheteur, avec copie au maître d’œuvre, un projet de décompte général signé.</w:t>
      </w:r>
    </w:p>
    <w:p w14:paraId="7F474499" w14:textId="77777777" w:rsidR="00EE6233" w:rsidRDefault="00EE6233" w:rsidP="00EE6233">
      <w:pPr>
        <w:tabs>
          <w:tab w:val="left" w:pos="-1701"/>
          <w:tab w:val="left" w:pos="1134"/>
          <w:tab w:val="left" w:pos="3402"/>
          <w:tab w:val="left" w:pos="4536"/>
          <w:tab w:val="left" w:pos="6804"/>
        </w:tabs>
        <w:jc w:val="both"/>
        <w:rPr>
          <w:rFonts w:ascii="Arial" w:hAnsi="Arial" w:cs="Arial"/>
          <w:sz w:val="24"/>
        </w:rPr>
      </w:pPr>
      <w:r w:rsidRPr="00225A1C">
        <w:rPr>
          <w:rFonts w:ascii="Arial" w:hAnsi="Arial" w:cs="Arial"/>
          <w:sz w:val="24"/>
        </w:rPr>
        <w:t>Le représentant de l’acheteur notifie le décompte général au titulaire dans un délai de 60 jours à compter de la réception du projet de décompte général signé. Passé ce délai, si le représentant de l’acheteur n’a pas notifié au titulaire le décompte général, le projet de décompte général transmis par le titulaire devient le décompte général et définitif.</w:t>
      </w:r>
    </w:p>
    <w:p w14:paraId="155A84A9" w14:textId="10C40250" w:rsidR="00EE6233" w:rsidRDefault="00EE6233" w:rsidP="00EC27B7">
      <w:pPr>
        <w:tabs>
          <w:tab w:val="left" w:pos="-1701"/>
          <w:tab w:val="left" w:pos="1134"/>
          <w:tab w:val="left" w:pos="3402"/>
          <w:tab w:val="left" w:pos="4536"/>
          <w:tab w:val="left" w:pos="6804"/>
        </w:tabs>
        <w:spacing w:before="120"/>
        <w:jc w:val="both"/>
        <w:rPr>
          <w:rFonts w:ascii="Arial" w:hAnsi="Arial" w:cs="Arial"/>
          <w:sz w:val="24"/>
        </w:rPr>
      </w:pPr>
      <w:r w:rsidRPr="00225A1C">
        <w:rPr>
          <w:rFonts w:ascii="Arial" w:hAnsi="Arial" w:cs="Arial"/>
          <w:sz w:val="24"/>
        </w:rPr>
        <w:t>Par dérogation à l’article 1</w:t>
      </w:r>
      <w:r w:rsidR="00D56F38">
        <w:rPr>
          <w:rFonts w:ascii="Arial" w:hAnsi="Arial" w:cs="Arial"/>
          <w:sz w:val="24"/>
        </w:rPr>
        <w:t>2</w:t>
      </w:r>
      <w:r w:rsidRPr="00225A1C">
        <w:rPr>
          <w:rFonts w:ascii="Arial" w:hAnsi="Arial" w:cs="Arial"/>
          <w:sz w:val="24"/>
        </w:rPr>
        <w:t>.4.4 du CCAG Travaux, le représentant de l’acheteur n’est pas tenu de notifier au titulaire le montant des révisions de prix dans le délai de 10 jours après la publication de l’index de référence permettant la révision du solde.</w:t>
      </w:r>
    </w:p>
    <w:p w14:paraId="0A83E5D6" w14:textId="176F80BF" w:rsidR="002964BB" w:rsidRPr="00695249" w:rsidRDefault="002964BB" w:rsidP="004436D3">
      <w:pPr>
        <w:pStyle w:val="Style1"/>
      </w:pPr>
      <w:bookmarkStart w:id="118" w:name="_Toc11412871"/>
      <w:bookmarkStart w:id="119" w:name="_Toc11413015"/>
      <w:bookmarkStart w:id="120" w:name="_Toc183520839"/>
      <w:r>
        <w:lastRenderedPageBreak/>
        <w:t xml:space="preserve">DELAIS D’EXECUTION - </w:t>
      </w:r>
      <w:r w:rsidRPr="00695249">
        <w:t>PENALITES DE RETARD</w:t>
      </w:r>
      <w:bookmarkEnd w:id="118"/>
      <w:bookmarkEnd w:id="119"/>
      <w:bookmarkEnd w:id="120"/>
    </w:p>
    <w:p w14:paraId="5C017A6C" w14:textId="2E5D76C4" w:rsidR="002964BB" w:rsidRPr="00C023A7" w:rsidRDefault="002964BB" w:rsidP="00C023A7">
      <w:pPr>
        <w:pStyle w:val="Titre2"/>
      </w:pPr>
      <w:bookmarkStart w:id="121" w:name="_Toc11412859"/>
      <w:bookmarkStart w:id="122" w:name="_Toc11413001"/>
      <w:bookmarkStart w:id="123" w:name="_Toc183520840"/>
      <w:r w:rsidRPr="00C023A7">
        <w:t>Départ des délais contractuels</w:t>
      </w:r>
      <w:bookmarkEnd w:id="121"/>
      <w:bookmarkEnd w:id="122"/>
      <w:bookmarkEnd w:id="123"/>
    </w:p>
    <w:p w14:paraId="2054A0BF" w14:textId="41C30C32" w:rsidR="002964BB" w:rsidRPr="002964BB" w:rsidRDefault="002964BB" w:rsidP="00C023A7">
      <w:pPr>
        <w:spacing w:before="120"/>
        <w:jc w:val="both"/>
        <w:rPr>
          <w:rFonts w:ascii="Arial" w:hAnsi="Arial" w:cs="Arial"/>
          <w:sz w:val="24"/>
          <w:szCs w:val="24"/>
        </w:rPr>
      </w:pPr>
      <w:r w:rsidRPr="002964BB">
        <w:rPr>
          <w:rFonts w:ascii="Arial" w:hAnsi="Arial" w:cs="Arial"/>
          <w:sz w:val="24"/>
          <w:szCs w:val="24"/>
        </w:rPr>
        <w:t>La notification de l’ordre de service de démarrage des travaux sera le point de départ des délais contractuels.</w:t>
      </w:r>
    </w:p>
    <w:p w14:paraId="0E35C746" w14:textId="3CA48502" w:rsidR="002964BB" w:rsidRPr="002964BB" w:rsidRDefault="002964BB" w:rsidP="00C023A7">
      <w:pPr>
        <w:pStyle w:val="Titre2"/>
      </w:pPr>
      <w:bookmarkStart w:id="124" w:name="_Toc183520841"/>
      <w:r>
        <w:t>Délai d’exécution des travaux</w:t>
      </w:r>
      <w:bookmarkEnd w:id="124"/>
    </w:p>
    <w:p w14:paraId="545600FD" w14:textId="1A05D930" w:rsidR="002964BB" w:rsidRDefault="002964BB" w:rsidP="00C023A7">
      <w:pPr>
        <w:spacing w:before="120" w:after="60"/>
        <w:rPr>
          <w:rFonts w:ascii="Arial" w:hAnsi="Arial" w:cs="Arial"/>
          <w:noProof/>
          <w:sz w:val="24"/>
          <w:szCs w:val="24"/>
        </w:rPr>
      </w:pPr>
      <w:bookmarkStart w:id="125" w:name="_Hlk106265706"/>
      <w:r w:rsidRPr="002964BB">
        <w:rPr>
          <w:rFonts w:ascii="Arial" w:hAnsi="Arial" w:cs="Arial"/>
          <w:noProof/>
          <w:sz w:val="24"/>
          <w:szCs w:val="24"/>
        </w:rPr>
        <w:t>Le délai d’exécution des travaux est fixé par le planning d’exécution joint au dossier</w:t>
      </w:r>
      <w:r w:rsidR="00F142EB">
        <w:rPr>
          <w:rFonts w:ascii="Arial" w:hAnsi="Arial" w:cs="Arial"/>
          <w:noProof/>
          <w:sz w:val="24"/>
          <w:szCs w:val="24"/>
        </w:rPr>
        <w:t xml:space="preserve"> et est décomposé comme suit :</w:t>
      </w:r>
    </w:p>
    <w:p w14:paraId="0ADB5C85" w14:textId="12506276" w:rsidR="00F142EB" w:rsidRPr="00F142EB" w:rsidRDefault="00F142EB">
      <w:pPr>
        <w:pStyle w:val="Paragraphedeliste"/>
        <w:numPr>
          <w:ilvl w:val="0"/>
          <w:numId w:val="35"/>
        </w:numPr>
        <w:spacing w:before="60"/>
        <w:jc w:val="both"/>
        <w:rPr>
          <w:rFonts w:ascii="Arial" w:hAnsi="Arial" w:cs="Arial"/>
          <w:noProof/>
          <w:sz w:val="24"/>
          <w:szCs w:val="24"/>
        </w:rPr>
      </w:pPr>
      <w:r w:rsidRPr="00F142EB">
        <w:rPr>
          <w:rFonts w:ascii="Arial" w:hAnsi="Arial" w:cs="Arial"/>
          <w:noProof/>
          <w:sz w:val="24"/>
          <w:szCs w:val="24"/>
        </w:rPr>
        <w:t>Période de préparation : </w:t>
      </w:r>
      <w:r w:rsidR="00EC27B7">
        <w:rPr>
          <w:rFonts w:ascii="Arial" w:hAnsi="Arial" w:cs="Arial"/>
          <w:noProof/>
          <w:sz w:val="24"/>
          <w:szCs w:val="24"/>
        </w:rPr>
        <w:t xml:space="preserve"> </w:t>
      </w:r>
      <w:r w:rsidR="00F144DA">
        <w:rPr>
          <w:rFonts w:ascii="Arial" w:hAnsi="Arial" w:cs="Arial"/>
          <w:noProof/>
          <w:sz w:val="24"/>
          <w:szCs w:val="24"/>
        </w:rPr>
        <w:t>1</w:t>
      </w:r>
      <w:r w:rsidRPr="00F142EB">
        <w:rPr>
          <w:rFonts w:ascii="Arial" w:hAnsi="Arial" w:cs="Arial"/>
          <w:noProof/>
          <w:sz w:val="24"/>
          <w:szCs w:val="24"/>
        </w:rPr>
        <w:t xml:space="preserve"> mois,</w:t>
      </w:r>
    </w:p>
    <w:p w14:paraId="1C79069A" w14:textId="5FE7E3A3" w:rsidR="00F142EB" w:rsidRPr="00F142EB" w:rsidRDefault="00F142EB">
      <w:pPr>
        <w:pStyle w:val="Paragraphedeliste"/>
        <w:numPr>
          <w:ilvl w:val="0"/>
          <w:numId w:val="35"/>
        </w:numPr>
        <w:spacing w:before="60"/>
        <w:jc w:val="both"/>
        <w:rPr>
          <w:rFonts w:ascii="Arial" w:hAnsi="Arial" w:cs="Arial"/>
          <w:noProof/>
          <w:sz w:val="24"/>
          <w:szCs w:val="24"/>
        </w:rPr>
      </w:pPr>
      <w:r w:rsidRPr="00F142EB">
        <w:rPr>
          <w:rFonts w:ascii="Arial" w:hAnsi="Arial" w:cs="Arial"/>
          <w:noProof/>
          <w:sz w:val="24"/>
          <w:szCs w:val="24"/>
        </w:rPr>
        <w:t xml:space="preserve">Phase d’exécution des travaux : </w:t>
      </w:r>
      <w:r w:rsidR="00F144DA">
        <w:rPr>
          <w:rFonts w:ascii="Arial" w:hAnsi="Arial" w:cs="Arial"/>
          <w:noProof/>
          <w:sz w:val="24"/>
          <w:szCs w:val="24"/>
        </w:rPr>
        <w:t>18</w:t>
      </w:r>
      <w:r w:rsidRPr="00F142EB">
        <w:rPr>
          <w:rFonts w:ascii="Arial" w:hAnsi="Arial" w:cs="Arial"/>
          <w:noProof/>
          <w:sz w:val="24"/>
          <w:szCs w:val="24"/>
        </w:rPr>
        <w:t xml:space="preserve"> mois (phases 1 et 2),</w:t>
      </w:r>
    </w:p>
    <w:p w14:paraId="69FF0E55" w14:textId="77777777" w:rsidR="00F142EB" w:rsidRPr="00F142EB" w:rsidRDefault="00F142EB">
      <w:pPr>
        <w:pStyle w:val="Paragraphedeliste"/>
        <w:numPr>
          <w:ilvl w:val="0"/>
          <w:numId w:val="35"/>
        </w:numPr>
        <w:spacing w:before="60"/>
        <w:jc w:val="both"/>
        <w:rPr>
          <w:rFonts w:ascii="Arial" w:hAnsi="Arial" w:cs="Arial"/>
          <w:noProof/>
          <w:sz w:val="24"/>
          <w:szCs w:val="24"/>
        </w:rPr>
      </w:pPr>
      <w:r w:rsidRPr="00F142EB">
        <w:rPr>
          <w:rFonts w:ascii="Arial" w:hAnsi="Arial" w:cs="Arial"/>
          <w:noProof/>
          <w:sz w:val="24"/>
          <w:szCs w:val="24"/>
        </w:rPr>
        <w:t>Phase de réception (OPR, levée des réserves et réception) : 1 mois</w:t>
      </w:r>
    </w:p>
    <w:bookmarkEnd w:id="125"/>
    <w:p w14:paraId="176BCD43" w14:textId="77777777" w:rsidR="00F142EB" w:rsidRPr="002964BB" w:rsidRDefault="00F142EB" w:rsidP="002964BB">
      <w:pPr>
        <w:spacing w:after="60"/>
        <w:rPr>
          <w:rFonts w:ascii="Arial" w:hAnsi="Arial" w:cs="Arial"/>
          <w:noProof/>
          <w:sz w:val="24"/>
          <w:szCs w:val="24"/>
        </w:rPr>
      </w:pPr>
    </w:p>
    <w:p w14:paraId="0270D822" w14:textId="77777777"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t>Le délai d’exécution part de la date fixée par l’ordre de service prescrivant de commencer les travaux et comprend :</w:t>
      </w:r>
    </w:p>
    <w:p w14:paraId="3E204B3F"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La durée de la période de préparation (études, programme d’exécution, installations de chantier) et de réalisation des travaux</w:t>
      </w:r>
    </w:p>
    <w:p w14:paraId="77F380E2"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La durée légale du temps de travail hebdomadaire,</w:t>
      </w:r>
    </w:p>
    <w:p w14:paraId="53A45C81"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Les congés payés (5 semaines par an),</w:t>
      </w:r>
    </w:p>
    <w:p w14:paraId="637DAB2F"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Un (1) jour d’intempérie prévisionnelle par mois de travaux,</w:t>
      </w:r>
    </w:p>
    <w:p w14:paraId="671D209C"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Le délai de nettoyage général final,</w:t>
      </w:r>
    </w:p>
    <w:p w14:paraId="6378E825"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La marche à blanc des installations techniques,</w:t>
      </w:r>
    </w:p>
    <w:p w14:paraId="306ECDBA"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Les essais et mises au point,</w:t>
      </w:r>
    </w:p>
    <w:p w14:paraId="25D71CD5"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La réception des ouvrages,</w:t>
      </w:r>
    </w:p>
    <w:p w14:paraId="4879DD10" w14:textId="77777777" w:rsidR="002964BB" w:rsidRPr="002964BB" w:rsidRDefault="002964BB">
      <w:pPr>
        <w:pStyle w:val="Paragraphedeliste"/>
        <w:numPr>
          <w:ilvl w:val="0"/>
          <w:numId w:val="35"/>
        </w:numPr>
        <w:spacing w:before="60"/>
        <w:jc w:val="both"/>
        <w:rPr>
          <w:rFonts w:ascii="Arial" w:hAnsi="Arial" w:cs="Arial"/>
          <w:noProof/>
          <w:sz w:val="24"/>
          <w:szCs w:val="24"/>
        </w:rPr>
      </w:pPr>
      <w:r w:rsidRPr="002964BB">
        <w:rPr>
          <w:rFonts w:ascii="Arial" w:hAnsi="Arial" w:cs="Arial"/>
          <w:noProof/>
          <w:sz w:val="24"/>
          <w:szCs w:val="24"/>
        </w:rPr>
        <w:t>Le délai de repliement des installations de chantier.</w:t>
      </w:r>
    </w:p>
    <w:p w14:paraId="062285CF" w14:textId="2545D73D" w:rsidR="002964BB" w:rsidRPr="002964BB" w:rsidRDefault="002964BB" w:rsidP="002964BB">
      <w:pPr>
        <w:spacing w:before="120" w:after="60"/>
        <w:rPr>
          <w:rFonts w:ascii="Arial" w:hAnsi="Arial" w:cs="Arial"/>
          <w:noProof/>
          <w:sz w:val="24"/>
          <w:szCs w:val="24"/>
        </w:rPr>
      </w:pPr>
      <w:r w:rsidRPr="002964BB">
        <w:rPr>
          <w:rFonts w:ascii="Arial" w:hAnsi="Arial" w:cs="Arial"/>
          <w:noProof/>
          <w:sz w:val="24"/>
          <w:szCs w:val="24"/>
        </w:rPr>
        <w:t>Les garanties contractuelles complètent ces délais.</w:t>
      </w:r>
    </w:p>
    <w:p w14:paraId="22FA44D1" w14:textId="0297E058" w:rsidR="002964BB" w:rsidRDefault="002964BB" w:rsidP="002964BB">
      <w:pPr>
        <w:jc w:val="both"/>
        <w:rPr>
          <w:rFonts w:ascii="Arial" w:hAnsi="Arial" w:cs="Arial"/>
          <w:sz w:val="24"/>
          <w:szCs w:val="24"/>
          <w:highlight w:val="yellow"/>
        </w:rPr>
      </w:pPr>
    </w:p>
    <w:p w14:paraId="17864120" w14:textId="35CB0B8F" w:rsidR="002964BB" w:rsidRPr="002964BB" w:rsidRDefault="002964BB">
      <w:pPr>
        <w:pStyle w:val="Titre3"/>
        <w:numPr>
          <w:ilvl w:val="2"/>
          <w:numId w:val="16"/>
        </w:numPr>
      </w:pPr>
      <w:bookmarkStart w:id="126" w:name="_Toc183520842"/>
      <w:r w:rsidRPr="002964BB">
        <w:t>Planning d’exécution</w:t>
      </w:r>
      <w:bookmarkEnd w:id="126"/>
    </w:p>
    <w:p w14:paraId="1F91EFC7" w14:textId="3551B747" w:rsidR="002964BB" w:rsidRPr="002964BB" w:rsidRDefault="002964BB" w:rsidP="002964BB">
      <w:pPr>
        <w:jc w:val="both"/>
        <w:rPr>
          <w:rFonts w:ascii="Arial" w:hAnsi="Arial" w:cs="Arial"/>
          <w:sz w:val="24"/>
          <w:szCs w:val="24"/>
          <w:highlight w:val="yellow"/>
        </w:rPr>
      </w:pPr>
    </w:p>
    <w:p w14:paraId="192049A5" w14:textId="77777777"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t>Le délai d’exécution s’insère dans ce délai d’ensemble, conformément au planning</w:t>
      </w:r>
      <w:r w:rsidRPr="002964BB">
        <w:rPr>
          <w:rFonts w:ascii="Arial" w:hAnsi="Arial" w:cs="Arial"/>
          <w:b/>
          <w:noProof/>
          <w:sz w:val="24"/>
          <w:szCs w:val="24"/>
        </w:rPr>
        <w:t xml:space="preserve"> </w:t>
      </w:r>
      <w:r w:rsidRPr="002964BB">
        <w:rPr>
          <w:rFonts w:ascii="Arial" w:hAnsi="Arial" w:cs="Arial"/>
          <w:noProof/>
          <w:sz w:val="24"/>
          <w:szCs w:val="24"/>
        </w:rPr>
        <w:t>d’exécution joint au présent dossier de consultation.</w:t>
      </w:r>
    </w:p>
    <w:p w14:paraId="1AF0E54E" w14:textId="269991E4" w:rsidR="002964BB" w:rsidRDefault="002964BB" w:rsidP="002964BB">
      <w:pPr>
        <w:jc w:val="both"/>
        <w:rPr>
          <w:rFonts w:ascii="Arial" w:hAnsi="Arial" w:cs="Arial"/>
          <w:sz w:val="24"/>
          <w:szCs w:val="24"/>
          <w:highlight w:val="yellow"/>
        </w:rPr>
      </w:pPr>
    </w:p>
    <w:p w14:paraId="6C7EA647" w14:textId="3384185A" w:rsidR="002964BB" w:rsidRPr="002964BB" w:rsidRDefault="002964BB">
      <w:pPr>
        <w:pStyle w:val="Titre3"/>
        <w:numPr>
          <w:ilvl w:val="2"/>
          <w:numId w:val="16"/>
        </w:numPr>
      </w:pPr>
      <w:bookmarkStart w:id="127" w:name="_Toc183520843"/>
      <w:r>
        <w:t>Calendrier détaillé d’exécution</w:t>
      </w:r>
      <w:bookmarkEnd w:id="127"/>
    </w:p>
    <w:p w14:paraId="224B24C4" w14:textId="21219723" w:rsidR="002964BB" w:rsidRDefault="002964BB" w:rsidP="002964BB">
      <w:pPr>
        <w:jc w:val="both"/>
        <w:rPr>
          <w:rFonts w:ascii="Arial" w:hAnsi="Arial" w:cs="Arial"/>
          <w:sz w:val="24"/>
          <w:szCs w:val="24"/>
          <w:highlight w:val="yellow"/>
        </w:rPr>
      </w:pPr>
    </w:p>
    <w:p w14:paraId="21584B9E" w14:textId="604E82E8"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t xml:space="preserve">Le calendrier détaillé d’exécution est élaboré par </w:t>
      </w:r>
      <w:r w:rsidR="006C0C19">
        <w:rPr>
          <w:rFonts w:ascii="Arial" w:hAnsi="Arial" w:cs="Arial"/>
          <w:noProof/>
          <w:sz w:val="24"/>
          <w:szCs w:val="24"/>
        </w:rPr>
        <w:t>le coordonnateur OPC</w:t>
      </w:r>
      <w:r w:rsidRPr="002964BB">
        <w:rPr>
          <w:rFonts w:ascii="Arial" w:hAnsi="Arial" w:cs="Arial"/>
          <w:noProof/>
          <w:sz w:val="24"/>
          <w:szCs w:val="24"/>
        </w:rPr>
        <w:t xml:space="preserve"> </w:t>
      </w:r>
      <w:r w:rsidR="006C0C19">
        <w:rPr>
          <w:rFonts w:ascii="Arial" w:hAnsi="Arial" w:cs="Arial"/>
          <w:noProof/>
          <w:sz w:val="24"/>
          <w:szCs w:val="24"/>
        </w:rPr>
        <w:t>au cours du chantier et avec l’accord des différents</w:t>
      </w:r>
      <w:r w:rsidRPr="002964BB">
        <w:rPr>
          <w:rFonts w:ascii="Arial" w:hAnsi="Arial" w:cs="Arial"/>
          <w:noProof/>
          <w:sz w:val="24"/>
          <w:szCs w:val="24"/>
        </w:rPr>
        <w:t xml:space="preserve"> titulaires de marché. Le calendrier détaillé d’exécution distingue les différents ouvrages faisant l’objet des travaux. Il indique en outre la durée et la date probable de départ du délai d’exécution qui lui est propre ainsi que la durée et la date probable de départ des délais particuliers correspondant aux interventions successives du titulaire sur le chantier. Après acceptation par les titulaires, le calendrier détaillé d’exécution est soumis à l’approbation de l’acheteur dix jours au moins avant l’expiration de la période de préparation visée au présent C.C.A.P.</w:t>
      </w:r>
    </w:p>
    <w:p w14:paraId="5359ACC3" w14:textId="77777777"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t>Le délai d’exécution commence à la date d’effet de l’ordre de service prescrivant au titulaire concerné de commencer l’exécution des travaux lui incombant.</w:t>
      </w:r>
    </w:p>
    <w:p w14:paraId="32458FCE" w14:textId="24C64806"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t xml:space="preserve">Au cours du chantier et avec l’accord des différents titulaires concernés, </w:t>
      </w:r>
      <w:r w:rsidR="006C0C19">
        <w:rPr>
          <w:rFonts w:ascii="Arial" w:hAnsi="Arial" w:cs="Arial"/>
          <w:noProof/>
          <w:sz w:val="24"/>
          <w:szCs w:val="24"/>
        </w:rPr>
        <w:t>le coordonnateur OPC</w:t>
      </w:r>
      <w:r w:rsidRPr="002964BB">
        <w:rPr>
          <w:rFonts w:ascii="Arial" w:hAnsi="Arial" w:cs="Arial"/>
          <w:noProof/>
          <w:sz w:val="24"/>
          <w:szCs w:val="24"/>
        </w:rPr>
        <w:t xml:space="preserve"> peut modifier le calendrier détaillé d’exécution dans la limite du délai d’exécution fixé à l’acte d’engagement.</w:t>
      </w:r>
    </w:p>
    <w:p w14:paraId="31AA98F2" w14:textId="77777777" w:rsidR="002964BB" w:rsidRPr="002964BB" w:rsidRDefault="002964BB" w:rsidP="002964BB">
      <w:pPr>
        <w:spacing w:after="60"/>
        <w:rPr>
          <w:rFonts w:ascii="Arial" w:hAnsi="Arial" w:cs="Arial"/>
          <w:noProof/>
          <w:sz w:val="24"/>
          <w:szCs w:val="24"/>
        </w:rPr>
      </w:pPr>
      <w:r w:rsidRPr="002964BB">
        <w:rPr>
          <w:rFonts w:ascii="Arial" w:hAnsi="Arial" w:cs="Arial"/>
          <w:noProof/>
          <w:sz w:val="24"/>
          <w:szCs w:val="24"/>
        </w:rPr>
        <w:lastRenderedPageBreak/>
        <w:t>Le calendrier initial, éventuellement modifié comme il est indiqué ci-dessus, est notifié par ordre de service à tous les titulaires.</w:t>
      </w:r>
    </w:p>
    <w:p w14:paraId="19E2488D" w14:textId="7988CCCD" w:rsidR="002964BB" w:rsidRDefault="002964BB" w:rsidP="002964BB">
      <w:pPr>
        <w:jc w:val="both"/>
        <w:rPr>
          <w:rFonts w:ascii="Arial" w:hAnsi="Arial" w:cs="Arial"/>
          <w:sz w:val="24"/>
          <w:szCs w:val="24"/>
          <w:highlight w:val="yellow"/>
        </w:rPr>
      </w:pPr>
    </w:p>
    <w:p w14:paraId="1025C3AB" w14:textId="77777777" w:rsidR="00913B7E" w:rsidRDefault="00913B7E" w:rsidP="002964BB">
      <w:pPr>
        <w:jc w:val="both"/>
        <w:rPr>
          <w:rFonts w:ascii="Arial" w:hAnsi="Arial" w:cs="Arial"/>
          <w:sz w:val="24"/>
          <w:szCs w:val="24"/>
          <w:highlight w:val="yellow"/>
        </w:rPr>
      </w:pPr>
    </w:p>
    <w:p w14:paraId="5E23C96F" w14:textId="77777777" w:rsidR="00913B7E" w:rsidRDefault="00913B7E" w:rsidP="002964BB">
      <w:pPr>
        <w:jc w:val="both"/>
        <w:rPr>
          <w:rFonts w:ascii="Arial" w:hAnsi="Arial" w:cs="Arial"/>
          <w:sz w:val="24"/>
          <w:szCs w:val="24"/>
          <w:highlight w:val="yellow"/>
        </w:rPr>
      </w:pPr>
    </w:p>
    <w:p w14:paraId="7C8253F2" w14:textId="4462D8D6" w:rsidR="002964BB" w:rsidRPr="002964BB" w:rsidRDefault="002964BB" w:rsidP="00491CC8">
      <w:pPr>
        <w:pStyle w:val="Titre2"/>
      </w:pPr>
      <w:bookmarkStart w:id="128" w:name="_Toc183520844"/>
      <w:r>
        <w:t>Prolongation du délai d’exécution</w:t>
      </w:r>
      <w:bookmarkEnd w:id="128"/>
    </w:p>
    <w:p w14:paraId="308CC7F6" w14:textId="23DFE9DB" w:rsidR="002964BB" w:rsidRDefault="002964BB" w:rsidP="002964BB">
      <w:pPr>
        <w:jc w:val="both"/>
        <w:rPr>
          <w:rFonts w:ascii="Arial" w:hAnsi="Arial" w:cs="Arial"/>
          <w:sz w:val="24"/>
          <w:szCs w:val="24"/>
          <w:highlight w:val="yellow"/>
        </w:rPr>
      </w:pPr>
    </w:p>
    <w:p w14:paraId="388D03FF" w14:textId="77777777" w:rsidR="002964BB" w:rsidRPr="002964BB" w:rsidRDefault="002964BB" w:rsidP="002964BB">
      <w:pPr>
        <w:spacing w:after="60"/>
        <w:rPr>
          <w:rFonts w:ascii="Arial" w:hAnsi="Arial" w:cs="Arial"/>
          <w:sz w:val="24"/>
          <w:szCs w:val="24"/>
        </w:rPr>
      </w:pPr>
      <w:r w:rsidRPr="002964BB">
        <w:rPr>
          <w:rFonts w:ascii="Arial" w:hAnsi="Arial" w:cs="Arial"/>
          <w:sz w:val="24"/>
          <w:szCs w:val="24"/>
        </w:rPr>
        <w:t>En cas de survenance d'un cas exposé ci-dessous, les coûts directs seront pris en charge par le maître d’ouvrage à l’exception des frais d'immobilisation, des installations, matériels, équipements et personnel d’encadrement et de chantier sauf en cas de survenance d'une cause légitime qui lui serait imputable.</w:t>
      </w:r>
    </w:p>
    <w:p w14:paraId="14DF2D53" w14:textId="77777777" w:rsidR="002964BB" w:rsidRPr="002964BB" w:rsidRDefault="002964BB" w:rsidP="002964BB">
      <w:pPr>
        <w:spacing w:after="60"/>
        <w:rPr>
          <w:rFonts w:ascii="Arial" w:hAnsi="Arial" w:cs="Arial"/>
          <w:sz w:val="24"/>
          <w:szCs w:val="24"/>
        </w:rPr>
      </w:pPr>
      <w:r w:rsidRPr="002964BB">
        <w:rPr>
          <w:rFonts w:ascii="Arial" w:hAnsi="Arial" w:cs="Arial"/>
          <w:sz w:val="24"/>
          <w:szCs w:val="24"/>
        </w:rPr>
        <w:t>Les délais d’exécution seront prolongés d’une durée égale à celle durant laquelle l’évènement aura perturbé l’exécution du marché.</w:t>
      </w:r>
    </w:p>
    <w:p w14:paraId="601B46F4" w14:textId="117DFB06" w:rsidR="002964BB" w:rsidRDefault="002964BB" w:rsidP="002964BB">
      <w:pPr>
        <w:jc w:val="both"/>
        <w:rPr>
          <w:rFonts w:ascii="Arial" w:hAnsi="Arial" w:cs="Arial"/>
          <w:sz w:val="24"/>
          <w:szCs w:val="24"/>
          <w:highlight w:val="yellow"/>
        </w:rPr>
      </w:pPr>
    </w:p>
    <w:p w14:paraId="2913DCBD" w14:textId="017C9D85" w:rsidR="002964BB" w:rsidRPr="002964BB" w:rsidRDefault="002964BB">
      <w:pPr>
        <w:pStyle w:val="Titre3"/>
        <w:numPr>
          <w:ilvl w:val="2"/>
          <w:numId w:val="16"/>
        </w:numPr>
      </w:pPr>
      <w:bookmarkStart w:id="129" w:name="_Toc183520845"/>
      <w:r>
        <w:t>Intempéries</w:t>
      </w:r>
      <w:bookmarkEnd w:id="129"/>
    </w:p>
    <w:p w14:paraId="208FFB7B" w14:textId="4EAF5D4C" w:rsidR="002964BB" w:rsidRDefault="002964BB" w:rsidP="002964BB">
      <w:pPr>
        <w:jc w:val="both"/>
        <w:rPr>
          <w:rFonts w:ascii="Arial" w:hAnsi="Arial" w:cs="Arial"/>
          <w:sz w:val="24"/>
          <w:szCs w:val="24"/>
          <w:highlight w:val="yellow"/>
        </w:rPr>
      </w:pPr>
    </w:p>
    <w:p w14:paraId="3DD4EACF" w14:textId="7E3EE185" w:rsidR="002964BB" w:rsidRDefault="002964BB" w:rsidP="002964BB">
      <w:pPr>
        <w:rPr>
          <w:rFonts w:ascii="Arial" w:hAnsi="Arial" w:cs="Arial"/>
          <w:noProof/>
          <w:sz w:val="24"/>
          <w:szCs w:val="24"/>
        </w:rPr>
      </w:pPr>
      <w:r w:rsidRPr="002964BB">
        <w:rPr>
          <w:rFonts w:ascii="Arial" w:hAnsi="Arial" w:cs="Arial"/>
          <w:noProof/>
          <w:sz w:val="24"/>
          <w:szCs w:val="24"/>
        </w:rPr>
        <w:t>En vue de l’application éventuelle de l’article 1</w:t>
      </w:r>
      <w:r w:rsidR="00D56F38">
        <w:rPr>
          <w:rFonts w:ascii="Arial" w:hAnsi="Arial" w:cs="Arial"/>
          <w:noProof/>
          <w:sz w:val="24"/>
          <w:szCs w:val="24"/>
        </w:rPr>
        <w:t>8</w:t>
      </w:r>
      <w:r w:rsidR="00FF3599">
        <w:rPr>
          <w:rFonts w:ascii="Arial" w:hAnsi="Arial" w:cs="Arial"/>
          <w:noProof/>
          <w:sz w:val="24"/>
          <w:szCs w:val="24"/>
        </w:rPr>
        <w:t>.2.3</w:t>
      </w:r>
      <w:r w:rsidRPr="002964BB">
        <w:rPr>
          <w:rFonts w:ascii="Arial" w:hAnsi="Arial" w:cs="Arial"/>
          <w:noProof/>
          <w:sz w:val="24"/>
          <w:szCs w:val="24"/>
        </w:rPr>
        <w:t xml:space="preserve"> du </w:t>
      </w:r>
      <w:r w:rsidR="00FF3599">
        <w:rPr>
          <w:rFonts w:ascii="Arial" w:hAnsi="Arial" w:cs="Arial"/>
          <w:noProof/>
          <w:sz w:val="24"/>
          <w:szCs w:val="24"/>
        </w:rPr>
        <w:t>CCAG</w:t>
      </w:r>
      <w:r w:rsidRPr="002964BB">
        <w:rPr>
          <w:rFonts w:ascii="Arial" w:hAnsi="Arial" w:cs="Arial"/>
          <w:noProof/>
          <w:sz w:val="24"/>
          <w:szCs w:val="24"/>
        </w:rPr>
        <w:t xml:space="preserve">-Travaux, le nombre de journées d’intempéries réputées prévisibles, par année de travaux, est fixé à </w:t>
      </w:r>
      <w:r w:rsidRPr="002964BB">
        <w:rPr>
          <w:rFonts w:ascii="Arial" w:hAnsi="Arial" w:cs="Arial"/>
          <w:b/>
          <w:bCs/>
          <w:noProof/>
          <w:sz w:val="24"/>
          <w:szCs w:val="24"/>
        </w:rPr>
        <w:t>1 jour par mois de travaux</w:t>
      </w:r>
      <w:r w:rsidRPr="002964BB">
        <w:rPr>
          <w:rFonts w:ascii="Arial" w:hAnsi="Arial" w:cs="Arial"/>
          <w:noProof/>
          <w:sz w:val="24"/>
          <w:szCs w:val="24"/>
        </w:rPr>
        <w:t>. Toute prolongation des délais de réalisation intègre cette journée d’intempérie par mois de travaux.</w:t>
      </w:r>
    </w:p>
    <w:p w14:paraId="34209267" w14:textId="77777777" w:rsidR="002964BB" w:rsidRPr="002964BB" w:rsidRDefault="002964BB" w:rsidP="002964BB">
      <w:pPr>
        <w:rPr>
          <w:rFonts w:ascii="Arial" w:hAnsi="Arial" w:cs="Arial"/>
          <w:noProof/>
          <w:sz w:val="24"/>
          <w:szCs w:val="24"/>
        </w:rPr>
      </w:pPr>
    </w:p>
    <w:p w14:paraId="2C40E8FB" w14:textId="5318CB7C" w:rsidR="002964BB" w:rsidRPr="002964BB" w:rsidRDefault="002964BB" w:rsidP="002964BB">
      <w:pPr>
        <w:spacing w:after="120"/>
        <w:rPr>
          <w:rFonts w:ascii="Arial" w:hAnsi="Arial" w:cs="Arial"/>
          <w:noProof/>
          <w:sz w:val="24"/>
          <w:szCs w:val="24"/>
        </w:rPr>
      </w:pPr>
      <w:r w:rsidRPr="002964BB">
        <w:rPr>
          <w:rFonts w:ascii="Arial" w:hAnsi="Arial" w:cs="Arial"/>
          <w:noProof/>
          <w:sz w:val="24"/>
          <w:szCs w:val="24"/>
        </w:rPr>
        <w:t xml:space="preserve">Les </w:t>
      </w:r>
      <w:r>
        <w:rPr>
          <w:rFonts w:ascii="Arial" w:hAnsi="Arial" w:cs="Arial"/>
          <w:noProof/>
          <w:sz w:val="24"/>
          <w:szCs w:val="24"/>
        </w:rPr>
        <w:t>j</w:t>
      </w:r>
      <w:r w:rsidRPr="002964BB">
        <w:rPr>
          <w:rFonts w:ascii="Arial" w:hAnsi="Arial" w:cs="Arial"/>
          <w:noProof/>
          <w:sz w:val="24"/>
          <w:szCs w:val="24"/>
        </w:rPr>
        <w:t>ours d’</w:t>
      </w:r>
      <w:r>
        <w:rPr>
          <w:rFonts w:ascii="Arial" w:hAnsi="Arial" w:cs="Arial"/>
          <w:noProof/>
          <w:sz w:val="24"/>
          <w:szCs w:val="24"/>
        </w:rPr>
        <w:t>i</w:t>
      </w:r>
      <w:r w:rsidRPr="002964BB">
        <w:rPr>
          <w:rFonts w:ascii="Arial" w:hAnsi="Arial" w:cs="Arial"/>
          <w:noProof/>
          <w:sz w:val="24"/>
          <w:szCs w:val="24"/>
        </w:rPr>
        <w:t>ntempérie seront déclarés le jour même de leur survenance par le Titulaire à la maîtrise d’ouvrage et à la maîtrise d’oeuvre. Une fois la franchise ci-dessus purgée, les délais d’exécution des travaux seront prolongés d’un nombre de jours égal à celui pendant lequel un au moins des phénomènes naturels ci-après dépassera son intensité limite plus longtemps que la durée indiquée, à la condition expresse que ces conditions neutralisent toute possibilité de réalisation des travaux :</w:t>
      </w:r>
    </w:p>
    <w:tbl>
      <w:tblPr>
        <w:tblW w:w="10126" w:type="dxa"/>
        <w:tblInd w:w="70" w:type="dxa"/>
        <w:tblCellMar>
          <w:left w:w="0" w:type="dxa"/>
          <w:right w:w="0" w:type="dxa"/>
        </w:tblCellMar>
        <w:tblLook w:val="04A0" w:firstRow="1" w:lastRow="0" w:firstColumn="1" w:lastColumn="0" w:noHBand="0" w:noVBand="1"/>
      </w:tblPr>
      <w:tblGrid>
        <w:gridCol w:w="2755"/>
        <w:gridCol w:w="7371"/>
      </w:tblGrid>
      <w:tr w:rsidR="002964BB" w:rsidRPr="002964BB" w14:paraId="3418A64A" w14:textId="77777777" w:rsidTr="00913B7E">
        <w:trPr>
          <w:cantSplit/>
          <w:tblHeader/>
        </w:trPr>
        <w:tc>
          <w:tcPr>
            <w:tcW w:w="2755" w:type="dxa"/>
            <w:tcBorders>
              <w:top w:val="single" w:sz="8" w:space="0" w:color="auto"/>
              <w:left w:val="single" w:sz="8" w:space="0" w:color="auto"/>
              <w:bottom w:val="nil"/>
              <w:right w:val="single" w:sz="8" w:space="0" w:color="auto"/>
            </w:tcBorders>
            <w:shd w:val="clear" w:color="auto" w:fill="0070C0"/>
            <w:tcMar>
              <w:top w:w="0" w:type="dxa"/>
              <w:left w:w="70" w:type="dxa"/>
              <w:bottom w:w="0" w:type="dxa"/>
              <w:right w:w="70" w:type="dxa"/>
            </w:tcMar>
            <w:vAlign w:val="center"/>
            <w:hideMark/>
          </w:tcPr>
          <w:p w14:paraId="5136C098" w14:textId="77777777" w:rsidR="002964BB" w:rsidRPr="002964BB" w:rsidRDefault="002964BB" w:rsidP="00913B7E">
            <w:pPr>
              <w:spacing w:after="60"/>
              <w:jc w:val="center"/>
              <w:rPr>
                <w:rFonts w:ascii="Arial" w:hAnsi="Arial" w:cs="Arial"/>
                <w:b/>
                <w:bCs/>
                <w:color w:val="FFFFFF" w:themeColor="background1"/>
                <w:sz w:val="24"/>
                <w:szCs w:val="24"/>
              </w:rPr>
            </w:pPr>
            <w:r w:rsidRPr="002964BB">
              <w:rPr>
                <w:rFonts w:ascii="Arial" w:hAnsi="Arial" w:cs="Arial"/>
                <w:b/>
                <w:bCs/>
                <w:color w:val="FFFFFF" w:themeColor="background1"/>
                <w:sz w:val="24"/>
                <w:szCs w:val="24"/>
              </w:rPr>
              <w:t>NATURE DU PHENOMENE</w:t>
            </w:r>
          </w:p>
        </w:tc>
        <w:tc>
          <w:tcPr>
            <w:tcW w:w="7371" w:type="dxa"/>
            <w:tcBorders>
              <w:top w:val="single" w:sz="8" w:space="0" w:color="auto"/>
              <w:left w:val="nil"/>
              <w:bottom w:val="nil"/>
              <w:right w:val="single" w:sz="8" w:space="0" w:color="auto"/>
            </w:tcBorders>
            <w:shd w:val="clear" w:color="auto" w:fill="0070C0"/>
            <w:tcMar>
              <w:top w:w="0" w:type="dxa"/>
              <w:left w:w="70" w:type="dxa"/>
              <w:bottom w:w="0" w:type="dxa"/>
              <w:right w:w="70" w:type="dxa"/>
            </w:tcMar>
            <w:vAlign w:val="center"/>
            <w:hideMark/>
          </w:tcPr>
          <w:p w14:paraId="3C877823" w14:textId="77777777" w:rsidR="002964BB" w:rsidRPr="002964BB" w:rsidRDefault="002964BB" w:rsidP="00913B7E">
            <w:pPr>
              <w:spacing w:after="60"/>
              <w:jc w:val="center"/>
              <w:rPr>
                <w:rFonts w:ascii="Arial" w:hAnsi="Arial" w:cs="Arial"/>
                <w:b/>
                <w:bCs/>
                <w:color w:val="FFFFFF" w:themeColor="background1"/>
                <w:sz w:val="24"/>
                <w:szCs w:val="24"/>
              </w:rPr>
            </w:pPr>
            <w:r w:rsidRPr="002964BB">
              <w:rPr>
                <w:rFonts w:ascii="Arial" w:hAnsi="Arial" w:cs="Arial"/>
                <w:b/>
                <w:bCs/>
                <w:color w:val="FFFFFF" w:themeColor="background1"/>
                <w:sz w:val="24"/>
                <w:szCs w:val="24"/>
              </w:rPr>
              <w:t>INTENSITE LIMITE</w:t>
            </w:r>
          </w:p>
        </w:tc>
      </w:tr>
      <w:tr w:rsidR="002964BB" w:rsidRPr="002964BB" w14:paraId="0DCAB299" w14:textId="77777777" w:rsidTr="00913B7E">
        <w:trPr>
          <w:cantSplit/>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0B03AFA" w14:textId="77777777" w:rsidR="002964BB" w:rsidRPr="002964BB" w:rsidRDefault="002964BB" w:rsidP="00913B7E">
            <w:pPr>
              <w:spacing w:after="60"/>
              <w:jc w:val="center"/>
              <w:rPr>
                <w:rFonts w:ascii="Arial" w:hAnsi="Arial" w:cs="Arial"/>
                <w:sz w:val="24"/>
                <w:szCs w:val="24"/>
              </w:rPr>
            </w:pPr>
            <w:r w:rsidRPr="002964BB">
              <w:rPr>
                <w:rFonts w:ascii="Arial" w:hAnsi="Arial" w:cs="Arial"/>
                <w:sz w:val="24"/>
                <w:szCs w:val="24"/>
              </w:rPr>
              <w:t>Gel</w:t>
            </w:r>
          </w:p>
        </w:tc>
        <w:tc>
          <w:tcPr>
            <w:tcW w:w="737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3D35758" w14:textId="77777777" w:rsidR="002964BB" w:rsidRPr="002964BB" w:rsidRDefault="002964BB" w:rsidP="00913B7E">
            <w:pPr>
              <w:spacing w:after="60"/>
              <w:rPr>
                <w:rFonts w:ascii="Arial" w:hAnsi="Arial" w:cs="Arial"/>
                <w:sz w:val="24"/>
                <w:szCs w:val="24"/>
              </w:rPr>
            </w:pPr>
            <w:r w:rsidRPr="002964BB">
              <w:rPr>
                <w:rFonts w:ascii="Arial" w:hAnsi="Arial" w:cs="Arial"/>
                <w:sz w:val="24"/>
                <w:szCs w:val="24"/>
              </w:rPr>
              <w:t xml:space="preserve">Température inférieure à -2°C pendant plus de trois heures consécutives durant les heures normales de travail de l'entreprise </w:t>
            </w:r>
          </w:p>
        </w:tc>
      </w:tr>
      <w:tr w:rsidR="002964BB" w:rsidRPr="002964BB" w14:paraId="43A13AD8" w14:textId="77777777" w:rsidTr="00913B7E">
        <w:trPr>
          <w:cantSplit/>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4325327" w14:textId="77777777" w:rsidR="002964BB" w:rsidRPr="002964BB" w:rsidRDefault="002964BB" w:rsidP="00913B7E">
            <w:pPr>
              <w:spacing w:after="60"/>
              <w:jc w:val="center"/>
              <w:rPr>
                <w:rFonts w:ascii="Arial" w:hAnsi="Arial" w:cs="Arial"/>
                <w:sz w:val="24"/>
                <w:szCs w:val="24"/>
              </w:rPr>
            </w:pPr>
            <w:r w:rsidRPr="002964BB">
              <w:rPr>
                <w:rFonts w:ascii="Arial" w:hAnsi="Arial" w:cs="Arial"/>
                <w:sz w:val="24"/>
                <w:szCs w:val="24"/>
              </w:rPr>
              <w:t>Pluie</w:t>
            </w:r>
          </w:p>
        </w:tc>
        <w:tc>
          <w:tcPr>
            <w:tcW w:w="7371" w:type="dxa"/>
            <w:tcBorders>
              <w:top w:val="nil"/>
              <w:left w:val="nil"/>
              <w:bottom w:val="single" w:sz="8" w:space="0" w:color="auto"/>
              <w:right w:val="single" w:sz="8" w:space="0" w:color="auto"/>
            </w:tcBorders>
            <w:tcMar>
              <w:top w:w="0" w:type="dxa"/>
              <w:left w:w="70" w:type="dxa"/>
              <w:bottom w:w="0" w:type="dxa"/>
              <w:right w:w="70" w:type="dxa"/>
            </w:tcMar>
            <w:hideMark/>
          </w:tcPr>
          <w:p w14:paraId="09ACC228" w14:textId="77777777" w:rsidR="002964BB" w:rsidRPr="002964BB" w:rsidRDefault="002964BB" w:rsidP="00913B7E">
            <w:pPr>
              <w:spacing w:after="60"/>
              <w:rPr>
                <w:rFonts w:ascii="Arial" w:hAnsi="Arial" w:cs="Arial"/>
                <w:sz w:val="24"/>
                <w:szCs w:val="24"/>
              </w:rPr>
            </w:pPr>
            <w:r w:rsidRPr="002964BB">
              <w:rPr>
                <w:rFonts w:ascii="Arial" w:hAnsi="Arial" w:cs="Arial"/>
                <w:sz w:val="24"/>
                <w:szCs w:val="24"/>
              </w:rPr>
              <w:t>Supérieure à 10 mm sur la durée des heures normales d’une journée de travail de l'entreprise</w:t>
            </w:r>
          </w:p>
        </w:tc>
      </w:tr>
      <w:tr w:rsidR="002964BB" w:rsidRPr="002964BB" w14:paraId="7D60AFC9" w14:textId="77777777" w:rsidTr="00913B7E">
        <w:trPr>
          <w:cantSplit/>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B5B40CB" w14:textId="77777777" w:rsidR="002964BB" w:rsidRPr="002964BB" w:rsidRDefault="002964BB" w:rsidP="00913B7E">
            <w:pPr>
              <w:spacing w:after="60"/>
              <w:jc w:val="center"/>
              <w:rPr>
                <w:rFonts w:ascii="Arial" w:hAnsi="Arial" w:cs="Arial"/>
                <w:sz w:val="24"/>
                <w:szCs w:val="24"/>
              </w:rPr>
            </w:pPr>
            <w:r w:rsidRPr="002964BB">
              <w:rPr>
                <w:rFonts w:ascii="Arial" w:hAnsi="Arial" w:cs="Arial"/>
                <w:sz w:val="24"/>
                <w:szCs w:val="24"/>
              </w:rPr>
              <w:t>Vent</w:t>
            </w:r>
          </w:p>
        </w:tc>
        <w:tc>
          <w:tcPr>
            <w:tcW w:w="7371" w:type="dxa"/>
            <w:tcBorders>
              <w:top w:val="nil"/>
              <w:left w:val="nil"/>
              <w:bottom w:val="single" w:sz="8" w:space="0" w:color="auto"/>
              <w:right w:val="single" w:sz="8" w:space="0" w:color="auto"/>
            </w:tcBorders>
            <w:tcMar>
              <w:top w:w="0" w:type="dxa"/>
              <w:left w:w="70" w:type="dxa"/>
              <w:bottom w:w="0" w:type="dxa"/>
              <w:right w:w="70" w:type="dxa"/>
            </w:tcMar>
            <w:hideMark/>
          </w:tcPr>
          <w:p w14:paraId="16D17ACC" w14:textId="77777777" w:rsidR="002964BB" w:rsidRPr="002964BB" w:rsidRDefault="002964BB" w:rsidP="00913B7E">
            <w:pPr>
              <w:spacing w:after="60"/>
              <w:rPr>
                <w:rFonts w:ascii="Arial" w:hAnsi="Arial" w:cs="Arial"/>
                <w:sz w:val="24"/>
                <w:szCs w:val="24"/>
              </w:rPr>
            </w:pPr>
            <w:r w:rsidRPr="002964BB">
              <w:rPr>
                <w:rFonts w:ascii="Arial" w:hAnsi="Arial" w:cs="Arial"/>
                <w:sz w:val="24"/>
                <w:szCs w:val="24"/>
              </w:rPr>
              <w:t xml:space="preserve">Supérieur à 60 km/h pendant 2 heures consécutives </w:t>
            </w:r>
          </w:p>
        </w:tc>
      </w:tr>
      <w:tr w:rsidR="002964BB" w:rsidRPr="002964BB" w14:paraId="616B72E5" w14:textId="77777777" w:rsidTr="00913B7E">
        <w:trPr>
          <w:cantSplit/>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1449D65" w14:textId="77777777" w:rsidR="002964BB" w:rsidRPr="002964BB" w:rsidRDefault="002964BB" w:rsidP="00913B7E">
            <w:pPr>
              <w:spacing w:after="60"/>
              <w:jc w:val="center"/>
              <w:rPr>
                <w:rFonts w:ascii="Arial" w:hAnsi="Arial" w:cs="Arial"/>
                <w:sz w:val="24"/>
                <w:szCs w:val="24"/>
              </w:rPr>
            </w:pPr>
            <w:r w:rsidRPr="002964BB">
              <w:rPr>
                <w:rFonts w:ascii="Arial" w:hAnsi="Arial" w:cs="Arial"/>
                <w:sz w:val="24"/>
                <w:szCs w:val="24"/>
              </w:rPr>
              <w:t>Neige</w:t>
            </w:r>
          </w:p>
        </w:tc>
        <w:tc>
          <w:tcPr>
            <w:tcW w:w="7371" w:type="dxa"/>
            <w:tcBorders>
              <w:top w:val="nil"/>
              <w:left w:val="nil"/>
              <w:bottom w:val="single" w:sz="8" w:space="0" w:color="auto"/>
              <w:right w:val="single" w:sz="8" w:space="0" w:color="auto"/>
            </w:tcBorders>
            <w:tcMar>
              <w:top w:w="0" w:type="dxa"/>
              <w:left w:w="70" w:type="dxa"/>
              <w:bottom w:w="0" w:type="dxa"/>
              <w:right w:w="70" w:type="dxa"/>
            </w:tcMar>
            <w:hideMark/>
          </w:tcPr>
          <w:p w14:paraId="4056EA68" w14:textId="77777777" w:rsidR="002964BB" w:rsidRPr="002964BB" w:rsidRDefault="002964BB" w:rsidP="00913B7E">
            <w:pPr>
              <w:spacing w:after="60"/>
              <w:rPr>
                <w:rFonts w:ascii="Arial" w:hAnsi="Arial" w:cs="Arial"/>
                <w:sz w:val="24"/>
                <w:szCs w:val="24"/>
              </w:rPr>
            </w:pPr>
            <w:r w:rsidRPr="002964BB">
              <w:rPr>
                <w:rFonts w:ascii="Arial" w:hAnsi="Arial" w:cs="Arial"/>
                <w:sz w:val="24"/>
                <w:szCs w:val="24"/>
              </w:rPr>
              <w:t>2cm d'épaisseur sur la durée des heures normales d’une journée de travail de l'entreprise</w:t>
            </w:r>
          </w:p>
        </w:tc>
      </w:tr>
    </w:tbl>
    <w:p w14:paraId="389B0E9E" w14:textId="1AEEBB29" w:rsidR="002964BB" w:rsidRPr="00FA0436" w:rsidRDefault="002964BB" w:rsidP="002964BB">
      <w:pPr>
        <w:jc w:val="both"/>
        <w:rPr>
          <w:rFonts w:ascii="Arial" w:hAnsi="Arial" w:cs="Arial"/>
          <w:sz w:val="24"/>
          <w:szCs w:val="24"/>
        </w:rPr>
      </w:pPr>
    </w:p>
    <w:p w14:paraId="538EDD66" w14:textId="46EF23A2" w:rsidR="006C0C19" w:rsidRPr="00FA0436" w:rsidRDefault="006C0C19" w:rsidP="002964BB">
      <w:pPr>
        <w:jc w:val="both"/>
        <w:rPr>
          <w:rFonts w:ascii="Arial" w:hAnsi="Arial" w:cs="Arial"/>
          <w:sz w:val="24"/>
          <w:szCs w:val="24"/>
        </w:rPr>
      </w:pPr>
      <w:r w:rsidRPr="00FA0436">
        <w:rPr>
          <w:rFonts w:ascii="Arial" w:hAnsi="Arial" w:cs="Arial"/>
          <w:sz w:val="24"/>
          <w:szCs w:val="24"/>
        </w:rPr>
        <w:t>Les journées d’intempérie seront soumises à la production de justificatifs (relevés météo notamment</w:t>
      </w:r>
      <w:r w:rsidR="00FA0436" w:rsidRPr="00FA0436">
        <w:rPr>
          <w:rFonts w:ascii="Arial" w:hAnsi="Arial" w:cs="Arial"/>
          <w:sz w:val="24"/>
          <w:szCs w:val="24"/>
        </w:rPr>
        <w:t xml:space="preserve"> de la station météorologique la plus proche).</w:t>
      </w:r>
    </w:p>
    <w:p w14:paraId="19DED552" w14:textId="77777777" w:rsidR="006C0C19" w:rsidRPr="00FA0436" w:rsidRDefault="006C0C19" w:rsidP="002964BB">
      <w:pPr>
        <w:jc w:val="both"/>
        <w:rPr>
          <w:rFonts w:ascii="Arial" w:hAnsi="Arial" w:cs="Arial"/>
          <w:sz w:val="24"/>
          <w:szCs w:val="24"/>
        </w:rPr>
      </w:pPr>
    </w:p>
    <w:p w14:paraId="3E179A40" w14:textId="76EC0AD9" w:rsidR="002964BB" w:rsidRPr="002964BB" w:rsidRDefault="002964BB">
      <w:pPr>
        <w:pStyle w:val="Titre3"/>
        <w:numPr>
          <w:ilvl w:val="2"/>
          <w:numId w:val="16"/>
        </w:numPr>
      </w:pPr>
      <w:bookmarkStart w:id="130" w:name="_Toc183520846"/>
      <w:r>
        <w:t>Force majeure</w:t>
      </w:r>
      <w:bookmarkEnd w:id="130"/>
    </w:p>
    <w:p w14:paraId="58D88ACE" w14:textId="0651DE46" w:rsidR="002964BB" w:rsidRDefault="002964BB" w:rsidP="002964BB">
      <w:pPr>
        <w:jc w:val="both"/>
        <w:rPr>
          <w:rFonts w:ascii="Arial" w:hAnsi="Arial" w:cs="Arial"/>
          <w:sz w:val="24"/>
          <w:szCs w:val="24"/>
          <w:highlight w:val="yellow"/>
        </w:rPr>
      </w:pPr>
    </w:p>
    <w:p w14:paraId="1D44478E" w14:textId="77777777" w:rsidR="002964BB" w:rsidRPr="002964BB" w:rsidRDefault="002964BB" w:rsidP="002964BB">
      <w:pPr>
        <w:spacing w:after="60"/>
        <w:rPr>
          <w:rFonts w:ascii="Arial" w:hAnsi="Arial" w:cs="Arial"/>
          <w:sz w:val="24"/>
          <w:szCs w:val="24"/>
        </w:rPr>
      </w:pPr>
      <w:r w:rsidRPr="002964BB">
        <w:rPr>
          <w:rFonts w:ascii="Arial" w:hAnsi="Arial" w:cs="Arial"/>
          <w:sz w:val="24"/>
          <w:szCs w:val="24"/>
        </w:rPr>
        <w:t>Les cas de force majeure susceptibles d’avoir une influence sur le délai désignent tout évènement extérieur, irrésistible et imprévisible, tels qu’admis par les juridictions judiciaires et administratives. Ils sont contractuellement complétés par :</w:t>
      </w:r>
    </w:p>
    <w:p w14:paraId="5F79C682" w14:textId="77777777" w:rsidR="002964BB" w:rsidRPr="002964BB" w:rsidRDefault="002964BB">
      <w:pPr>
        <w:pStyle w:val="Paragraphedeliste"/>
        <w:numPr>
          <w:ilvl w:val="0"/>
          <w:numId w:val="30"/>
        </w:numPr>
        <w:spacing w:before="60"/>
        <w:jc w:val="both"/>
        <w:rPr>
          <w:rFonts w:ascii="Arial" w:hAnsi="Arial" w:cs="Arial"/>
          <w:noProof/>
          <w:sz w:val="24"/>
          <w:szCs w:val="24"/>
        </w:rPr>
      </w:pPr>
      <w:r w:rsidRPr="002964BB">
        <w:rPr>
          <w:rFonts w:ascii="Arial" w:hAnsi="Arial" w:cs="Arial"/>
          <w:noProof/>
          <w:sz w:val="24"/>
          <w:szCs w:val="24"/>
        </w:rPr>
        <w:t>de mauvais fonctionnements ou arrêts de distribution dus aux concessionnaires de service public et à l’établissement (alimentations en fluides),</w:t>
      </w:r>
    </w:p>
    <w:p w14:paraId="5DC164B5" w14:textId="77777777" w:rsidR="002964BB" w:rsidRPr="002964BB" w:rsidRDefault="002964BB">
      <w:pPr>
        <w:pStyle w:val="Paragraphedeliste"/>
        <w:numPr>
          <w:ilvl w:val="0"/>
          <w:numId w:val="30"/>
        </w:numPr>
        <w:spacing w:before="60"/>
        <w:jc w:val="both"/>
        <w:rPr>
          <w:rFonts w:ascii="Arial" w:hAnsi="Arial" w:cs="Arial"/>
          <w:noProof/>
          <w:sz w:val="24"/>
          <w:szCs w:val="24"/>
        </w:rPr>
      </w:pPr>
      <w:r w:rsidRPr="002964BB">
        <w:rPr>
          <w:rFonts w:ascii="Arial" w:hAnsi="Arial" w:cs="Arial"/>
          <w:noProof/>
          <w:sz w:val="24"/>
          <w:szCs w:val="24"/>
        </w:rPr>
        <w:t xml:space="preserve">les injonctions administratives ou judiciaires ayant pour conséquence ou pour effet de suspendre ou arrêter la totalité des travaux, sauf si les injonctions </w:t>
      </w:r>
      <w:r w:rsidRPr="002964BB">
        <w:rPr>
          <w:rFonts w:ascii="Arial" w:hAnsi="Arial" w:cs="Arial"/>
          <w:noProof/>
          <w:sz w:val="24"/>
          <w:szCs w:val="24"/>
        </w:rPr>
        <w:lastRenderedPageBreak/>
        <w:t>administratives ou judiciaires sont prononcées à la suite d’une faute ou d’une négligence imputable au Titulaire ou aux entreprises qu’il a sélectionné pour réaliser les travaux.</w:t>
      </w:r>
    </w:p>
    <w:p w14:paraId="5F415AC7" w14:textId="77777777" w:rsidR="002964BB" w:rsidRPr="002964BB" w:rsidRDefault="002964BB" w:rsidP="002964BB">
      <w:pPr>
        <w:spacing w:before="120" w:after="60"/>
        <w:rPr>
          <w:rFonts w:ascii="Arial" w:hAnsi="Arial" w:cs="Arial"/>
          <w:sz w:val="24"/>
          <w:szCs w:val="24"/>
        </w:rPr>
      </w:pPr>
      <w:r w:rsidRPr="002964BB">
        <w:rPr>
          <w:rFonts w:ascii="Arial" w:hAnsi="Arial" w:cs="Arial"/>
          <w:sz w:val="24"/>
          <w:szCs w:val="24"/>
        </w:rPr>
        <w:t>Si l’une des parties invoque la survenance d’un cas de force majeure, elle le notifie immédiatement à l’autre partie, en précisant la nature de l’évènement, la ou les conséquence(s) en résultant ou susceptible(s) d’en résulter. La partie qui invoque un évènement de force majeure doit prendre, dans les meilleurs délais, toutes les mesures raisonnablement envisageables pour en atténuer l’impact sur l’exécution de ses obligations.</w:t>
      </w:r>
    </w:p>
    <w:p w14:paraId="69447B21" w14:textId="77777777" w:rsidR="002964BB" w:rsidRPr="002964BB" w:rsidRDefault="002964BB" w:rsidP="002964BB">
      <w:pPr>
        <w:spacing w:after="60"/>
        <w:rPr>
          <w:rFonts w:ascii="Arial" w:hAnsi="Arial" w:cs="Arial"/>
          <w:sz w:val="24"/>
          <w:szCs w:val="24"/>
        </w:rPr>
      </w:pPr>
      <w:r w:rsidRPr="002964BB">
        <w:rPr>
          <w:rFonts w:ascii="Arial" w:hAnsi="Arial" w:cs="Arial"/>
          <w:sz w:val="24"/>
          <w:szCs w:val="24"/>
        </w:rPr>
        <w:t>La partie qui, par action ou omission, aurait sérieusement aggravé les conséquences d’un évènement présentant les caractéristiques de la force majeure n’est fondée à l’invoquer que dans la mesure des effets que l’évènement aurait provoqués si cette action ou omission n’avait pas eu lieu.</w:t>
      </w:r>
    </w:p>
    <w:p w14:paraId="5F83B2B6" w14:textId="480AA026" w:rsidR="002964BB" w:rsidRPr="002964BB" w:rsidRDefault="002964BB">
      <w:pPr>
        <w:pStyle w:val="Titre3"/>
        <w:numPr>
          <w:ilvl w:val="2"/>
          <w:numId w:val="16"/>
        </w:numPr>
      </w:pPr>
      <w:bookmarkStart w:id="131" w:name="_Toc183520847"/>
      <w:r>
        <w:t>Cause légitime de retard</w:t>
      </w:r>
      <w:bookmarkEnd w:id="131"/>
    </w:p>
    <w:p w14:paraId="19F46386" w14:textId="77777777" w:rsidR="002964BB" w:rsidRPr="002964BB" w:rsidRDefault="002964BB" w:rsidP="00EC27B7">
      <w:pPr>
        <w:spacing w:before="120" w:after="60"/>
        <w:rPr>
          <w:rFonts w:ascii="Arial" w:hAnsi="Arial" w:cs="Arial"/>
          <w:sz w:val="24"/>
          <w:szCs w:val="24"/>
        </w:rPr>
      </w:pPr>
      <w:r w:rsidRPr="002964BB">
        <w:rPr>
          <w:rFonts w:ascii="Arial" w:hAnsi="Arial" w:cs="Arial"/>
          <w:sz w:val="24"/>
          <w:szCs w:val="24"/>
        </w:rPr>
        <w:t>Désigne une cause légitime de retard au sens du présent marché, un événement présentant de façon cumulative les caractéristiques suivantes :</w:t>
      </w:r>
    </w:p>
    <w:p w14:paraId="4F9ABA96" w14:textId="77777777" w:rsidR="002964BB" w:rsidRPr="002964BB" w:rsidRDefault="002964BB">
      <w:pPr>
        <w:pStyle w:val="Paragraphedeliste"/>
        <w:numPr>
          <w:ilvl w:val="0"/>
          <w:numId w:val="30"/>
        </w:numPr>
        <w:spacing w:before="60"/>
        <w:jc w:val="both"/>
        <w:rPr>
          <w:rFonts w:ascii="Arial" w:hAnsi="Arial" w:cs="Arial"/>
          <w:noProof/>
          <w:sz w:val="24"/>
          <w:szCs w:val="24"/>
        </w:rPr>
      </w:pPr>
      <w:r w:rsidRPr="002964BB">
        <w:rPr>
          <w:rFonts w:ascii="Arial" w:hAnsi="Arial" w:cs="Arial"/>
          <w:noProof/>
          <w:sz w:val="24"/>
          <w:szCs w:val="24"/>
        </w:rPr>
        <w:t>indépendance de la volonté des parties,</w:t>
      </w:r>
    </w:p>
    <w:p w14:paraId="7DF4DB17" w14:textId="77777777" w:rsidR="002964BB" w:rsidRPr="002964BB" w:rsidRDefault="002964BB">
      <w:pPr>
        <w:pStyle w:val="Paragraphedeliste"/>
        <w:numPr>
          <w:ilvl w:val="0"/>
          <w:numId w:val="30"/>
        </w:numPr>
        <w:spacing w:before="60"/>
        <w:jc w:val="both"/>
        <w:rPr>
          <w:rFonts w:ascii="Arial" w:hAnsi="Arial" w:cs="Arial"/>
          <w:noProof/>
          <w:sz w:val="24"/>
          <w:szCs w:val="24"/>
        </w:rPr>
      </w:pPr>
      <w:r w:rsidRPr="002964BB">
        <w:rPr>
          <w:rFonts w:ascii="Arial" w:hAnsi="Arial" w:cs="Arial"/>
          <w:noProof/>
          <w:sz w:val="24"/>
          <w:szCs w:val="24"/>
        </w:rPr>
        <w:t>imprévisibilité lors de la conclusion du marché et dont les effets à ce moment ne pouvaient être raisonnablement prévus,</w:t>
      </w:r>
    </w:p>
    <w:p w14:paraId="3585EFF3" w14:textId="77777777" w:rsidR="002964BB" w:rsidRPr="002964BB" w:rsidRDefault="002964BB">
      <w:pPr>
        <w:pStyle w:val="Paragraphedeliste"/>
        <w:numPr>
          <w:ilvl w:val="0"/>
          <w:numId w:val="30"/>
        </w:numPr>
        <w:spacing w:before="60"/>
        <w:jc w:val="both"/>
        <w:rPr>
          <w:rFonts w:ascii="Arial" w:hAnsi="Arial" w:cs="Arial"/>
          <w:noProof/>
          <w:sz w:val="24"/>
          <w:szCs w:val="24"/>
        </w:rPr>
      </w:pPr>
      <w:r w:rsidRPr="002964BB">
        <w:rPr>
          <w:rFonts w:ascii="Arial" w:hAnsi="Arial" w:cs="Arial"/>
          <w:noProof/>
          <w:sz w:val="24"/>
          <w:szCs w:val="24"/>
        </w:rPr>
        <w:t>cas de force majeure,</w:t>
      </w:r>
    </w:p>
    <w:p w14:paraId="6E531B03" w14:textId="77777777" w:rsidR="002964BB" w:rsidRPr="002964BB" w:rsidRDefault="002964BB">
      <w:pPr>
        <w:pStyle w:val="Paragraphedeliste"/>
        <w:numPr>
          <w:ilvl w:val="0"/>
          <w:numId w:val="30"/>
        </w:numPr>
        <w:spacing w:before="60"/>
        <w:jc w:val="both"/>
        <w:rPr>
          <w:rFonts w:ascii="Arial" w:hAnsi="Arial" w:cs="Arial"/>
          <w:sz w:val="24"/>
          <w:szCs w:val="24"/>
        </w:rPr>
      </w:pPr>
      <w:r w:rsidRPr="002964BB">
        <w:rPr>
          <w:rFonts w:ascii="Arial" w:hAnsi="Arial" w:cs="Arial"/>
          <w:noProof/>
          <w:sz w:val="24"/>
          <w:szCs w:val="24"/>
        </w:rPr>
        <w:t>d’un commun accord entre les parties, sont considérés comme cause légitime de retard les seuls évènements</w:t>
      </w:r>
      <w:r w:rsidRPr="002964BB">
        <w:rPr>
          <w:rFonts w:ascii="Arial" w:hAnsi="Arial" w:cs="Arial"/>
          <w:sz w:val="24"/>
          <w:szCs w:val="24"/>
        </w:rPr>
        <w:t xml:space="preserve"> suivants :</w:t>
      </w:r>
    </w:p>
    <w:p w14:paraId="054024D9" w14:textId="77777777" w:rsidR="002964BB" w:rsidRPr="002964BB" w:rsidRDefault="002964BB">
      <w:pPr>
        <w:pStyle w:val="Paragraphedeliste"/>
        <w:numPr>
          <w:ilvl w:val="1"/>
          <w:numId w:val="30"/>
        </w:numPr>
        <w:spacing w:before="60"/>
        <w:jc w:val="both"/>
        <w:rPr>
          <w:rFonts w:ascii="Arial" w:hAnsi="Arial" w:cs="Arial"/>
          <w:noProof/>
          <w:sz w:val="24"/>
          <w:szCs w:val="24"/>
        </w:rPr>
      </w:pPr>
      <w:r w:rsidRPr="002964BB">
        <w:rPr>
          <w:rFonts w:ascii="Arial" w:hAnsi="Arial" w:cs="Arial"/>
          <w:noProof/>
          <w:sz w:val="24"/>
          <w:szCs w:val="24"/>
        </w:rPr>
        <w:t>la découverte d’engins explosifs et de vestige de guerre,</w:t>
      </w:r>
    </w:p>
    <w:p w14:paraId="08D25BE6" w14:textId="77777777" w:rsidR="002964BB" w:rsidRPr="002964BB" w:rsidRDefault="002964BB">
      <w:pPr>
        <w:pStyle w:val="Paragraphedeliste"/>
        <w:numPr>
          <w:ilvl w:val="1"/>
          <w:numId w:val="30"/>
        </w:numPr>
        <w:spacing w:before="60"/>
        <w:jc w:val="both"/>
        <w:rPr>
          <w:rFonts w:ascii="Arial" w:hAnsi="Arial" w:cs="Arial"/>
          <w:noProof/>
          <w:sz w:val="24"/>
          <w:szCs w:val="24"/>
        </w:rPr>
      </w:pPr>
      <w:r w:rsidRPr="002964BB">
        <w:rPr>
          <w:rFonts w:ascii="Arial" w:hAnsi="Arial" w:cs="Arial"/>
          <w:noProof/>
          <w:sz w:val="24"/>
          <w:szCs w:val="24"/>
        </w:rPr>
        <w:t>les décisions prises par une autorité administrative ou judiciaire de suspendre ou d’arrêter les travaux réalisés en exécution du présent marché pour une cause non imputable au Titulaire,</w:t>
      </w:r>
    </w:p>
    <w:p w14:paraId="091C297A" w14:textId="77777777" w:rsidR="002964BB" w:rsidRPr="002964BB" w:rsidRDefault="002964BB" w:rsidP="002964BB">
      <w:pPr>
        <w:spacing w:before="120" w:after="60"/>
        <w:rPr>
          <w:rFonts w:ascii="Arial" w:hAnsi="Arial" w:cs="Arial"/>
          <w:noProof/>
          <w:sz w:val="24"/>
          <w:szCs w:val="24"/>
        </w:rPr>
      </w:pPr>
      <w:r w:rsidRPr="002964BB">
        <w:rPr>
          <w:rFonts w:ascii="Arial" w:hAnsi="Arial" w:cs="Arial"/>
          <w:noProof/>
          <w:sz w:val="24"/>
          <w:szCs w:val="24"/>
        </w:rPr>
        <w:t>Toute prolongation du délai de réalisation sera notifiée par courrier du maître d’ouvrage.</w:t>
      </w:r>
    </w:p>
    <w:p w14:paraId="71E63924" w14:textId="1F1B0094" w:rsidR="002964BB" w:rsidRPr="002964BB" w:rsidRDefault="007C5B94" w:rsidP="00353617">
      <w:pPr>
        <w:pStyle w:val="Titre2"/>
      </w:pPr>
      <w:bookmarkStart w:id="132" w:name="_Toc183520848"/>
      <w:r>
        <w:t>Pénalités</w:t>
      </w:r>
      <w:bookmarkEnd w:id="132"/>
    </w:p>
    <w:p w14:paraId="65CE9F44" w14:textId="77777777" w:rsidR="002964BB" w:rsidRPr="002964BB" w:rsidRDefault="002964BB" w:rsidP="00EC27B7">
      <w:pPr>
        <w:pStyle w:val="titre30"/>
        <w:spacing w:before="120" w:after="60"/>
        <w:ind w:left="0"/>
        <w:rPr>
          <w:i w:val="0"/>
          <w:iCs w:val="0"/>
          <w:noProof/>
          <w:sz w:val="24"/>
          <w:szCs w:val="24"/>
          <w:u w:val="none"/>
        </w:rPr>
      </w:pPr>
      <w:r w:rsidRPr="002964BB">
        <w:rPr>
          <w:i w:val="0"/>
          <w:iCs w:val="0"/>
          <w:noProof/>
          <w:sz w:val="24"/>
          <w:szCs w:val="24"/>
          <w:u w:val="none"/>
        </w:rPr>
        <w:t>Toutes les pénalités sont encourues sur simple constatation du maître d’ouvrage et/ou de la maîtrise d’oeuvre. Les pénalités décrites ci-dessous sont indépendantes de tout préjudice réellement subi par le maître d’ouvrage et ne sont pas libératoires. L’application des pénalités ne fait pas obstacle à l’application des mesures coercitives prévues par ailleurs.</w:t>
      </w:r>
    </w:p>
    <w:p w14:paraId="42C0CFA4" w14:textId="77777777" w:rsidR="002964BB" w:rsidRPr="002964BB" w:rsidRDefault="002964BB" w:rsidP="002964BB">
      <w:pPr>
        <w:pStyle w:val="titre30"/>
        <w:spacing w:after="60"/>
        <w:ind w:left="0"/>
        <w:rPr>
          <w:i w:val="0"/>
          <w:iCs w:val="0"/>
          <w:noProof/>
          <w:sz w:val="24"/>
          <w:szCs w:val="24"/>
          <w:u w:val="none"/>
        </w:rPr>
      </w:pPr>
      <w:r w:rsidRPr="002964BB">
        <w:rPr>
          <w:i w:val="0"/>
          <w:iCs w:val="0"/>
          <w:noProof/>
          <w:sz w:val="24"/>
          <w:szCs w:val="24"/>
          <w:u w:val="none"/>
        </w:rPr>
        <w:t>L’application d’une pénalité consécutive au non-respect d’un délai intermédiaire pourra avoir un caractère définitif, indépendamment du respect du délai global d’exécution du marché.</w:t>
      </w:r>
    </w:p>
    <w:p w14:paraId="79EAA9EE" w14:textId="77777777" w:rsidR="002964BB" w:rsidRPr="002964BB" w:rsidRDefault="002964BB" w:rsidP="002964BB">
      <w:pPr>
        <w:autoSpaceDE w:val="0"/>
        <w:autoSpaceDN w:val="0"/>
        <w:adjustRightInd w:val="0"/>
        <w:spacing w:after="60"/>
        <w:rPr>
          <w:rFonts w:ascii="Arial" w:hAnsi="Arial" w:cs="Arial"/>
          <w:noProof/>
          <w:sz w:val="24"/>
          <w:szCs w:val="24"/>
        </w:rPr>
      </w:pPr>
      <w:r w:rsidRPr="002964BB">
        <w:rPr>
          <w:rFonts w:ascii="Arial" w:hAnsi="Arial" w:cs="Arial"/>
          <w:noProof/>
          <w:sz w:val="24"/>
          <w:szCs w:val="24"/>
        </w:rPr>
        <w:t>Sur décision de la maîtrise d’ouvrage, le produit du montant des pénalités citées ci-après vient en atténuation de la rémunération du mandataire ou du cotraitant jugé responsable de la défaillance. L’application peut se réaliser au choix du maître d’ouvrage par réfaction sur les situations suivant l’infraction ou par application finale sur le DGD.</w:t>
      </w:r>
    </w:p>
    <w:p w14:paraId="3A860A1F" w14:textId="7B9ECB08" w:rsidR="002964BB" w:rsidRDefault="002964BB" w:rsidP="002964BB">
      <w:pPr>
        <w:autoSpaceDE w:val="0"/>
        <w:autoSpaceDN w:val="0"/>
        <w:adjustRightInd w:val="0"/>
        <w:spacing w:after="60"/>
        <w:rPr>
          <w:rFonts w:ascii="Arial" w:hAnsi="Arial" w:cs="Arial"/>
          <w:noProof/>
          <w:sz w:val="24"/>
          <w:szCs w:val="24"/>
        </w:rPr>
      </w:pPr>
      <w:r w:rsidRPr="002964BB">
        <w:rPr>
          <w:rFonts w:ascii="Arial" w:hAnsi="Arial" w:cs="Arial"/>
          <w:noProof/>
          <w:sz w:val="24"/>
          <w:szCs w:val="24"/>
        </w:rPr>
        <w:t>Les pénalités appliquées par tranches (24h, jours etc…) sont applicables dans leur totalité dès le début d’une tranche.</w:t>
      </w:r>
    </w:p>
    <w:p w14:paraId="6D9CB30A" w14:textId="5974B24F" w:rsidR="00B83A4A" w:rsidRPr="00B83A4A" w:rsidRDefault="00B83A4A">
      <w:pPr>
        <w:pStyle w:val="Titre3"/>
        <w:numPr>
          <w:ilvl w:val="2"/>
          <w:numId w:val="16"/>
        </w:numPr>
      </w:pPr>
      <w:bookmarkStart w:id="133" w:name="_Toc183520849"/>
      <w:r w:rsidRPr="00B83A4A">
        <w:t>Pénalités pour retard dans la remise de documents et/ou d’échantillons</w:t>
      </w:r>
      <w:bookmarkEnd w:id="133"/>
    </w:p>
    <w:p w14:paraId="63E1A92C" w14:textId="77777777" w:rsidR="00B83A4A" w:rsidRPr="00B83A4A" w:rsidRDefault="00B83A4A" w:rsidP="00EC27B7">
      <w:pPr>
        <w:autoSpaceDE w:val="0"/>
        <w:autoSpaceDN w:val="0"/>
        <w:adjustRightInd w:val="0"/>
        <w:spacing w:before="120" w:after="60"/>
        <w:rPr>
          <w:rFonts w:ascii="Arial" w:hAnsi="Arial" w:cs="Arial"/>
          <w:noProof/>
          <w:sz w:val="24"/>
          <w:szCs w:val="24"/>
        </w:rPr>
      </w:pPr>
      <w:r w:rsidRPr="00B83A4A">
        <w:rPr>
          <w:rFonts w:ascii="Arial" w:hAnsi="Arial" w:cs="Arial"/>
          <w:noProof/>
          <w:sz w:val="24"/>
          <w:szCs w:val="24"/>
        </w:rPr>
        <w:t>Une pénalité forfaitaire de 200 € par jour calendaire de retard sera appliquée dans le cas de :</w:t>
      </w:r>
    </w:p>
    <w:p w14:paraId="6323E429"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 xml:space="preserve">retard dans la production des documents (plans, note de calcul, pièces écrites, attestations d'assurances conforme au montant de l’opération…) réclamés par </w:t>
      </w:r>
      <w:r w:rsidRPr="00B83A4A">
        <w:rPr>
          <w:rFonts w:ascii="Arial" w:hAnsi="Arial" w:cs="Arial"/>
          <w:noProof/>
          <w:sz w:val="24"/>
          <w:szCs w:val="24"/>
        </w:rPr>
        <w:lastRenderedPageBreak/>
        <w:t>comptes rendus, email ou courrier par le Maître d’œuvre, le Contrôleur technique, le Coordonnateur S.P.S., la Maîtrise d’ouvrage ou son Assistant,</w:t>
      </w:r>
    </w:p>
    <w:p w14:paraId="72F4D74D"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non présentation d’échantillons, de prototypes, etc.</w:t>
      </w:r>
    </w:p>
    <w:p w14:paraId="628FECA8" w14:textId="77777777" w:rsidR="00B83A4A" w:rsidRPr="00420119" w:rsidRDefault="00B83A4A" w:rsidP="002964BB">
      <w:pPr>
        <w:jc w:val="both"/>
        <w:rPr>
          <w:rFonts w:ascii="Arial" w:hAnsi="Arial" w:cs="Arial"/>
          <w:sz w:val="26"/>
          <w:szCs w:val="26"/>
          <w:highlight w:val="yellow"/>
        </w:rPr>
      </w:pPr>
    </w:p>
    <w:p w14:paraId="3C59ABA7" w14:textId="694DE9D1" w:rsidR="002964BB" w:rsidRPr="00B83A4A" w:rsidRDefault="002964BB">
      <w:pPr>
        <w:pStyle w:val="Titre3"/>
        <w:numPr>
          <w:ilvl w:val="2"/>
          <w:numId w:val="16"/>
        </w:numPr>
      </w:pPr>
      <w:bookmarkStart w:id="134" w:name="_Toc183520850"/>
      <w:r w:rsidRPr="00B83A4A">
        <w:t>Pénalités pour retard dans l’exécution des travaux</w:t>
      </w:r>
      <w:bookmarkEnd w:id="134"/>
    </w:p>
    <w:p w14:paraId="4DF36318" w14:textId="4E42F0ED" w:rsidR="00B83A4A" w:rsidRPr="00B83A4A" w:rsidRDefault="00B83A4A" w:rsidP="00D3741B">
      <w:pPr>
        <w:autoSpaceDE w:val="0"/>
        <w:autoSpaceDN w:val="0"/>
        <w:adjustRightInd w:val="0"/>
        <w:spacing w:before="100" w:beforeAutospacing="1" w:after="60"/>
        <w:rPr>
          <w:rFonts w:ascii="Arial" w:hAnsi="Arial" w:cs="Arial"/>
          <w:noProof/>
          <w:sz w:val="24"/>
          <w:szCs w:val="24"/>
        </w:rPr>
      </w:pPr>
      <w:r w:rsidRPr="00B83A4A">
        <w:rPr>
          <w:rFonts w:ascii="Arial" w:hAnsi="Arial" w:cs="Arial"/>
          <w:noProof/>
          <w:sz w:val="24"/>
          <w:szCs w:val="24"/>
        </w:rPr>
        <w:t>Le Titulaire subira, par jour calendaire de retard dans l’exécution de chaque prestation définie dans le planning d’execution contractuel ou décrite dans un Compte rendu de réunion de chantier édité par la maîtrise d’œuvre, sans mise en demeure restée infructueuse, une pénalité de :</w:t>
      </w:r>
    </w:p>
    <w:p w14:paraId="0D2D69C9" w14:textId="6F9338F4"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 xml:space="preserve">300 € par jour pendant les 15 premiers jours calendaires de retard par dérogation à la fraction journalière mentionnée à l’article </w:t>
      </w:r>
      <w:r w:rsidR="00D56F38">
        <w:rPr>
          <w:rFonts w:ascii="Arial" w:hAnsi="Arial" w:cs="Arial"/>
          <w:noProof/>
          <w:sz w:val="24"/>
          <w:szCs w:val="24"/>
        </w:rPr>
        <w:t>19.2</w:t>
      </w:r>
      <w:r w:rsidRPr="00B83A4A">
        <w:rPr>
          <w:rFonts w:ascii="Arial" w:hAnsi="Arial" w:cs="Arial"/>
          <w:noProof/>
          <w:sz w:val="24"/>
          <w:szCs w:val="24"/>
        </w:rPr>
        <w:t xml:space="preserve"> du </w:t>
      </w:r>
      <w:r w:rsidR="00FF3599">
        <w:rPr>
          <w:rFonts w:ascii="Arial" w:hAnsi="Arial" w:cs="Arial"/>
          <w:noProof/>
          <w:sz w:val="24"/>
          <w:szCs w:val="24"/>
        </w:rPr>
        <w:t>CCAG</w:t>
      </w:r>
      <w:r w:rsidRPr="00B83A4A">
        <w:rPr>
          <w:rFonts w:ascii="Arial" w:hAnsi="Arial" w:cs="Arial"/>
          <w:noProof/>
          <w:sz w:val="24"/>
          <w:szCs w:val="24"/>
        </w:rPr>
        <w:t xml:space="preserve"> – Travaux</w:t>
      </w:r>
    </w:p>
    <w:p w14:paraId="2240043C" w14:textId="661C6AA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 xml:space="preserve">500 € par jour pendant les 30 jours calendaires suivants par dérogation à la fraction journalière mentionnée à l’article </w:t>
      </w:r>
      <w:r w:rsidR="00D56F38">
        <w:rPr>
          <w:rFonts w:ascii="Arial" w:hAnsi="Arial" w:cs="Arial"/>
          <w:noProof/>
          <w:sz w:val="24"/>
          <w:szCs w:val="24"/>
        </w:rPr>
        <w:t>19.2</w:t>
      </w:r>
      <w:r w:rsidRPr="00B83A4A">
        <w:rPr>
          <w:rFonts w:ascii="Arial" w:hAnsi="Arial" w:cs="Arial"/>
          <w:noProof/>
          <w:sz w:val="24"/>
          <w:szCs w:val="24"/>
        </w:rPr>
        <w:t xml:space="preserve"> du </w:t>
      </w:r>
      <w:r w:rsidR="00FF3599">
        <w:rPr>
          <w:rFonts w:ascii="Arial" w:hAnsi="Arial" w:cs="Arial"/>
          <w:noProof/>
          <w:sz w:val="24"/>
          <w:szCs w:val="24"/>
        </w:rPr>
        <w:t>CCAG</w:t>
      </w:r>
      <w:r w:rsidRPr="00B83A4A">
        <w:rPr>
          <w:rFonts w:ascii="Arial" w:hAnsi="Arial" w:cs="Arial"/>
          <w:noProof/>
          <w:sz w:val="24"/>
          <w:szCs w:val="24"/>
        </w:rPr>
        <w:t xml:space="preserve"> – Travaux</w:t>
      </w:r>
    </w:p>
    <w:p w14:paraId="0CEF3ED4"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1000€ par jour à compter du 46e jour de retard calendaire</w:t>
      </w:r>
    </w:p>
    <w:p w14:paraId="4A13B82A" w14:textId="5DF25EE9" w:rsidR="002964BB" w:rsidRDefault="002964BB" w:rsidP="002964BB">
      <w:pPr>
        <w:jc w:val="both"/>
        <w:rPr>
          <w:rFonts w:ascii="Arial" w:hAnsi="Arial" w:cs="Arial"/>
          <w:sz w:val="26"/>
          <w:szCs w:val="26"/>
          <w:highlight w:val="yellow"/>
        </w:rPr>
      </w:pPr>
    </w:p>
    <w:p w14:paraId="362FF9C5" w14:textId="77777777" w:rsidR="00D3741B" w:rsidRDefault="00D3741B" w:rsidP="002964BB">
      <w:pPr>
        <w:jc w:val="both"/>
        <w:rPr>
          <w:rFonts w:ascii="Arial" w:hAnsi="Arial" w:cs="Arial"/>
          <w:sz w:val="26"/>
          <w:szCs w:val="26"/>
          <w:highlight w:val="yellow"/>
        </w:rPr>
      </w:pPr>
    </w:p>
    <w:p w14:paraId="719807EF" w14:textId="4E9C13F9" w:rsidR="00B83A4A" w:rsidRPr="00B83A4A" w:rsidRDefault="00B83A4A">
      <w:pPr>
        <w:pStyle w:val="Titre3"/>
        <w:numPr>
          <w:ilvl w:val="2"/>
          <w:numId w:val="16"/>
        </w:numPr>
      </w:pPr>
      <w:bookmarkStart w:id="135" w:name="_Toc183520851"/>
      <w:r w:rsidRPr="00B83A4A">
        <w:t>Absence aux</w:t>
      </w:r>
      <w:r>
        <w:t xml:space="preserve"> </w:t>
      </w:r>
      <w:r w:rsidR="00D55B07">
        <w:t>réunions</w:t>
      </w:r>
      <w:bookmarkEnd w:id="135"/>
    </w:p>
    <w:p w14:paraId="23E9BFB1" w14:textId="77777777" w:rsidR="00B83A4A" w:rsidRPr="00420119" w:rsidRDefault="00B83A4A" w:rsidP="00B83A4A">
      <w:pPr>
        <w:jc w:val="both"/>
        <w:rPr>
          <w:rFonts w:ascii="Arial" w:hAnsi="Arial" w:cs="Arial"/>
          <w:sz w:val="26"/>
          <w:szCs w:val="26"/>
          <w:highlight w:val="yellow"/>
        </w:rPr>
      </w:pPr>
    </w:p>
    <w:p w14:paraId="6A9D162C" w14:textId="5B38CC06" w:rsidR="00B83A4A" w:rsidRPr="00B83A4A" w:rsidRDefault="00B83A4A" w:rsidP="00B83A4A">
      <w:pPr>
        <w:pStyle w:val="titre30"/>
        <w:spacing w:after="60"/>
        <w:ind w:left="0"/>
        <w:rPr>
          <w:i w:val="0"/>
          <w:iCs w:val="0"/>
          <w:noProof/>
          <w:sz w:val="24"/>
          <w:szCs w:val="24"/>
          <w:u w:val="none"/>
        </w:rPr>
      </w:pPr>
      <w:r w:rsidRPr="00B83A4A">
        <w:rPr>
          <w:i w:val="0"/>
          <w:iCs w:val="0"/>
          <w:noProof/>
          <w:sz w:val="24"/>
          <w:szCs w:val="24"/>
          <w:u w:val="none"/>
        </w:rPr>
        <w:t xml:space="preserve">Une réunion hebdomadaire de suivi de chantier sera organisée, réunissant à minima la </w:t>
      </w:r>
      <w:r>
        <w:rPr>
          <w:i w:val="0"/>
          <w:iCs w:val="0"/>
          <w:noProof/>
          <w:sz w:val="24"/>
          <w:szCs w:val="24"/>
          <w:u w:val="none"/>
        </w:rPr>
        <w:t>m</w:t>
      </w:r>
      <w:r w:rsidRPr="00B83A4A">
        <w:rPr>
          <w:i w:val="0"/>
          <w:iCs w:val="0"/>
          <w:noProof/>
          <w:sz w:val="24"/>
          <w:szCs w:val="24"/>
          <w:u w:val="none"/>
        </w:rPr>
        <w:t>aîtrise d’œuvre (missions EXE, DET et OPC) et le Titulaire. Les autres intervenants, notamment cotraitants et/ou sous traitant de l’entreprise seront convoqués suivant les besoins.</w:t>
      </w:r>
    </w:p>
    <w:p w14:paraId="276873F2" w14:textId="3B75C0DA" w:rsidR="00B83A4A" w:rsidRPr="00B83A4A" w:rsidRDefault="00B83A4A" w:rsidP="00B83A4A">
      <w:pPr>
        <w:pStyle w:val="titre30"/>
        <w:spacing w:after="60"/>
        <w:ind w:left="0"/>
        <w:rPr>
          <w:i w:val="0"/>
          <w:iCs w:val="0"/>
          <w:noProof/>
          <w:sz w:val="24"/>
          <w:szCs w:val="24"/>
          <w:u w:val="none"/>
        </w:rPr>
      </w:pPr>
      <w:r w:rsidRPr="00B83A4A">
        <w:rPr>
          <w:i w:val="0"/>
          <w:iCs w:val="0"/>
          <w:noProof/>
          <w:sz w:val="24"/>
          <w:szCs w:val="24"/>
          <w:u w:val="none"/>
        </w:rPr>
        <w:t xml:space="preserve">Par ailleurs, dans le cadre de sa mission, la </w:t>
      </w:r>
      <w:r>
        <w:rPr>
          <w:i w:val="0"/>
          <w:iCs w:val="0"/>
          <w:noProof/>
          <w:sz w:val="24"/>
          <w:szCs w:val="24"/>
          <w:u w:val="none"/>
        </w:rPr>
        <w:t>m</w:t>
      </w:r>
      <w:r w:rsidRPr="00B83A4A">
        <w:rPr>
          <w:i w:val="0"/>
          <w:iCs w:val="0"/>
          <w:noProof/>
          <w:sz w:val="24"/>
          <w:szCs w:val="24"/>
          <w:u w:val="none"/>
        </w:rPr>
        <w:t>aîtrise d’œuvre organisera régulièrement des réunions et y convoquera les entreprises qu’elle jugera concernées (réunion cellule de synthèse, réunion technique, etc.)</w:t>
      </w:r>
    </w:p>
    <w:p w14:paraId="6D34DC35" w14:textId="5EFF122F" w:rsidR="00B83A4A" w:rsidRDefault="00B83A4A" w:rsidP="00B83A4A">
      <w:pPr>
        <w:pStyle w:val="titre30"/>
        <w:spacing w:after="60"/>
        <w:ind w:left="0"/>
        <w:rPr>
          <w:i w:val="0"/>
          <w:iCs w:val="0"/>
          <w:noProof/>
          <w:sz w:val="24"/>
          <w:szCs w:val="24"/>
          <w:u w:val="none"/>
        </w:rPr>
      </w:pPr>
      <w:r w:rsidRPr="00B83A4A">
        <w:rPr>
          <w:i w:val="0"/>
          <w:iCs w:val="0"/>
          <w:noProof/>
          <w:sz w:val="24"/>
          <w:szCs w:val="24"/>
          <w:u w:val="none"/>
        </w:rPr>
        <w:t xml:space="preserve">Enfin, le </w:t>
      </w:r>
      <w:r>
        <w:rPr>
          <w:i w:val="0"/>
          <w:iCs w:val="0"/>
          <w:noProof/>
          <w:sz w:val="24"/>
          <w:szCs w:val="24"/>
          <w:u w:val="none"/>
        </w:rPr>
        <w:t>m</w:t>
      </w:r>
      <w:r w:rsidRPr="00B83A4A">
        <w:rPr>
          <w:i w:val="0"/>
          <w:iCs w:val="0"/>
          <w:noProof/>
          <w:sz w:val="24"/>
          <w:szCs w:val="24"/>
          <w:u w:val="none"/>
        </w:rPr>
        <w:t>aître d’ouvrage pourra à sa diligence convoquer l’ensemble des participants à des réunions de suivi extraordinaires, suivant les besoins (réunion technique spécifique, réunion de planification, etc.)</w:t>
      </w:r>
    </w:p>
    <w:p w14:paraId="1FF0E088" w14:textId="77777777" w:rsidR="00B83A4A" w:rsidRPr="00B83A4A" w:rsidRDefault="00B83A4A" w:rsidP="00B83A4A">
      <w:pPr>
        <w:pStyle w:val="titre30"/>
        <w:spacing w:after="60"/>
        <w:ind w:left="0"/>
        <w:rPr>
          <w:i w:val="0"/>
          <w:iCs w:val="0"/>
          <w:noProof/>
          <w:sz w:val="24"/>
          <w:szCs w:val="24"/>
          <w:u w:val="none"/>
        </w:rPr>
      </w:pPr>
      <w:r w:rsidRPr="00B83A4A">
        <w:rPr>
          <w:i w:val="0"/>
          <w:iCs w:val="0"/>
          <w:noProof/>
          <w:sz w:val="24"/>
          <w:szCs w:val="24"/>
          <w:u w:val="none"/>
        </w:rPr>
        <w:t>En cas d’absence à ces réunions ordinaires ou extraordinaires, les intervenants dont la présence est requise se verront appliquer une pénalité forfaitaire fixée à 200 € par absence.</w:t>
      </w:r>
    </w:p>
    <w:p w14:paraId="0165DD0B" w14:textId="77777777" w:rsidR="00B83A4A" w:rsidRPr="00B83A4A" w:rsidRDefault="00B83A4A" w:rsidP="00B83A4A">
      <w:pPr>
        <w:jc w:val="both"/>
        <w:rPr>
          <w:rFonts w:ascii="Arial" w:hAnsi="Arial" w:cs="Arial"/>
          <w:sz w:val="24"/>
          <w:szCs w:val="24"/>
        </w:rPr>
      </w:pPr>
      <w:r w:rsidRPr="00B83A4A">
        <w:rPr>
          <w:rFonts w:ascii="Arial" w:hAnsi="Arial" w:cs="Arial"/>
          <w:sz w:val="24"/>
          <w:szCs w:val="24"/>
        </w:rPr>
        <w:t xml:space="preserve">La pénalité s’applique sur simple constatation sur le compte-rendu de chantier. </w:t>
      </w:r>
    </w:p>
    <w:p w14:paraId="32B059BD" w14:textId="326F7344" w:rsidR="00B83A4A" w:rsidRDefault="00B83A4A" w:rsidP="002964BB">
      <w:pPr>
        <w:jc w:val="both"/>
        <w:rPr>
          <w:rFonts w:ascii="Arial" w:hAnsi="Arial" w:cs="Arial"/>
          <w:sz w:val="26"/>
          <w:szCs w:val="26"/>
          <w:highlight w:val="yellow"/>
        </w:rPr>
      </w:pPr>
    </w:p>
    <w:p w14:paraId="59AF281C" w14:textId="030277C7" w:rsidR="00B83A4A" w:rsidRPr="00B83A4A" w:rsidRDefault="00B83A4A">
      <w:pPr>
        <w:pStyle w:val="Titre3"/>
        <w:numPr>
          <w:ilvl w:val="2"/>
          <w:numId w:val="16"/>
        </w:numPr>
      </w:pPr>
      <w:bookmarkStart w:id="136" w:name="_Toc388345737"/>
      <w:bookmarkStart w:id="137" w:name="_Toc183520852"/>
      <w:r w:rsidRPr="00B83A4A">
        <w:t>Pénalités pour non-respect des conditions d’hygiène et de sécurité</w:t>
      </w:r>
      <w:bookmarkEnd w:id="136"/>
      <w:bookmarkEnd w:id="137"/>
    </w:p>
    <w:p w14:paraId="2FA29D3A" w14:textId="527993AA" w:rsidR="00B83A4A" w:rsidRPr="00B83A4A" w:rsidRDefault="00B83A4A" w:rsidP="00EC27B7">
      <w:pPr>
        <w:autoSpaceDE w:val="0"/>
        <w:autoSpaceDN w:val="0"/>
        <w:adjustRightInd w:val="0"/>
        <w:spacing w:before="120" w:after="60"/>
        <w:rPr>
          <w:rFonts w:ascii="Arial" w:hAnsi="Arial" w:cs="Arial"/>
          <w:noProof/>
          <w:sz w:val="24"/>
          <w:szCs w:val="24"/>
        </w:rPr>
      </w:pPr>
      <w:r w:rsidRPr="00B83A4A">
        <w:rPr>
          <w:rFonts w:ascii="Arial" w:hAnsi="Arial" w:cs="Arial"/>
          <w:noProof/>
          <w:sz w:val="24"/>
          <w:szCs w:val="24"/>
        </w:rPr>
        <w:t xml:space="preserve">Une pénalité forfaitaire de </w:t>
      </w:r>
      <w:r w:rsidR="00CB13A9">
        <w:rPr>
          <w:rFonts w:ascii="Arial" w:hAnsi="Arial" w:cs="Arial"/>
          <w:noProof/>
          <w:sz w:val="24"/>
          <w:szCs w:val="24"/>
        </w:rPr>
        <w:t>5</w:t>
      </w:r>
      <w:r w:rsidRPr="00B83A4A">
        <w:rPr>
          <w:rFonts w:ascii="Arial" w:hAnsi="Arial" w:cs="Arial"/>
          <w:noProof/>
          <w:sz w:val="24"/>
          <w:szCs w:val="24"/>
        </w:rPr>
        <w:t>00 € par infraction sera appliquée dans le cas de :</w:t>
      </w:r>
    </w:p>
    <w:p w14:paraId="0C7698DC" w14:textId="26BF739C"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non respect des clauses du P.G.C.</w:t>
      </w:r>
      <w:r w:rsidR="00D3741B">
        <w:rPr>
          <w:rFonts w:ascii="Arial" w:hAnsi="Arial" w:cs="Arial"/>
          <w:noProof/>
          <w:sz w:val="24"/>
          <w:szCs w:val="24"/>
        </w:rPr>
        <w:t> ;</w:t>
      </w:r>
    </w:p>
    <w:p w14:paraId="3CD2DAC8" w14:textId="674C2536"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non respect des observations du Coordonnateur S.P.S</w:t>
      </w:r>
      <w:r w:rsidR="00D3741B">
        <w:rPr>
          <w:rFonts w:ascii="Arial" w:hAnsi="Arial" w:cs="Arial"/>
          <w:noProof/>
          <w:sz w:val="24"/>
          <w:szCs w:val="24"/>
        </w:rPr>
        <w:t> ;</w:t>
      </w:r>
    </w:p>
    <w:p w14:paraId="0020009A" w14:textId="023BBD94" w:rsid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demande de nettoyage des voiries laissée sans suite pendant plus de 24 heures</w:t>
      </w:r>
      <w:r w:rsidR="00E70DC2">
        <w:rPr>
          <w:rFonts w:ascii="Arial" w:hAnsi="Arial" w:cs="Arial"/>
          <w:noProof/>
          <w:sz w:val="24"/>
          <w:szCs w:val="24"/>
        </w:rPr>
        <w:t>.</w:t>
      </w:r>
    </w:p>
    <w:p w14:paraId="1A764136" w14:textId="77777777" w:rsidR="00D3741B" w:rsidRPr="00CB13A9" w:rsidRDefault="00D3741B" w:rsidP="00CB13A9">
      <w:pPr>
        <w:spacing w:before="60"/>
        <w:jc w:val="both"/>
        <w:rPr>
          <w:rFonts w:ascii="Arial" w:hAnsi="Arial" w:cs="Arial"/>
          <w:noProof/>
          <w:sz w:val="24"/>
          <w:szCs w:val="24"/>
        </w:rPr>
      </w:pPr>
    </w:p>
    <w:p w14:paraId="66C3D488" w14:textId="4D724348" w:rsidR="00B83A4A" w:rsidRPr="00B83A4A" w:rsidRDefault="00B83A4A">
      <w:pPr>
        <w:pStyle w:val="Titre3"/>
        <w:numPr>
          <w:ilvl w:val="2"/>
          <w:numId w:val="16"/>
        </w:numPr>
      </w:pPr>
      <w:bookmarkStart w:id="138" w:name="_Toc388345738"/>
      <w:bookmarkStart w:id="139" w:name="_Toc183520853"/>
      <w:r w:rsidRPr="00B83A4A">
        <w:t>Pénalités pour retard dans la remise de documents pour le D.I.U.O., DOE, dossiers de maintenance</w:t>
      </w:r>
      <w:bookmarkEnd w:id="138"/>
      <w:bookmarkEnd w:id="139"/>
    </w:p>
    <w:p w14:paraId="01BD5548" w14:textId="2D9B3E66" w:rsidR="00B83A4A" w:rsidRPr="00B83A4A" w:rsidRDefault="00B83A4A" w:rsidP="00EC27B7">
      <w:pPr>
        <w:autoSpaceDE w:val="0"/>
        <w:autoSpaceDN w:val="0"/>
        <w:adjustRightInd w:val="0"/>
        <w:spacing w:before="120" w:after="60"/>
        <w:rPr>
          <w:rFonts w:ascii="Arial" w:hAnsi="Arial" w:cs="Arial"/>
          <w:noProof/>
          <w:sz w:val="24"/>
          <w:szCs w:val="24"/>
        </w:rPr>
      </w:pPr>
      <w:r w:rsidRPr="00B83A4A">
        <w:rPr>
          <w:rFonts w:ascii="Arial" w:hAnsi="Arial" w:cs="Arial"/>
          <w:noProof/>
          <w:sz w:val="24"/>
          <w:szCs w:val="24"/>
        </w:rPr>
        <w:t>Les plans, documents techniques et éléments de calculs nécessaires à l’élaboration du D.I.U.O. à fournir au fur et à mesure de l’avancement du chantier, devront être remis au Coordonnateur S.P.S. au plus tard dans un délai de 15 jours calendaires à compter de la réception.</w:t>
      </w:r>
    </w:p>
    <w:p w14:paraId="577D4DEC" w14:textId="77777777" w:rsidR="00B83A4A" w:rsidRP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En cas de retard, une pénalité égale à 150 € par jour calendaire de retard et par document sera retenue sur les sommes dues au Titulaire.</w:t>
      </w:r>
    </w:p>
    <w:p w14:paraId="7D233B5D" w14:textId="40FEAE70" w:rsid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lastRenderedPageBreak/>
        <w:t>Le DGD ne pourra être réglé tant que les DOE ne seront pas remis.</w:t>
      </w:r>
    </w:p>
    <w:p w14:paraId="0576C4D3" w14:textId="77777777" w:rsidR="00CB13A9" w:rsidRDefault="00CB13A9" w:rsidP="00B83A4A">
      <w:pPr>
        <w:autoSpaceDE w:val="0"/>
        <w:autoSpaceDN w:val="0"/>
        <w:adjustRightInd w:val="0"/>
        <w:spacing w:after="60"/>
        <w:rPr>
          <w:rFonts w:ascii="Arial" w:hAnsi="Arial" w:cs="Arial"/>
          <w:noProof/>
          <w:sz w:val="24"/>
          <w:szCs w:val="24"/>
        </w:rPr>
      </w:pPr>
    </w:p>
    <w:p w14:paraId="4BA94D74" w14:textId="2A7383F3" w:rsidR="00B83A4A" w:rsidRPr="00B83A4A" w:rsidRDefault="00B83A4A">
      <w:pPr>
        <w:pStyle w:val="Titre3"/>
        <w:numPr>
          <w:ilvl w:val="2"/>
          <w:numId w:val="16"/>
        </w:numPr>
      </w:pPr>
      <w:bookmarkStart w:id="140" w:name="_Toc388345739"/>
      <w:bookmarkStart w:id="141" w:name="_Toc183520854"/>
      <w:r w:rsidRPr="00B83A4A">
        <w:t>Pénalités pour retard dans la levée des réserves</w:t>
      </w:r>
      <w:bookmarkEnd w:id="140"/>
      <w:bookmarkEnd w:id="141"/>
    </w:p>
    <w:p w14:paraId="390D3FEC" w14:textId="37B5A838" w:rsidR="00B83A4A" w:rsidRDefault="00B83A4A" w:rsidP="00EC27B7">
      <w:pPr>
        <w:autoSpaceDE w:val="0"/>
        <w:autoSpaceDN w:val="0"/>
        <w:adjustRightInd w:val="0"/>
        <w:spacing w:before="120" w:after="60"/>
        <w:rPr>
          <w:rFonts w:ascii="Arial" w:hAnsi="Arial" w:cs="Arial"/>
          <w:sz w:val="24"/>
          <w:szCs w:val="24"/>
        </w:rPr>
      </w:pPr>
      <w:r w:rsidRPr="00B83A4A">
        <w:rPr>
          <w:rFonts w:ascii="Arial" w:hAnsi="Arial" w:cs="Arial"/>
          <w:noProof/>
          <w:sz w:val="24"/>
          <w:szCs w:val="24"/>
        </w:rPr>
        <w:t>Dans le mois suivant la réception des ouvrages, ou la notification de la réserve en cours de garantie, si le Titulaire n’a pas remédié aux imperfections ou malfaçons dans les délais indiqués dans la déclaration de la réserve,</w:t>
      </w:r>
      <w:r w:rsidRPr="00B83A4A">
        <w:rPr>
          <w:rFonts w:ascii="Arial" w:hAnsi="Arial" w:cs="Arial"/>
          <w:sz w:val="24"/>
          <w:szCs w:val="24"/>
        </w:rPr>
        <w:t xml:space="preserve"> le Titulaire se verra imputer une pénalité de 80 € par jour et par réserve non levée, dans la limite d’un plafond de 400 € par jour.</w:t>
      </w:r>
    </w:p>
    <w:p w14:paraId="677970BF" w14:textId="77777777" w:rsidR="00B83A4A" w:rsidRPr="00B83A4A" w:rsidRDefault="00B83A4A" w:rsidP="00B83A4A">
      <w:pPr>
        <w:autoSpaceDE w:val="0"/>
        <w:autoSpaceDN w:val="0"/>
        <w:adjustRightInd w:val="0"/>
        <w:spacing w:after="60"/>
        <w:rPr>
          <w:rFonts w:ascii="Arial" w:hAnsi="Arial" w:cs="Arial"/>
          <w:sz w:val="24"/>
          <w:szCs w:val="24"/>
        </w:rPr>
      </w:pPr>
    </w:p>
    <w:p w14:paraId="4C59FFF9" w14:textId="698DB751" w:rsidR="00B83A4A" w:rsidRPr="00084917" w:rsidRDefault="00B83A4A">
      <w:pPr>
        <w:pStyle w:val="Titre3"/>
        <w:numPr>
          <w:ilvl w:val="2"/>
          <w:numId w:val="16"/>
        </w:numPr>
      </w:pPr>
      <w:bookmarkStart w:id="142" w:name="_Toc183520855"/>
      <w:r w:rsidRPr="00084917">
        <w:t>Pénalités pour retard dans la levée des désordres de garantie de parfait achèvement</w:t>
      </w:r>
      <w:bookmarkEnd w:id="142"/>
    </w:p>
    <w:p w14:paraId="2BBC9E40" w14:textId="77777777" w:rsidR="00B83A4A" w:rsidRDefault="00B83A4A" w:rsidP="00B83A4A">
      <w:pPr>
        <w:autoSpaceDE w:val="0"/>
        <w:autoSpaceDN w:val="0"/>
        <w:adjustRightInd w:val="0"/>
        <w:spacing w:after="60"/>
        <w:rPr>
          <w:rFonts w:ascii="Arial" w:hAnsi="Arial" w:cs="Arial"/>
          <w:noProof/>
          <w:sz w:val="24"/>
          <w:szCs w:val="24"/>
        </w:rPr>
      </w:pPr>
    </w:p>
    <w:p w14:paraId="33BDD8FC" w14:textId="18F68E6B" w:rsidR="00B83A4A" w:rsidRDefault="00B83A4A" w:rsidP="00B83A4A">
      <w:pPr>
        <w:autoSpaceDE w:val="0"/>
        <w:autoSpaceDN w:val="0"/>
        <w:adjustRightInd w:val="0"/>
        <w:spacing w:after="60"/>
        <w:rPr>
          <w:rFonts w:ascii="Arial" w:hAnsi="Arial" w:cs="Arial"/>
          <w:sz w:val="24"/>
          <w:szCs w:val="24"/>
        </w:rPr>
      </w:pPr>
      <w:r w:rsidRPr="00B83A4A">
        <w:rPr>
          <w:rFonts w:ascii="Arial" w:hAnsi="Arial" w:cs="Arial"/>
          <w:noProof/>
          <w:sz w:val="24"/>
          <w:szCs w:val="24"/>
        </w:rPr>
        <w:t xml:space="preserve">Tout désordre identifié en cours de garantie de parfait achèvement (GPA) doit être levé dans les délais indiqués </w:t>
      </w:r>
      <w:r w:rsidR="009B2514">
        <w:rPr>
          <w:rFonts w:ascii="Arial" w:hAnsi="Arial" w:cs="Arial"/>
          <w:noProof/>
          <w:sz w:val="24"/>
          <w:szCs w:val="24"/>
        </w:rPr>
        <w:t xml:space="preserve">dans le § </w:t>
      </w:r>
      <w:r w:rsidR="009B2514">
        <w:rPr>
          <w:rFonts w:ascii="Arial" w:hAnsi="Arial" w:cs="Arial"/>
          <w:noProof/>
          <w:sz w:val="24"/>
          <w:szCs w:val="24"/>
        </w:rPr>
        <w:fldChar w:fldCharType="begin"/>
      </w:r>
      <w:r w:rsidR="009B2514">
        <w:rPr>
          <w:rFonts w:ascii="Arial" w:hAnsi="Arial" w:cs="Arial"/>
          <w:noProof/>
          <w:sz w:val="24"/>
          <w:szCs w:val="24"/>
        </w:rPr>
        <w:instrText xml:space="preserve"> REF _Ref96005449 \r \h </w:instrText>
      </w:r>
      <w:r w:rsidR="009B2514">
        <w:rPr>
          <w:rFonts w:ascii="Arial" w:hAnsi="Arial" w:cs="Arial"/>
          <w:noProof/>
          <w:sz w:val="24"/>
          <w:szCs w:val="24"/>
        </w:rPr>
      </w:r>
      <w:r w:rsidR="009B2514">
        <w:rPr>
          <w:rFonts w:ascii="Arial" w:hAnsi="Arial" w:cs="Arial"/>
          <w:noProof/>
          <w:sz w:val="24"/>
          <w:szCs w:val="24"/>
        </w:rPr>
        <w:fldChar w:fldCharType="separate"/>
      </w:r>
      <w:r w:rsidR="00D451E6">
        <w:rPr>
          <w:rFonts w:ascii="Arial" w:hAnsi="Arial" w:cs="Arial"/>
          <w:noProof/>
          <w:sz w:val="24"/>
          <w:szCs w:val="24"/>
        </w:rPr>
        <w:t>11.1</w:t>
      </w:r>
      <w:r w:rsidR="009B2514">
        <w:rPr>
          <w:rFonts w:ascii="Arial" w:hAnsi="Arial" w:cs="Arial"/>
          <w:noProof/>
          <w:sz w:val="24"/>
          <w:szCs w:val="24"/>
        </w:rPr>
        <w:fldChar w:fldCharType="end"/>
      </w:r>
      <w:r w:rsidRPr="00B83A4A">
        <w:rPr>
          <w:rFonts w:ascii="Arial" w:hAnsi="Arial" w:cs="Arial"/>
          <w:noProof/>
          <w:sz w:val="24"/>
          <w:szCs w:val="24"/>
        </w:rPr>
        <w:t xml:space="preserve"> du présent CCAP. A défaut,</w:t>
      </w:r>
      <w:r w:rsidRPr="00B83A4A">
        <w:rPr>
          <w:rFonts w:ascii="Arial" w:hAnsi="Arial" w:cs="Arial"/>
          <w:sz w:val="24"/>
          <w:szCs w:val="24"/>
        </w:rPr>
        <w:t xml:space="preserve"> le Titulaire se verra imputer une pénalité journalière de 80 € par désordre non levé, dans la limite d’un plafond de 400 € par jour.</w:t>
      </w:r>
    </w:p>
    <w:p w14:paraId="77EE98C1" w14:textId="77777777" w:rsidR="00B83A4A" w:rsidRPr="00B83A4A" w:rsidRDefault="00B83A4A" w:rsidP="00B83A4A">
      <w:pPr>
        <w:autoSpaceDE w:val="0"/>
        <w:autoSpaceDN w:val="0"/>
        <w:adjustRightInd w:val="0"/>
        <w:spacing w:after="60"/>
        <w:rPr>
          <w:rFonts w:ascii="Arial" w:hAnsi="Arial" w:cs="Arial"/>
          <w:sz w:val="24"/>
          <w:szCs w:val="24"/>
        </w:rPr>
      </w:pPr>
    </w:p>
    <w:p w14:paraId="153A1A1C" w14:textId="57167BFD" w:rsidR="00B83A4A" w:rsidRPr="00B83A4A" w:rsidRDefault="00B83A4A">
      <w:pPr>
        <w:pStyle w:val="Titre3"/>
        <w:numPr>
          <w:ilvl w:val="2"/>
          <w:numId w:val="16"/>
        </w:numPr>
      </w:pPr>
      <w:bookmarkStart w:id="143" w:name="_Toc388345740"/>
      <w:r w:rsidRPr="00B83A4A">
        <w:t xml:space="preserve"> </w:t>
      </w:r>
      <w:bookmarkStart w:id="144" w:name="_Toc183520856"/>
      <w:r w:rsidRPr="00B83A4A">
        <w:t>Pénalités pour intervention d’un sous-traitant non déclaré</w:t>
      </w:r>
      <w:bookmarkEnd w:id="143"/>
      <w:bookmarkEnd w:id="144"/>
    </w:p>
    <w:p w14:paraId="1D7C7E7C" w14:textId="77777777" w:rsidR="009B2514" w:rsidRDefault="009B2514" w:rsidP="00B83A4A">
      <w:pPr>
        <w:autoSpaceDE w:val="0"/>
        <w:autoSpaceDN w:val="0"/>
        <w:adjustRightInd w:val="0"/>
        <w:spacing w:after="60"/>
        <w:rPr>
          <w:rFonts w:ascii="Arial" w:hAnsi="Arial" w:cs="Arial"/>
          <w:noProof/>
          <w:sz w:val="24"/>
          <w:szCs w:val="24"/>
        </w:rPr>
      </w:pPr>
    </w:p>
    <w:p w14:paraId="7108607D" w14:textId="3A745F65" w:rsidR="00B83A4A" w:rsidRP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 xml:space="preserve">Toute </w:t>
      </w:r>
      <w:r w:rsidRPr="00B83A4A">
        <w:rPr>
          <w:rFonts w:ascii="Arial" w:hAnsi="Arial" w:cs="Arial"/>
          <w:bCs/>
          <w:noProof/>
          <w:sz w:val="24"/>
          <w:szCs w:val="24"/>
        </w:rPr>
        <w:t>sous</w:t>
      </w:r>
      <w:r w:rsidRPr="00B83A4A">
        <w:rPr>
          <w:rFonts w:ascii="Arial" w:hAnsi="Arial" w:cs="Arial"/>
          <w:noProof/>
          <w:sz w:val="24"/>
          <w:szCs w:val="24"/>
        </w:rPr>
        <w:t>-</w:t>
      </w:r>
      <w:r w:rsidRPr="00B83A4A">
        <w:rPr>
          <w:rFonts w:ascii="Arial" w:hAnsi="Arial" w:cs="Arial"/>
          <w:bCs/>
          <w:noProof/>
          <w:sz w:val="24"/>
          <w:szCs w:val="24"/>
        </w:rPr>
        <w:t>traitance</w:t>
      </w:r>
      <w:r w:rsidRPr="00B83A4A">
        <w:rPr>
          <w:rFonts w:ascii="Arial" w:hAnsi="Arial" w:cs="Arial"/>
          <w:noProof/>
          <w:sz w:val="24"/>
          <w:szCs w:val="24"/>
        </w:rPr>
        <w:t xml:space="preserve"> occulte sera sanctionnée par l’application d’une pénalité forfaitaire de :</w:t>
      </w:r>
    </w:p>
    <w:p w14:paraId="696A7DB7"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500 € pour la première sous traitance non déclarée</w:t>
      </w:r>
    </w:p>
    <w:p w14:paraId="3565BB4F"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1 000 € pour la deuxième sous traitance non déclarée</w:t>
      </w:r>
    </w:p>
    <w:p w14:paraId="1ACF99C5" w14:textId="77777777" w:rsidR="00B83A4A" w:rsidRPr="00B83A4A" w:rsidRDefault="00B83A4A">
      <w:pPr>
        <w:pStyle w:val="Paragraphedeliste"/>
        <w:numPr>
          <w:ilvl w:val="0"/>
          <w:numId w:val="30"/>
        </w:numPr>
        <w:spacing w:before="60"/>
        <w:jc w:val="both"/>
        <w:rPr>
          <w:rFonts w:ascii="Arial" w:hAnsi="Arial" w:cs="Arial"/>
          <w:noProof/>
          <w:sz w:val="24"/>
          <w:szCs w:val="24"/>
        </w:rPr>
      </w:pPr>
      <w:r w:rsidRPr="00B83A4A">
        <w:rPr>
          <w:rFonts w:ascii="Arial" w:hAnsi="Arial" w:cs="Arial"/>
          <w:noProof/>
          <w:sz w:val="24"/>
          <w:szCs w:val="24"/>
        </w:rPr>
        <w:t xml:space="preserve">2 000 € pour les sous traitances non déclarées suivantes </w:t>
      </w:r>
    </w:p>
    <w:p w14:paraId="294AECC4" w14:textId="77777777" w:rsidR="00B83A4A" w:rsidRPr="00B83A4A" w:rsidRDefault="00B83A4A" w:rsidP="00B83A4A">
      <w:pPr>
        <w:autoSpaceDE w:val="0"/>
        <w:autoSpaceDN w:val="0"/>
        <w:adjustRightInd w:val="0"/>
        <w:spacing w:before="120" w:after="60"/>
        <w:rPr>
          <w:rFonts w:ascii="Arial" w:hAnsi="Arial" w:cs="Arial"/>
          <w:noProof/>
          <w:sz w:val="24"/>
          <w:szCs w:val="24"/>
        </w:rPr>
      </w:pPr>
      <w:r w:rsidRPr="00B83A4A">
        <w:rPr>
          <w:rFonts w:ascii="Arial" w:hAnsi="Arial" w:cs="Arial"/>
          <w:noProof/>
          <w:sz w:val="24"/>
          <w:szCs w:val="24"/>
        </w:rPr>
        <w:t>Ces pénalités seront accompagnées de l’interdiction immédiate d’accès au chantier du sous traitant occulte.</w:t>
      </w:r>
    </w:p>
    <w:p w14:paraId="3A69D8A5" w14:textId="0E8F10AD" w:rsid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Il est précisé qu’une sous traitance occulte s’entend comme une absence de présentation d’un sous traitant, non remise du PPSPS ou absence de visite d’inspection commune.</w:t>
      </w:r>
    </w:p>
    <w:p w14:paraId="217F8515" w14:textId="77777777" w:rsidR="00B83A4A" w:rsidRPr="00B83A4A" w:rsidRDefault="00B83A4A" w:rsidP="00B83A4A">
      <w:pPr>
        <w:autoSpaceDE w:val="0"/>
        <w:autoSpaceDN w:val="0"/>
        <w:adjustRightInd w:val="0"/>
        <w:spacing w:after="60"/>
        <w:rPr>
          <w:rFonts w:ascii="Arial" w:hAnsi="Arial" w:cs="Arial"/>
          <w:noProof/>
          <w:sz w:val="24"/>
          <w:szCs w:val="24"/>
        </w:rPr>
      </w:pPr>
    </w:p>
    <w:p w14:paraId="09A909B0" w14:textId="19EC0231" w:rsidR="00B83A4A" w:rsidRPr="00B83A4A" w:rsidRDefault="00B83A4A">
      <w:pPr>
        <w:pStyle w:val="Titre3"/>
        <w:numPr>
          <w:ilvl w:val="2"/>
          <w:numId w:val="16"/>
        </w:numPr>
      </w:pPr>
      <w:bookmarkStart w:id="145" w:name="_Toc388345741"/>
      <w:bookmarkStart w:id="146" w:name="_Toc183520857"/>
      <w:r w:rsidRPr="00B83A4A">
        <w:t>Pénalités pour repliement des installations de chantier et remise en état des lieux</w:t>
      </w:r>
      <w:bookmarkEnd w:id="145"/>
      <w:bookmarkEnd w:id="146"/>
    </w:p>
    <w:p w14:paraId="64BCCF94" w14:textId="77777777" w:rsidR="009B2514" w:rsidRDefault="009B2514" w:rsidP="00B83A4A">
      <w:pPr>
        <w:autoSpaceDE w:val="0"/>
        <w:autoSpaceDN w:val="0"/>
        <w:adjustRightInd w:val="0"/>
        <w:spacing w:after="60"/>
        <w:rPr>
          <w:rFonts w:ascii="Arial" w:hAnsi="Arial" w:cs="Arial"/>
          <w:noProof/>
          <w:sz w:val="24"/>
          <w:szCs w:val="24"/>
        </w:rPr>
      </w:pPr>
    </w:p>
    <w:p w14:paraId="34E54CF3" w14:textId="18F406FD" w:rsidR="00B83A4A" w:rsidRP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Le repliement des installations de chantier et la remise en état des emplacements qui auront été occupés par le chantier sont compris dans le délai global d’exécution.</w:t>
      </w:r>
    </w:p>
    <w:p w14:paraId="5BC5DFF7" w14:textId="2D5A4C30" w:rsidR="00B83A4A" w:rsidRP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A la fin des travaux, dans le délai de 5</w:t>
      </w:r>
      <w:r w:rsidR="009B2514">
        <w:rPr>
          <w:rFonts w:ascii="Arial" w:hAnsi="Arial" w:cs="Arial"/>
          <w:noProof/>
          <w:sz w:val="24"/>
          <w:szCs w:val="24"/>
        </w:rPr>
        <w:t xml:space="preserve"> </w:t>
      </w:r>
      <w:r w:rsidRPr="00B83A4A">
        <w:rPr>
          <w:rFonts w:ascii="Arial" w:hAnsi="Arial" w:cs="Arial"/>
          <w:noProof/>
          <w:sz w:val="24"/>
          <w:szCs w:val="24"/>
        </w:rPr>
        <w:t>jours à compter de la date de la notification de la décision de réception, le Titulaire devra avoir fini de procéder au dégagement, nettoiement et remise en état des emplacements qui auront été occupés par le chantier.</w:t>
      </w:r>
    </w:p>
    <w:p w14:paraId="512DF0D4" w14:textId="605F12F1" w:rsidR="00B83A4A" w:rsidRDefault="00B83A4A" w:rsidP="00B83A4A">
      <w:pPr>
        <w:autoSpaceDE w:val="0"/>
        <w:autoSpaceDN w:val="0"/>
        <w:adjustRightInd w:val="0"/>
        <w:spacing w:after="60"/>
        <w:rPr>
          <w:rFonts w:ascii="Arial" w:hAnsi="Arial" w:cs="Arial"/>
          <w:noProof/>
          <w:sz w:val="24"/>
          <w:szCs w:val="24"/>
        </w:rPr>
      </w:pPr>
      <w:r w:rsidRPr="00B83A4A">
        <w:rPr>
          <w:rFonts w:ascii="Arial" w:hAnsi="Arial" w:cs="Arial"/>
          <w:noProof/>
          <w:sz w:val="24"/>
          <w:szCs w:val="24"/>
        </w:rPr>
        <w:t>En cas de retard, ces opérations seront faites aux frais du Titulaire, après mise en demeure préalable restée infructueuse durant plus de 2 jours en cas de perturbation du fonctionnement de l’établissement et de 5 jours dans les autres cas, sans préjudice d’une pénalité de 1000 € par jour calendaire de retard.</w:t>
      </w:r>
    </w:p>
    <w:p w14:paraId="3A66A32F" w14:textId="77777777" w:rsidR="00B83A4A" w:rsidRPr="00B83A4A" w:rsidRDefault="00B83A4A" w:rsidP="00B83A4A">
      <w:pPr>
        <w:autoSpaceDE w:val="0"/>
        <w:autoSpaceDN w:val="0"/>
        <w:adjustRightInd w:val="0"/>
        <w:spacing w:after="60"/>
        <w:rPr>
          <w:rFonts w:ascii="Arial" w:hAnsi="Arial" w:cs="Arial"/>
          <w:noProof/>
          <w:sz w:val="24"/>
          <w:szCs w:val="24"/>
        </w:rPr>
      </w:pPr>
    </w:p>
    <w:p w14:paraId="6A7CD6A5" w14:textId="77777777" w:rsidR="00B83A4A" w:rsidRPr="00B83A4A" w:rsidRDefault="00B83A4A">
      <w:pPr>
        <w:pStyle w:val="Titre3"/>
        <w:numPr>
          <w:ilvl w:val="2"/>
          <w:numId w:val="16"/>
        </w:numPr>
      </w:pPr>
      <w:bookmarkStart w:id="147" w:name="_Toc190055788"/>
      <w:bookmarkStart w:id="148" w:name="_Toc183520858"/>
      <w:r w:rsidRPr="00B83A4A">
        <w:t>Non production d’attestation d’assurance</w:t>
      </w:r>
      <w:bookmarkEnd w:id="148"/>
    </w:p>
    <w:p w14:paraId="627C5D90" w14:textId="77777777" w:rsidR="009B2514" w:rsidRDefault="009B2514" w:rsidP="00B83A4A">
      <w:pPr>
        <w:pStyle w:val="titre30"/>
        <w:spacing w:after="60"/>
        <w:ind w:left="0"/>
        <w:rPr>
          <w:i w:val="0"/>
          <w:iCs w:val="0"/>
          <w:noProof/>
          <w:sz w:val="24"/>
          <w:szCs w:val="24"/>
          <w:u w:val="none"/>
        </w:rPr>
      </w:pPr>
    </w:p>
    <w:p w14:paraId="52436BC8" w14:textId="4DB2516A" w:rsidR="00B83A4A" w:rsidRDefault="00B83A4A" w:rsidP="00B83A4A">
      <w:pPr>
        <w:pStyle w:val="titre30"/>
        <w:spacing w:after="60"/>
        <w:ind w:left="0"/>
        <w:rPr>
          <w:i w:val="0"/>
          <w:iCs w:val="0"/>
          <w:noProof/>
          <w:sz w:val="24"/>
          <w:szCs w:val="24"/>
          <w:u w:val="none"/>
        </w:rPr>
      </w:pPr>
      <w:r w:rsidRPr="00B83A4A">
        <w:rPr>
          <w:i w:val="0"/>
          <w:iCs w:val="0"/>
          <w:noProof/>
          <w:sz w:val="24"/>
          <w:szCs w:val="24"/>
          <w:u w:val="none"/>
        </w:rPr>
        <w:t xml:space="preserve">A défaut de produire les attestations référencées en </w:t>
      </w:r>
      <w:r w:rsidR="009B2514">
        <w:rPr>
          <w:i w:val="0"/>
          <w:iCs w:val="0"/>
          <w:noProof/>
          <w:sz w:val="24"/>
          <w:szCs w:val="24"/>
          <w:u w:val="none"/>
        </w:rPr>
        <w:fldChar w:fldCharType="begin"/>
      </w:r>
      <w:r w:rsidR="009B2514">
        <w:rPr>
          <w:i w:val="0"/>
          <w:iCs w:val="0"/>
          <w:noProof/>
          <w:sz w:val="24"/>
          <w:szCs w:val="24"/>
          <w:u w:val="none"/>
        </w:rPr>
        <w:instrText xml:space="preserve"> REF _Ref96005499 \r \h </w:instrText>
      </w:r>
      <w:r w:rsidR="009B2514">
        <w:rPr>
          <w:i w:val="0"/>
          <w:iCs w:val="0"/>
          <w:noProof/>
          <w:sz w:val="24"/>
          <w:szCs w:val="24"/>
          <w:u w:val="none"/>
        </w:rPr>
      </w:r>
      <w:r w:rsidR="009B2514">
        <w:rPr>
          <w:i w:val="0"/>
          <w:iCs w:val="0"/>
          <w:noProof/>
          <w:sz w:val="24"/>
          <w:szCs w:val="24"/>
          <w:u w:val="none"/>
        </w:rPr>
        <w:fldChar w:fldCharType="separate"/>
      </w:r>
      <w:r w:rsidR="00D451E6">
        <w:rPr>
          <w:i w:val="0"/>
          <w:iCs w:val="0"/>
          <w:noProof/>
          <w:sz w:val="24"/>
          <w:szCs w:val="24"/>
          <w:u w:val="none"/>
        </w:rPr>
        <w:t>Article 12 -</w:t>
      </w:r>
      <w:r w:rsidR="009B2514">
        <w:rPr>
          <w:i w:val="0"/>
          <w:iCs w:val="0"/>
          <w:noProof/>
          <w:sz w:val="24"/>
          <w:szCs w:val="24"/>
          <w:u w:val="none"/>
        </w:rPr>
        <w:fldChar w:fldCharType="end"/>
      </w:r>
      <w:r w:rsidR="009B2514">
        <w:rPr>
          <w:i w:val="0"/>
          <w:iCs w:val="0"/>
          <w:noProof/>
          <w:sz w:val="24"/>
          <w:szCs w:val="24"/>
          <w:u w:val="none"/>
        </w:rPr>
        <w:t xml:space="preserve"> </w:t>
      </w:r>
      <w:r w:rsidRPr="00B83A4A">
        <w:rPr>
          <w:i w:val="0"/>
          <w:iCs w:val="0"/>
          <w:noProof/>
          <w:sz w:val="24"/>
          <w:szCs w:val="24"/>
          <w:u w:val="none"/>
        </w:rPr>
        <w:t>du présent CCAP dans les délais préscrits par la maîtrise d’ouvrage, le titulaire se verra imputer une pénalité de 100€ par jour calendaire.</w:t>
      </w:r>
    </w:p>
    <w:p w14:paraId="5C9522A6" w14:textId="77777777" w:rsidR="00B83A4A" w:rsidRPr="00B83A4A" w:rsidRDefault="00B83A4A" w:rsidP="00B83A4A">
      <w:pPr>
        <w:pStyle w:val="titre30"/>
        <w:spacing w:after="60"/>
        <w:ind w:left="0"/>
        <w:rPr>
          <w:i w:val="0"/>
          <w:iCs w:val="0"/>
          <w:noProof/>
          <w:sz w:val="24"/>
          <w:szCs w:val="24"/>
          <w:u w:val="none"/>
        </w:rPr>
      </w:pPr>
    </w:p>
    <w:p w14:paraId="7F8AAA73" w14:textId="77777777" w:rsidR="00B83A4A" w:rsidRPr="00B83A4A" w:rsidRDefault="00B83A4A">
      <w:pPr>
        <w:pStyle w:val="Titre3"/>
        <w:numPr>
          <w:ilvl w:val="2"/>
          <w:numId w:val="16"/>
        </w:numPr>
      </w:pPr>
      <w:bookmarkStart w:id="149" w:name="_Toc183520859"/>
      <w:r w:rsidRPr="00B83A4A">
        <w:lastRenderedPageBreak/>
        <w:t>Pénalité pour non maintien de la propreté sur le chantier et aux abords du chantier</w:t>
      </w:r>
      <w:bookmarkEnd w:id="149"/>
    </w:p>
    <w:p w14:paraId="1B225A3D" w14:textId="77777777" w:rsidR="009B2514" w:rsidRDefault="009B2514" w:rsidP="00B83A4A">
      <w:pPr>
        <w:pStyle w:val="titre30"/>
        <w:spacing w:after="60"/>
        <w:ind w:left="0"/>
        <w:rPr>
          <w:i w:val="0"/>
          <w:iCs w:val="0"/>
          <w:noProof/>
          <w:sz w:val="24"/>
          <w:szCs w:val="24"/>
          <w:u w:val="none"/>
        </w:rPr>
      </w:pPr>
    </w:p>
    <w:p w14:paraId="05B9F2F8" w14:textId="08ED0D9B" w:rsidR="00B83A4A" w:rsidRDefault="00B83A4A" w:rsidP="00B83A4A">
      <w:pPr>
        <w:pStyle w:val="titre30"/>
        <w:spacing w:after="60"/>
        <w:ind w:left="0"/>
        <w:rPr>
          <w:i w:val="0"/>
          <w:iCs w:val="0"/>
          <w:noProof/>
          <w:sz w:val="24"/>
          <w:szCs w:val="24"/>
          <w:u w:val="none"/>
        </w:rPr>
      </w:pPr>
      <w:r w:rsidRPr="00B83A4A">
        <w:rPr>
          <w:i w:val="0"/>
          <w:iCs w:val="0"/>
          <w:noProof/>
          <w:sz w:val="24"/>
          <w:szCs w:val="24"/>
          <w:u w:val="none"/>
        </w:rPr>
        <w:t xml:space="preserve">Le refus de l'entrepreneur d'obtempérer aux injonctions du </w:t>
      </w:r>
      <w:r w:rsidR="009B2514">
        <w:rPr>
          <w:i w:val="0"/>
          <w:iCs w:val="0"/>
          <w:noProof/>
          <w:sz w:val="24"/>
          <w:szCs w:val="24"/>
          <w:u w:val="none"/>
        </w:rPr>
        <w:t>m</w:t>
      </w:r>
      <w:r w:rsidRPr="00B83A4A">
        <w:rPr>
          <w:i w:val="0"/>
          <w:iCs w:val="0"/>
          <w:noProof/>
          <w:sz w:val="24"/>
          <w:szCs w:val="24"/>
          <w:u w:val="none"/>
        </w:rPr>
        <w:t>aître d'oeuvre d'avoir à procéder aux tâches de nettoyage qui lui sont imparties, sera sanctionné par une pénalité forfaitaire de 150 € TTC par jour calendaire.</w:t>
      </w:r>
    </w:p>
    <w:p w14:paraId="687C06DC" w14:textId="77777777" w:rsidR="00B83A4A" w:rsidRPr="00B83A4A" w:rsidRDefault="00B83A4A" w:rsidP="00B83A4A">
      <w:pPr>
        <w:pStyle w:val="titre30"/>
        <w:spacing w:after="60"/>
        <w:ind w:left="0"/>
        <w:rPr>
          <w:i w:val="0"/>
          <w:iCs w:val="0"/>
          <w:noProof/>
          <w:sz w:val="24"/>
          <w:szCs w:val="24"/>
          <w:u w:val="none"/>
        </w:rPr>
      </w:pPr>
    </w:p>
    <w:p w14:paraId="49AACADE" w14:textId="60ABF699" w:rsidR="00B83A4A" w:rsidRPr="00B83A4A" w:rsidRDefault="00B83A4A">
      <w:pPr>
        <w:pStyle w:val="Titre3"/>
        <w:numPr>
          <w:ilvl w:val="2"/>
          <w:numId w:val="16"/>
        </w:numPr>
      </w:pPr>
      <w:r w:rsidRPr="00B83A4A">
        <w:t xml:space="preserve"> </w:t>
      </w:r>
      <w:bookmarkStart w:id="150" w:name="_Toc388345742"/>
      <w:bookmarkStart w:id="151" w:name="_Toc183520860"/>
      <w:r w:rsidRPr="00B83A4A">
        <w:t>Cumul des pénalités</w:t>
      </w:r>
      <w:bookmarkEnd w:id="147"/>
      <w:bookmarkEnd w:id="150"/>
      <w:bookmarkEnd w:id="151"/>
    </w:p>
    <w:p w14:paraId="7B5A21D3" w14:textId="77777777" w:rsidR="00193056" w:rsidRDefault="00193056" w:rsidP="00B83A4A">
      <w:pPr>
        <w:spacing w:after="60"/>
        <w:rPr>
          <w:rFonts w:ascii="Arial" w:hAnsi="Arial" w:cs="Arial"/>
          <w:sz w:val="24"/>
          <w:szCs w:val="24"/>
        </w:rPr>
      </w:pPr>
    </w:p>
    <w:p w14:paraId="38357805" w14:textId="2DF717D5" w:rsidR="00B83A4A" w:rsidRPr="00B83A4A" w:rsidRDefault="00B83A4A" w:rsidP="00B83A4A">
      <w:pPr>
        <w:spacing w:after="60"/>
        <w:rPr>
          <w:rFonts w:ascii="Arial" w:hAnsi="Arial" w:cs="Arial"/>
          <w:sz w:val="24"/>
          <w:szCs w:val="24"/>
        </w:rPr>
      </w:pPr>
      <w:r w:rsidRPr="00B83A4A">
        <w:rPr>
          <w:rFonts w:ascii="Arial" w:hAnsi="Arial" w:cs="Arial"/>
          <w:sz w:val="24"/>
          <w:szCs w:val="24"/>
        </w:rPr>
        <w:t>Toutes les pénalités citées ci-avant sont cumulables entre elles.</w:t>
      </w:r>
    </w:p>
    <w:p w14:paraId="1951760B" w14:textId="652A4961" w:rsidR="00E907FE" w:rsidRDefault="00E907FE" w:rsidP="00BE3748">
      <w:pPr>
        <w:jc w:val="both"/>
        <w:rPr>
          <w:rFonts w:ascii="Arial" w:hAnsi="Arial" w:cs="Arial"/>
          <w:sz w:val="24"/>
          <w:szCs w:val="24"/>
          <w:highlight w:val="yellow"/>
        </w:rPr>
      </w:pPr>
    </w:p>
    <w:p w14:paraId="224DEFB9" w14:textId="3CB1F5F9" w:rsidR="00E907FE" w:rsidRDefault="00E907FE" w:rsidP="00BE3748">
      <w:pPr>
        <w:jc w:val="both"/>
        <w:rPr>
          <w:rFonts w:ascii="Arial" w:hAnsi="Arial" w:cs="Arial"/>
          <w:sz w:val="24"/>
          <w:szCs w:val="24"/>
          <w:highlight w:val="yellow"/>
        </w:rPr>
      </w:pPr>
    </w:p>
    <w:p w14:paraId="12362C6C" w14:textId="347DFF47" w:rsidR="009B2514" w:rsidRPr="009B2514" w:rsidRDefault="009B2514" w:rsidP="004436D3">
      <w:pPr>
        <w:pStyle w:val="Style1"/>
      </w:pPr>
      <w:bookmarkStart w:id="152" w:name="_Toc183520861"/>
      <w:r>
        <w:t>CLAUSES DE FINANCEMENT ET DE SURETE</w:t>
      </w:r>
      <w:bookmarkEnd w:id="152"/>
    </w:p>
    <w:p w14:paraId="4FBCD77A" w14:textId="77777777" w:rsidR="009B2514" w:rsidRDefault="009B2514" w:rsidP="00BE3748">
      <w:pPr>
        <w:jc w:val="both"/>
        <w:rPr>
          <w:rFonts w:ascii="Arial" w:hAnsi="Arial" w:cs="Arial"/>
          <w:sz w:val="24"/>
          <w:szCs w:val="24"/>
          <w:highlight w:val="yellow"/>
        </w:rPr>
      </w:pPr>
    </w:p>
    <w:p w14:paraId="6CEF2FE8" w14:textId="51F3DAB2" w:rsidR="009B2514" w:rsidRPr="009B2514" w:rsidRDefault="009B2514" w:rsidP="00491CC8">
      <w:pPr>
        <w:pStyle w:val="Titre2"/>
      </w:pPr>
      <w:bookmarkStart w:id="153" w:name="_Toc469037678"/>
      <w:bookmarkStart w:id="154" w:name="_Toc440793097"/>
      <w:bookmarkStart w:id="155" w:name="_Toc86748630"/>
      <w:bookmarkStart w:id="156" w:name="_Toc183520862"/>
      <w:r w:rsidRPr="009B2514">
        <w:t>Garantie financière</w:t>
      </w:r>
      <w:bookmarkEnd w:id="153"/>
      <w:bookmarkEnd w:id="154"/>
      <w:bookmarkEnd w:id="155"/>
      <w:bookmarkEnd w:id="156"/>
    </w:p>
    <w:p w14:paraId="2F7B442E" w14:textId="77777777" w:rsidR="009B2514" w:rsidRDefault="009B2514" w:rsidP="009B2514">
      <w:pPr>
        <w:autoSpaceDE w:val="0"/>
        <w:autoSpaceDN w:val="0"/>
        <w:adjustRightInd w:val="0"/>
        <w:spacing w:after="60"/>
        <w:rPr>
          <w:rFonts w:ascii="Arial" w:hAnsi="Arial" w:cs="Arial"/>
          <w:noProof/>
          <w:sz w:val="24"/>
          <w:szCs w:val="24"/>
        </w:rPr>
      </w:pPr>
    </w:p>
    <w:p w14:paraId="2F0DBE4F" w14:textId="54572D8C"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Une retenue de garantie de 5% du montant initial du marché (augmenté le cas échéant du montant des avenants) sera prélevée sur le montant de chaque acompte par le comptable assignataire des paiements.</w:t>
      </w:r>
    </w:p>
    <w:p w14:paraId="3D4AAD3F" w14:textId="77777777" w:rsidR="009B2514" w:rsidRPr="009B2514" w:rsidRDefault="009B2514" w:rsidP="009B2514">
      <w:pPr>
        <w:autoSpaceDE w:val="0"/>
        <w:autoSpaceDN w:val="0"/>
        <w:adjustRightInd w:val="0"/>
        <w:spacing w:after="60"/>
        <w:rPr>
          <w:rFonts w:ascii="Arial" w:hAnsi="Arial" w:cs="Arial"/>
          <w:bCs/>
          <w:noProof/>
          <w:sz w:val="24"/>
          <w:szCs w:val="24"/>
        </w:rPr>
      </w:pPr>
      <w:r w:rsidRPr="009B2514">
        <w:rPr>
          <w:rFonts w:ascii="Arial" w:hAnsi="Arial" w:cs="Arial"/>
          <w:noProof/>
          <w:sz w:val="24"/>
          <w:szCs w:val="24"/>
        </w:rPr>
        <w:t xml:space="preserve">Cette retenue de garantie peut être remplacée au gré du titulaire par </w:t>
      </w:r>
      <w:r w:rsidRPr="009B2514">
        <w:rPr>
          <w:rFonts w:ascii="Arial" w:hAnsi="Arial" w:cs="Arial"/>
          <w:bCs/>
          <w:noProof/>
          <w:sz w:val="24"/>
          <w:szCs w:val="24"/>
        </w:rPr>
        <w:t>une garantie à première demande</w:t>
      </w:r>
      <w:r w:rsidRPr="009B2514">
        <w:rPr>
          <w:rFonts w:ascii="Arial" w:hAnsi="Arial" w:cs="Arial"/>
          <w:noProof/>
          <w:sz w:val="24"/>
          <w:szCs w:val="24"/>
        </w:rPr>
        <w:t xml:space="preserve">, constituée en totalité au plus tard à la date à laquelle le titulaire remet la demande de paiement correspondant au premier acompte du marché. </w:t>
      </w:r>
      <w:r w:rsidRPr="009B2514">
        <w:rPr>
          <w:rFonts w:ascii="Arial" w:hAnsi="Arial" w:cs="Arial"/>
          <w:bCs/>
          <w:noProof/>
          <w:sz w:val="24"/>
          <w:szCs w:val="24"/>
          <w:u w:val="single"/>
        </w:rPr>
        <w:t>Il ne sera par contre pas accepté de caution personnelle et solidaire</w:t>
      </w:r>
      <w:r w:rsidRPr="009B2514">
        <w:rPr>
          <w:rFonts w:ascii="Arial" w:hAnsi="Arial" w:cs="Arial"/>
          <w:bCs/>
          <w:noProof/>
          <w:sz w:val="24"/>
          <w:szCs w:val="24"/>
        </w:rPr>
        <w:t>.</w:t>
      </w:r>
    </w:p>
    <w:p w14:paraId="6059AC9D" w14:textId="77777777" w:rsidR="009B2514" w:rsidRDefault="009B2514" w:rsidP="009B2514">
      <w:pPr>
        <w:autoSpaceDE w:val="0"/>
        <w:autoSpaceDN w:val="0"/>
        <w:adjustRightInd w:val="0"/>
        <w:spacing w:after="60"/>
        <w:rPr>
          <w:rFonts w:ascii="Arial" w:hAnsi="Arial" w:cs="Arial"/>
          <w:noProof/>
          <w:sz w:val="24"/>
          <w:szCs w:val="24"/>
        </w:rPr>
      </w:pPr>
    </w:p>
    <w:p w14:paraId="74E52DD7" w14:textId="0FA40589" w:rsid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Dans l’hypothèse où la garantie ne serait pas constituée ou complétée dans ce délai, la fraction de la retenue de garantie correspondant à l’acompte est prélevée. Le titulaire garde la possibilité, pendant toute la durée du marché, de substituer une garantie à première demande à la retenue de garantie.</w:t>
      </w:r>
    </w:p>
    <w:p w14:paraId="22751FBB" w14:textId="77777777" w:rsidR="009B2514" w:rsidRPr="009B2514" w:rsidRDefault="009B2514" w:rsidP="009B2514">
      <w:pPr>
        <w:autoSpaceDE w:val="0"/>
        <w:autoSpaceDN w:val="0"/>
        <w:adjustRightInd w:val="0"/>
        <w:spacing w:after="60"/>
        <w:rPr>
          <w:rFonts w:ascii="Arial" w:hAnsi="Arial" w:cs="Arial"/>
          <w:noProof/>
          <w:sz w:val="24"/>
          <w:szCs w:val="24"/>
        </w:rPr>
      </w:pPr>
    </w:p>
    <w:p w14:paraId="03FB7C11" w14:textId="77777777" w:rsidR="00213B1D" w:rsidRPr="00213B1D" w:rsidRDefault="00213B1D" w:rsidP="00213B1D">
      <w:pPr>
        <w:autoSpaceDE w:val="0"/>
        <w:autoSpaceDN w:val="0"/>
        <w:adjustRightInd w:val="0"/>
        <w:spacing w:after="60"/>
        <w:rPr>
          <w:rFonts w:ascii="Arial" w:hAnsi="Arial" w:cs="Arial"/>
          <w:noProof/>
          <w:sz w:val="24"/>
          <w:szCs w:val="24"/>
        </w:rPr>
      </w:pPr>
      <w:r w:rsidRPr="00213B1D">
        <w:rPr>
          <w:rFonts w:ascii="Arial" w:hAnsi="Arial" w:cs="Arial"/>
          <w:noProof/>
          <w:sz w:val="24"/>
          <w:szCs w:val="24"/>
        </w:rPr>
        <w:t>La retenue de garantie a pour objet de couvrir les réserves à la réception des travaux, fournitures ou services ainsi que celles formulées, le cas échéant, pendant le délai de la garantie contractuelle de parfait achèvement.</w:t>
      </w:r>
    </w:p>
    <w:p w14:paraId="32233DBA" w14:textId="5415A280" w:rsidR="00213B1D" w:rsidRDefault="00213B1D" w:rsidP="00213B1D">
      <w:pPr>
        <w:autoSpaceDE w:val="0"/>
        <w:autoSpaceDN w:val="0"/>
        <w:adjustRightInd w:val="0"/>
        <w:spacing w:after="60"/>
        <w:rPr>
          <w:rFonts w:ascii="Arial" w:hAnsi="Arial" w:cs="Arial"/>
          <w:noProof/>
          <w:sz w:val="24"/>
          <w:szCs w:val="24"/>
        </w:rPr>
      </w:pPr>
      <w:r w:rsidRPr="00213B1D">
        <w:rPr>
          <w:rFonts w:ascii="Arial" w:hAnsi="Arial" w:cs="Arial"/>
          <w:noProof/>
          <w:sz w:val="24"/>
          <w:szCs w:val="24"/>
        </w:rPr>
        <w:t>La retenue de garantie est remboursée dans un délai de trente jours à compter de la date d'expiration du délai de garantie</w:t>
      </w:r>
      <w:r>
        <w:rPr>
          <w:rFonts w:ascii="Arial" w:hAnsi="Arial" w:cs="Arial"/>
          <w:noProof/>
          <w:sz w:val="24"/>
          <w:szCs w:val="24"/>
        </w:rPr>
        <w:t xml:space="preserve">, </w:t>
      </w:r>
      <w:r w:rsidRPr="009B2514">
        <w:rPr>
          <w:rFonts w:ascii="Arial" w:hAnsi="Arial" w:cs="Arial"/>
          <w:noProof/>
          <w:sz w:val="24"/>
          <w:szCs w:val="24"/>
        </w:rPr>
        <w:t xml:space="preserve">le cas échéant prolongé en vertu de l’article 44.2 du </w:t>
      </w:r>
      <w:r w:rsidR="00FF3599">
        <w:rPr>
          <w:rFonts w:ascii="Arial" w:hAnsi="Arial" w:cs="Arial"/>
          <w:noProof/>
          <w:sz w:val="24"/>
          <w:szCs w:val="24"/>
        </w:rPr>
        <w:t>CCAG</w:t>
      </w:r>
      <w:r w:rsidRPr="009B2514">
        <w:rPr>
          <w:rFonts w:ascii="Arial" w:hAnsi="Arial" w:cs="Arial"/>
          <w:noProof/>
          <w:sz w:val="24"/>
          <w:szCs w:val="24"/>
        </w:rPr>
        <w:t>-Travaux.</w:t>
      </w:r>
    </w:p>
    <w:p w14:paraId="3D5B1E14" w14:textId="77777777" w:rsidR="00213B1D" w:rsidRPr="009B2514" w:rsidRDefault="00213B1D" w:rsidP="009B2514">
      <w:pPr>
        <w:autoSpaceDE w:val="0"/>
        <w:autoSpaceDN w:val="0"/>
        <w:adjustRightInd w:val="0"/>
        <w:spacing w:after="60"/>
        <w:rPr>
          <w:rFonts w:ascii="Arial" w:hAnsi="Arial" w:cs="Arial"/>
          <w:noProof/>
          <w:sz w:val="24"/>
          <w:szCs w:val="24"/>
        </w:rPr>
      </w:pPr>
    </w:p>
    <w:p w14:paraId="3A05C33A" w14:textId="6B89CA11" w:rsidR="009B2514" w:rsidRDefault="009B2514" w:rsidP="00491CC8">
      <w:pPr>
        <w:pStyle w:val="Titre2"/>
      </w:pPr>
      <w:bookmarkStart w:id="157" w:name="_Toc440793098"/>
      <w:bookmarkStart w:id="158" w:name="_Toc252206530"/>
      <w:r w:rsidRPr="009B2514">
        <w:t xml:space="preserve"> </w:t>
      </w:r>
      <w:bookmarkStart w:id="159" w:name="_Toc469037679"/>
      <w:bookmarkStart w:id="160" w:name="_Toc86748631"/>
      <w:bookmarkStart w:id="161" w:name="_Toc183520863"/>
      <w:r w:rsidRPr="009B2514">
        <w:t>Avance</w:t>
      </w:r>
      <w:bookmarkEnd w:id="157"/>
      <w:bookmarkEnd w:id="158"/>
      <w:bookmarkEnd w:id="159"/>
      <w:r w:rsidRPr="009B2514">
        <w:t>s</w:t>
      </w:r>
      <w:bookmarkEnd w:id="160"/>
      <w:bookmarkEnd w:id="161"/>
    </w:p>
    <w:p w14:paraId="55332709" w14:textId="77777777" w:rsidR="00213B1D" w:rsidRPr="00213B1D" w:rsidRDefault="00213B1D" w:rsidP="00213B1D">
      <w:pPr>
        <w:autoSpaceDE w:val="0"/>
        <w:autoSpaceDN w:val="0"/>
        <w:adjustRightInd w:val="0"/>
        <w:spacing w:after="60"/>
        <w:rPr>
          <w:rFonts w:ascii="Arial" w:hAnsi="Arial" w:cs="Arial"/>
          <w:noProof/>
          <w:sz w:val="24"/>
          <w:szCs w:val="24"/>
        </w:rPr>
      </w:pPr>
    </w:p>
    <w:p w14:paraId="0A1F697B" w14:textId="10977E33" w:rsidR="009B2514" w:rsidRPr="009B2514" w:rsidRDefault="009B2514">
      <w:pPr>
        <w:pStyle w:val="Titre3"/>
        <w:numPr>
          <w:ilvl w:val="2"/>
          <w:numId w:val="16"/>
        </w:numPr>
      </w:pPr>
      <w:bookmarkStart w:id="162" w:name="_Toc183520864"/>
      <w:r w:rsidRPr="009B2514">
        <w:t>Conditions de versement et de remboursement</w:t>
      </w:r>
      <w:bookmarkEnd w:id="162"/>
    </w:p>
    <w:p w14:paraId="553256A0" w14:textId="77777777" w:rsidR="00213B1D" w:rsidRPr="00491CC8" w:rsidRDefault="00213B1D" w:rsidP="00491CC8">
      <w:pPr>
        <w:jc w:val="both"/>
        <w:rPr>
          <w:rFonts w:ascii="Arial" w:hAnsi="Arial" w:cs="Arial"/>
          <w:sz w:val="24"/>
          <w:szCs w:val="24"/>
          <w:highlight w:val="yellow"/>
        </w:rPr>
      </w:pPr>
    </w:p>
    <w:p w14:paraId="721E4C40" w14:textId="78CFC12A" w:rsidR="009B2514" w:rsidRPr="00CB13A9" w:rsidRDefault="009B2514" w:rsidP="00E70DC2">
      <w:pPr>
        <w:autoSpaceDE w:val="0"/>
        <w:autoSpaceDN w:val="0"/>
        <w:adjustRightInd w:val="0"/>
        <w:spacing w:after="60"/>
        <w:jc w:val="both"/>
        <w:rPr>
          <w:rFonts w:ascii="Arial" w:hAnsi="Arial" w:cs="Arial"/>
          <w:noProof/>
          <w:sz w:val="24"/>
          <w:szCs w:val="24"/>
        </w:rPr>
      </w:pPr>
      <w:r w:rsidRPr="009B2514">
        <w:rPr>
          <w:rFonts w:ascii="Arial" w:hAnsi="Arial" w:cs="Arial"/>
          <w:noProof/>
          <w:sz w:val="24"/>
          <w:szCs w:val="24"/>
        </w:rPr>
        <w:t xml:space="preserve">Conformément à l’article R2391-1 du Code de la Commande Publique, une avance est accordée au titulaire, sauf indication contraire dans l’acte d’engagement, lorsque le </w:t>
      </w:r>
      <w:r w:rsidRPr="00CB13A9">
        <w:rPr>
          <w:rFonts w:ascii="Arial" w:hAnsi="Arial" w:cs="Arial"/>
          <w:noProof/>
          <w:sz w:val="24"/>
          <w:szCs w:val="24"/>
        </w:rPr>
        <w:t>montant initial du marché est supérieur à 50 000 €HT et dans la mesure où le délai d’exécution est supérieur à 2 mois.</w:t>
      </w:r>
    </w:p>
    <w:p w14:paraId="0F6038C7" w14:textId="77777777" w:rsidR="009B2514" w:rsidRPr="00CB13A9" w:rsidRDefault="009B2514">
      <w:pPr>
        <w:pStyle w:val="Paragraphedeliste"/>
        <w:numPr>
          <w:ilvl w:val="0"/>
          <w:numId w:val="37"/>
        </w:numPr>
        <w:jc w:val="both"/>
        <w:rPr>
          <w:rFonts w:ascii="Arial" w:hAnsi="Arial" w:cs="Arial"/>
          <w:noProof/>
          <w:sz w:val="24"/>
          <w:szCs w:val="24"/>
        </w:rPr>
      </w:pPr>
      <w:r w:rsidRPr="00CB13A9">
        <w:rPr>
          <w:rFonts w:ascii="Arial" w:hAnsi="Arial" w:cs="Arial"/>
          <w:noProof/>
          <w:sz w:val="24"/>
          <w:szCs w:val="24"/>
        </w:rPr>
        <w:t>Lorsque la durée du marché est inférieure ou égale à douze mois, le montant de l'avance est fixé à 5% du montant initial toutes taxes comprises du marché.</w:t>
      </w:r>
    </w:p>
    <w:p w14:paraId="796ED1C7" w14:textId="1B442726" w:rsidR="009B2514" w:rsidRPr="00CB13A9" w:rsidRDefault="009B2514">
      <w:pPr>
        <w:pStyle w:val="Paragraphedeliste"/>
        <w:numPr>
          <w:ilvl w:val="0"/>
          <w:numId w:val="37"/>
        </w:numPr>
        <w:spacing w:before="120" w:after="60"/>
        <w:jc w:val="both"/>
        <w:rPr>
          <w:rFonts w:ascii="Arial" w:hAnsi="Arial" w:cs="Arial"/>
          <w:noProof/>
          <w:sz w:val="24"/>
          <w:szCs w:val="24"/>
        </w:rPr>
      </w:pPr>
      <w:r w:rsidRPr="00CB13A9">
        <w:rPr>
          <w:rFonts w:ascii="Arial" w:hAnsi="Arial" w:cs="Arial"/>
          <w:noProof/>
          <w:sz w:val="24"/>
          <w:szCs w:val="24"/>
        </w:rPr>
        <w:lastRenderedPageBreak/>
        <w:t xml:space="preserve">Lorsque la durée du marché est supérieure à douze mois, le montant de l'avance est fixé à </w:t>
      </w:r>
      <w:r w:rsidR="00CB13A9" w:rsidRPr="00CB13A9">
        <w:rPr>
          <w:rFonts w:ascii="Arial" w:hAnsi="Arial" w:cs="Arial"/>
          <w:noProof/>
          <w:sz w:val="24"/>
          <w:szCs w:val="24"/>
        </w:rPr>
        <w:t>20</w:t>
      </w:r>
      <w:r w:rsidRPr="00CB13A9">
        <w:rPr>
          <w:rFonts w:ascii="Arial" w:hAnsi="Arial" w:cs="Arial"/>
          <w:noProof/>
          <w:sz w:val="24"/>
          <w:szCs w:val="24"/>
        </w:rPr>
        <w:t>% d'une somme égale à douze fois le montant initial toutes taxes comprises du marché divisé par sa durée exprimée en mois.</w:t>
      </w:r>
    </w:p>
    <w:p w14:paraId="2B72B4EF" w14:textId="77777777" w:rsidR="009B2514" w:rsidRPr="009B2514" w:rsidRDefault="009B2514" w:rsidP="00E70DC2">
      <w:pPr>
        <w:autoSpaceDE w:val="0"/>
        <w:autoSpaceDN w:val="0"/>
        <w:adjustRightInd w:val="0"/>
        <w:spacing w:before="100" w:beforeAutospacing="1"/>
        <w:jc w:val="both"/>
        <w:rPr>
          <w:rFonts w:ascii="Arial" w:hAnsi="Arial" w:cs="Arial"/>
          <w:noProof/>
          <w:sz w:val="24"/>
          <w:szCs w:val="24"/>
        </w:rPr>
      </w:pPr>
      <w:r w:rsidRPr="00CB13A9">
        <w:rPr>
          <w:rFonts w:ascii="Arial" w:hAnsi="Arial" w:cs="Arial"/>
          <w:noProof/>
          <w:sz w:val="24"/>
          <w:szCs w:val="24"/>
        </w:rPr>
        <w:t>Le montant de l’avance ne peut être affecté par la mise en oeuvre d’une</w:t>
      </w:r>
      <w:r w:rsidRPr="009B2514">
        <w:rPr>
          <w:rFonts w:ascii="Arial" w:hAnsi="Arial" w:cs="Arial"/>
          <w:noProof/>
          <w:sz w:val="24"/>
          <w:szCs w:val="24"/>
        </w:rPr>
        <w:t xml:space="preserve"> clause de variation de prix.</w:t>
      </w:r>
    </w:p>
    <w:p w14:paraId="6A93EF31" w14:textId="31741C88" w:rsidR="009B2514" w:rsidRPr="009B2514" w:rsidRDefault="009B2514" w:rsidP="00E70DC2">
      <w:pPr>
        <w:autoSpaceDE w:val="0"/>
        <w:autoSpaceDN w:val="0"/>
        <w:adjustRightInd w:val="0"/>
        <w:spacing w:before="120" w:after="60"/>
        <w:rPr>
          <w:rFonts w:ascii="Arial" w:hAnsi="Arial" w:cs="Arial"/>
          <w:noProof/>
          <w:sz w:val="24"/>
          <w:szCs w:val="24"/>
        </w:rPr>
      </w:pPr>
      <w:r w:rsidRPr="009B2514">
        <w:rPr>
          <w:rFonts w:ascii="Arial" w:hAnsi="Arial" w:cs="Arial"/>
          <w:noProof/>
          <w:sz w:val="24"/>
          <w:szCs w:val="24"/>
        </w:rPr>
        <w:t>Le remboursement de l’avance commence lorsque le montant des prestations exécutées par le titulaire atteint ou dépasse 65% du montant initial du marché. Il doit être terminé lorsque ledit montant atteint 80 % du montant initial, toutes taxes comprises, du marché.</w:t>
      </w:r>
    </w:p>
    <w:p w14:paraId="484C17BF" w14:textId="56BAD94F" w:rsid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Ce remboursement s’effectue par précompte sur les sommes dues ultérieurement au titulaire à titre d’acompte ou de solde.</w:t>
      </w:r>
    </w:p>
    <w:p w14:paraId="2A37D846" w14:textId="77777777"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b/>
          <w:noProof/>
          <w:sz w:val="24"/>
          <w:szCs w:val="24"/>
        </w:rPr>
        <w:t>Nota :</w:t>
      </w:r>
      <w:r w:rsidRPr="009B2514">
        <w:rPr>
          <w:rFonts w:ascii="Arial" w:hAnsi="Arial" w:cs="Arial"/>
          <w:noProof/>
          <w:sz w:val="24"/>
          <w:szCs w:val="24"/>
        </w:rPr>
        <w:t xml:space="preserve"> </w:t>
      </w:r>
      <w:r w:rsidRPr="009B2514">
        <w:rPr>
          <w:rFonts w:ascii="Arial" w:hAnsi="Arial" w:cs="Arial"/>
          <w:i/>
          <w:iCs/>
          <w:noProof/>
          <w:sz w:val="24"/>
          <w:szCs w:val="24"/>
        </w:rPr>
        <w:t xml:space="preserve">Une avance peut être versée, sur leur demande, aux sous-traitants bénéficiaires du paiement direct suivant les mêmes dispositions (taux de l’avance et conditions de versement et de remboursement...) que celles applicables au titulaire du marché, avec les particularités détaillées aux articles </w:t>
      </w:r>
      <w:r w:rsidRPr="009B2514">
        <w:rPr>
          <w:rFonts w:ascii="Arial" w:hAnsi="Arial" w:cs="Arial"/>
          <w:i/>
          <w:iCs/>
          <w:color w:val="000000"/>
          <w:sz w:val="24"/>
          <w:szCs w:val="24"/>
        </w:rPr>
        <w:t>R2191-3 à R2191-12 du Code de la Commande Publique (CCP).</w:t>
      </w:r>
    </w:p>
    <w:p w14:paraId="6027DBE7" w14:textId="436DB44C" w:rsidR="009B2514" w:rsidRDefault="009B2514" w:rsidP="00BE3748">
      <w:pPr>
        <w:jc w:val="both"/>
        <w:rPr>
          <w:rFonts w:ascii="Arial" w:hAnsi="Arial" w:cs="Arial"/>
          <w:sz w:val="24"/>
          <w:szCs w:val="24"/>
          <w:highlight w:val="yellow"/>
        </w:rPr>
      </w:pPr>
    </w:p>
    <w:p w14:paraId="7B86A8ED" w14:textId="49C98DA7" w:rsidR="009B2514" w:rsidRPr="009B2514" w:rsidRDefault="009B2514">
      <w:pPr>
        <w:pStyle w:val="Titre3"/>
        <w:numPr>
          <w:ilvl w:val="2"/>
          <w:numId w:val="16"/>
        </w:numPr>
      </w:pPr>
      <w:bookmarkStart w:id="163" w:name="_Toc183520865"/>
      <w:r w:rsidRPr="009B2514">
        <w:t>Garanties financières de l’avance</w:t>
      </w:r>
      <w:bookmarkEnd w:id="163"/>
    </w:p>
    <w:p w14:paraId="5EE7517B" w14:textId="77777777" w:rsidR="00213B1D" w:rsidRDefault="00213B1D" w:rsidP="009B2514">
      <w:pPr>
        <w:autoSpaceDE w:val="0"/>
        <w:autoSpaceDN w:val="0"/>
        <w:adjustRightInd w:val="0"/>
        <w:spacing w:after="60"/>
        <w:rPr>
          <w:rFonts w:ascii="Arial" w:hAnsi="Arial" w:cs="Arial"/>
          <w:noProof/>
          <w:sz w:val="24"/>
          <w:szCs w:val="24"/>
        </w:rPr>
      </w:pPr>
    </w:p>
    <w:p w14:paraId="780B7B10" w14:textId="1178B5E8"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 xml:space="preserve">Le titulaire, sauf s’il s’agit d’un organisme public, doit justifier de la constitution d’une </w:t>
      </w:r>
      <w:r w:rsidRPr="009B2514">
        <w:rPr>
          <w:rFonts w:ascii="Arial" w:hAnsi="Arial" w:cs="Arial"/>
          <w:bCs/>
          <w:noProof/>
          <w:sz w:val="24"/>
          <w:szCs w:val="24"/>
        </w:rPr>
        <w:t>garantie à première demande</w:t>
      </w:r>
      <w:r w:rsidRPr="009B2514">
        <w:rPr>
          <w:rFonts w:ascii="Arial" w:hAnsi="Arial" w:cs="Arial"/>
          <w:noProof/>
          <w:sz w:val="24"/>
          <w:szCs w:val="24"/>
        </w:rPr>
        <w:t xml:space="preserve"> à concurrence de 100 % du montant de l’avance. Aucune caution personnelle et solidaire garantissant le remboursement de l’avance ne sera acceptée.</w:t>
      </w:r>
    </w:p>
    <w:p w14:paraId="55BE2B0E" w14:textId="77777777" w:rsidR="009B2514" w:rsidRDefault="009B2514" w:rsidP="00BE3748">
      <w:pPr>
        <w:jc w:val="both"/>
        <w:rPr>
          <w:rFonts w:ascii="Arial" w:hAnsi="Arial" w:cs="Arial"/>
          <w:sz w:val="24"/>
          <w:szCs w:val="24"/>
          <w:highlight w:val="yellow"/>
        </w:rPr>
      </w:pPr>
    </w:p>
    <w:p w14:paraId="6AB0AB54" w14:textId="7F4BF7A5" w:rsidR="00BE3748" w:rsidRPr="00493B70" w:rsidRDefault="00BE3748" w:rsidP="004436D3">
      <w:pPr>
        <w:pStyle w:val="Style1"/>
      </w:pPr>
      <w:bookmarkStart w:id="164" w:name="_Toc11412855"/>
      <w:bookmarkStart w:id="165" w:name="_Toc11412997"/>
      <w:bookmarkStart w:id="166" w:name="_Toc183520866"/>
      <w:r w:rsidRPr="00493B70">
        <w:t>CONDITIONS D’EXECUTION</w:t>
      </w:r>
      <w:bookmarkEnd w:id="164"/>
      <w:bookmarkEnd w:id="165"/>
      <w:bookmarkEnd w:id="166"/>
    </w:p>
    <w:p w14:paraId="16A9A5B0" w14:textId="77777777" w:rsidR="00BE3748" w:rsidRPr="00493B70" w:rsidRDefault="00BE3748" w:rsidP="00BE3748">
      <w:pPr>
        <w:jc w:val="both"/>
        <w:rPr>
          <w:rFonts w:ascii="Arial" w:hAnsi="Arial" w:cs="Arial"/>
          <w:sz w:val="24"/>
          <w:szCs w:val="24"/>
        </w:rPr>
      </w:pPr>
    </w:p>
    <w:p w14:paraId="05460132" w14:textId="6EB7EAD2" w:rsidR="00BE3748" w:rsidRPr="00493B70" w:rsidRDefault="00BE3748" w:rsidP="00491CC8">
      <w:pPr>
        <w:pStyle w:val="Titre2"/>
      </w:pPr>
      <w:bookmarkStart w:id="167" w:name="_Toc11412856"/>
      <w:bookmarkStart w:id="168" w:name="_Toc11412998"/>
      <w:bookmarkStart w:id="169" w:name="_Toc183520867"/>
      <w:r w:rsidRPr="00493B70">
        <w:t>Lieu et conditions d’exécution</w:t>
      </w:r>
      <w:bookmarkEnd w:id="167"/>
      <w:bookmarkEnd w:id="168"/>
      <w:bookmarkEnd w:id="169"/>
    </w:p>
    <w:p w14:paraId="69A88DBD" w14:textId="77777777" w:rsidR="00BE3748" w:rsidRPr="00493B70" w:rsidRDefault="00BE3748" w:rsidP="00BE3748">
      <w:pPr>
        <w:rPr>
          <w:rFonts w:ascii="Arial" w:hAnsi="Arial" w:cs="Arial"/>
          <w:sz w:val="24"/>
          <w:szCs w:val="24"/>
        </w:rPr>
      </w:pPr>
    </w:p>
    <w:p w14:paraId="02527CCE" w14:textId="2C23595B" w:rsidR="00BE3748" w:rsidRPr="00084917" w:rsidRDefault="00204620" w:rsidP="00BE3748">
      <w:pPr>
        <w:jc w:val="both"/>
        <w:rPr>
          <w:rFonts w:ascii="Arial" w:hAnsi="Arial" w:cs="Arial"/>
          <w:sz w:val="24"/>
          <w:szCs w:val="24"/>
        </w:rPr>
      </w:pPr>
      <w:r w:rsidRPr="00084917">
        <w:rPr>
          <w:rFonts w:ascii="Arial" w:hAnsi="Arial" w:cs="Arial"/>
          <w:sz w:val="24"/>
          <w:szCs w:val="24"/>
        </w:rPr>
        <w:t xml:space="preserve">Les </w:t>
      </w:r>
      <w:r w:rsidR="00BE3748" w:rsidRPr="00084917">
        <w:rPr>
          <w:rFonts w:ascii="Arial" w:hAnsi="Arial" w:cs="Arial"/>
          <w:sz w:val="24"/>
          <w:szCs w:val="24"/>
        </w:rPr>
        <w:t>travaux seront réalisés en site occupé</w:t>
      </w:r>
      <w:r w:rsidR="009C439D" w:rsidRPr="00084917">
        <w:rPr>
          <w:rFonts w:ascii="Arial" w:hAnsi="Arial" w:cs="Arial"/>
          <w:sz w:val="24"/>
          <w:szCs w:val="24"/>
        </w:rPr>
        <w:t xml:space="preserve"> et phasés</w:t>
      </w:r>
      <w:r w:rsidR="00BE3748" w:rsidRPr="00084917">
        <w:rPr>
          <w:rFonts w:ascii="Arial" w:hAnsi="Arial" w:cs="Arial"/>
          <w:sz w:val="24"/>
          <w:szCs w:val="24"/>
        </w:rPr>
        <w:t>.</w:t>
      </w:r>
    </w:p>
    <w:p w14:paraId="0B2630A3" w14:textId="77777777" w:rsidR="00084917" w:rsidRDefault="00084917" w:rsidP="00BE3748">
      <w:pPr>
        <w:tabs>
          <w:tab w:val="left" w:pos="6804"/>
        </w:tabs>
        <w:ind w:right="-2"/>
        <w:jc w:val="both"/>
        <w:rPr>
          <w:rFonts w:ascii="Arial" w:hAnsi="Arial" w:cs="Arial"/>
          <w:sz w:val="24"/>
          <w:szCs w:val="24"/>
        </w:rPr>
      </w:pPr>
    </w:p>
    <w:p w14:paraId="2F806260" w14:textId="71F58D4E" w:rsidR="00BE3748" w:rsidRPr="00084917" w:rsidRDefault="00084917" w:rsidP="00BE3748">
      <w:pPr>
        <w:tabs>
          <w:tab w:val="left" w:pos="6804"/>
        </w:tabs>
        <w:ind w:right="-2"/>
        <w:jc w:val="both"/>
        <w:rPr>
          <w:rFonts w:ascii="Arial" w:hAnsi="Arial" w:cs="Arial"/>
          <w:sz w:val="24"/>
          <w:szCs w:val="24"/>
        </w:rPr>
      </w:pPr>
      <w:r w:rsidRPr="00084917">
        <w:rPr>
          <w:rFonts w:ascii="Arial" w:hAnsi="Arial" w:cs="Arial"/>
          <w:sz w:val="24"/>
          <w:szCs w:val="24"/>
        </w:rPr>
        <w:t>Les travaux sur un site en exploitation nécessitent l'emploi de méthodes et outillages appropriés. Ils nécessitent également des précautions particulières exceptionnelles.</w:t>
      </w:r>
    </w:p>
    <w:p w14:paraId="663C8FA1" w14:textId="77777777" w:rsidR="00DE4DFF" w:rsidRPr="00084917" w:rsidRDefault="00DE4DFF" w:rsidP="00DE4DFF">
      <w:pPr>
        <w:tabs>
          <w:tab w:val="left" w:pos="6804"/>
        </w:tabs>
        <w:ind w:right="-2"/>
        <w:jc w:val="both"/>
        <w:rPr>
          <w:rFonts w:ascii="Arial" w:hAnsi="Arial" w:cs="Arial"/>
          <w:sz w:val="24"/>
          <w:szCs w:val="24"/>
        </w:rPr>
      </w:pPr>
      <w:r w:rsidRPr="00084917">
        <w:rPr>
          <w:rFonts w:ascii="Arial" w:hAnsi="Arial" w:cs="Arial"/>
          <w:sz w:val="24"/>
          <w:szCs w:val="24"/>
        </w:rPr>
        <w:t>En cas d'insuffisance de préparation et/ou de méthode utilisée non adaptée, de précautions insuffisantes ou de perturbations sur l'exploitation du site, le maître d'œuvre pourra interrompre les travaux de l'entrepreneur sur-le-champ et sans que celui-ci ne puisse prétendre à une quelconque indemnité. Toutes les conséquences de cette interruption (directes ou indirectes) resteront à la charge du titulaire.</w:t>
      </w:r>
    </w:p>
    <w:p w14:paraId="07589FE5" w14:textId="77777777" w:rsidR="00084917" w:rsidRPr="00084917" w:rsidRDefault="00084917" w:rsidP="00084917">
      <w:pPr>
        <w:tabs>
          <w:tab w:val="left" w:pos="6804"/>
        </w:tabs>
        <w:ind w:right="-2"/>
        <w:jc w:val="both"/>
        <w:rPr>
          <w:rFonts w:ascii="Arial" w:hAnsi="Arial" w:cs="Arial"/>
          <w:sz w:val="24"/>
          <w:szCs w:val="24"/>
        </w:rPr>
      </w:pPr>
    </w:p>
    <w:p w14:paraId="6DFAC6B1" w14:textId="77777777" w:rsidR="00084917" w:rsidRPr="00084917" w:rsidRDefault="00084917" w:rsidP="00084917">
      <w:pPr>
        <w:jc w:val="both"/>
        <w:rPr>
          <w:rFonts w:ascii="Arial" w:hAnsi="Arial" w:cs="Arial"/>
          <w:sz w:val="24"/>
          <w:szCs w:val="24"/>
        </w:rPr>
      </w:pPr>
      <w:r w:rsidRPr="00084917">
        <w:rPr>
          <w:rFonts w:ascii="Arial" w:hAnsi="Arial" w:cs="Arial"/>
          <w:sz w:val="24"/>
          <w:szCs w:val="24"/>
        </w:rPr>
        <w:t>Un constat contradictoire sera établi de l’état des existants afin d’éviter tout litige lors de leur reconstitution.</w:t>
      </w:r>
    </w:p>
    <w:p w14:paraId="63312A12" w14:textId="77777777" w:rsidR="00DE4DFF" w:rsidRPr="00084917" w:rsidRDefault="00DE4DFF" w:rsidP="00DE4DFF">
      <w:pPr>
        <w:tabs>
          <w:tab w:val="left" w:pos="6804"/>
        </w:tabs>
        <w:ind w:right="-2"/>
        <w:jc w:val="both"/>
        <w:rPr>
          <w:rFonts w:ascii="Arial" w:hAnsi="Arial" w:cs="Arial"/>
          <w:sz w:val="24"/>
          <w:szCs w:val="24"/>
        </w:rPr>
      </w:pPr>
    </w:p>
    <w:p w14:paraId="4DE49D7C" w14:textId="77777777" w:rsidR="001313F8" w:rsidRPr="0038694E" w:rsidRDefault="001313F8" w:rsidP="001313F8">
      <w:pPr>
        <w:jc w:val="both"/>
        <w:rPr>
          <w:rFonts w:ascii="Arial" w:hAnsi="Arial" w:cs="Arial"/>
          <w:sz w:val="24"/>
          <w:szCs w:val="24"/>
        </w:rPr>
      </w:pPr>
    </w:p>
    <w:p w14:paraId="567A81A0" w14:textId="6062B3E3" w:rsidR="001313F8" w:rsidRDefault="001313F8" w:rsidP="00491CC8">
      <w:pPr>
        <w:pStyle w:val="Titre2"/>
      </w:pPr>
      <w:bookmarkStart w:id="170" w:name="_Toc183520868"/>
      <w:r>
        <w:t>Provenance – Qualité – contrôle des matériaux et produits</w:t>
      </w:r>
      <w:bookmarkEnd w:id="170"/>
    </w:p>
    <w:p w14:paraId="2485D888" w14:textId="77777777" w:rsidR="001313F8" w:rsidRPr="001313F8" w:rsidRDefault="001313F8" w:rsidP="001313F8">
      <w:pPr>
        <w:tabs>
          <w:tab w:val="left" w:pos="6804"/>
        </w:tabs>
        <w:ind w:right="-2"/>
        <w:jc w:val="both"/>
        <w:rPr>
          <w:rFonts w:ascii="Arial" w:hAnsi="Arial" w:cs="Arial"/>
          <w:sz w:val="24"/>
          <w:szCs w:val="24"/>
        </w:rPr>
      </w:pPr>
    </w:p>
    <w:p w14:paraId="34CBC053" w14:textId="2417E69D" w:rsidR="001313F8" w:rsidRPr="001313F8" w:rsidRDefault="001313F8">
      <w:pPr>
        <w:pStyle w:val="Titre3"/>
        <w:numPr>
          <w:ilvl w:val="2"/>
          <w:numId w:val="16"/>
        </w:numPr>
      </w:pPr>
      <w:bookmarkStart w:id="171" w:name="_Toc183520869"/>
      <w:r>
        <w:t>Provenance des matériaux et produits</w:t>
      </w:r>
      <w:bookmarkEnd w:id="171"/>
    </w:p>
    <w:p w14:paraId="6B4ABD29" w14:textId="411F3E04" w:rsidR="00BE3748" w:rsidRDefault="00BE3748" w:rsidP="00BE3748">
      <w:pPr>
        <w:tabs>
          <w:tab w:val="left" w:pos="6804"/>
        </w:tabs>
        <w:ind w:right="-2"/>
        <w:jc w:val="both"/>
        <w:rPr>
          <w:rFonts w:ascii="Arial" w:hAnsi="Arial" w:cs="Arial"/>
          <w:sz w:val="24"/>
          <w:szCs w:val="24"/>
          <w:highlight w:val="yellow"/>
        </w:rPr>
      </w:pPr>
    </w:p>
    <w:p w14:paraId="161E121B"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 xml:space="preserve">Aucune modification de matériaux, produits ou composants de construction prévus au marché, ne sera réalisée sans l’accord exprès de la maîtrise d’ouvrage. </w:t>
      </w:r>
    </w:p>
    <w:p w14:paraId="1AA950A1"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lastRenderedPageBreak/>
        <w:t xml:space="preserve">Les entreprises auront le choix de la provenance des matériaux, produits ou composants de construction, sous réserve de pouvoir justifier que ceux-ci satisfont aux conditions et prescriptions fixées par le marché. </w:t>
      </w:r>
    </w:p>
    <w:p w14:paraId="669AEA28" w14:textId="1145857A"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entreprises seront tenues de mettre à la disposition de la maîtrise d’ouvrage et de la maîtrise d’œuvre les documents qui assurent la traçabilité des produits et matériaux mis en œuvre.</w:t>
      </w:r>
    </w:p>
    <w:p w14:paraId="331E65F9" w14:textId="303AD454" w:rsidR="001313F8" w:rsidRDefault="001313F8" w:rsidP="001313F8">
      <w:pPr>
        <w:tabs>
          <w:tab w:val="left" w:pos="6804"/>
        </w:tabs>
        <w:ind w:right="-2"/>
        <w:jc w:val="both"/>
        <w:rPr>
          <w:rFonts w:ascii="Arial" w:hAnsi="Arial" w:cs="Arial"/>
          <w:sz w:val="24"/>
          <w:szCs w:val="24"/>
        </w:rPr>
      </w:pPr>
    </w:p>
    <w:p w14:paraId="5BF0704F" w14:textId="77082A56" w:rsidR="001313F8" w:rsidRPr="001313F8" w:rsidRDefault="001313F8">
      <w:pPr>
        <w:pStyle w:val="Titre3"/>
        <w:numPr>
          <w:ilvl w:val="2"/>
          <w:numId w:val="16"/>
        </w:numPr>
      </w:pPr>
      <w:bookmarkStart w:id="172" w:name="_Toc183520870"/>
      <w:r>
        <w:t>Qualité des matériaux et produits – Application des normes</w:t>
      </w:r>
      <w:bookmarkEnd w:id="172"/>
    </w:p>
    <w:p w14:paraId="62B858A1" w14:textId="25F28206" w:rsidR="001313F8" w:rsidRDefault="001313F8" w:rsidP="00BE3748">
      <w:pPr>
        <w:tabs>
          <w:tab w:val="left" w:pos="6804"/>
        </w:tabs>
        <w:ind w:right="-2"/>
        <w:jc w:val="both"/>
        <w:rPr>
          <w:rFonts w:ascii="Arial" w:hAnsi="Arial" w:cs="Arial"/>
          <w:sz w:val="24"/>
          <w:szCs w:val="24"/>
          <w:highlight w:val="yellow"/>
        </w:rPr>
      </w:pPr>
    </w:p>
    <w:p w14:paraId="7BA0CAEF" w14:textId="738613BE"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normes visées par le marché sont celles dont la date de prise d’effet est antérieure de trois mois au premier jour du mois d’établissement des prix, sauf pour celles dont l’application immédiate est rendue obligatoire par la règlementation française.</w:t>
      </w:r>
    </w:p>
    <w:p w14:paraId="79B052BC" w14:textId="77777777" w:rsidR="001313F8" w:rsidRPr="001313F8" w:rsidRDefault="001313F8" w:rsidP="001313F8">
      <w:pPr>
        <w:tabs>
          <w:tab w:val="left" w:pos="6804"/>
        </w:tabs>
        <w:ind w:right="-2"/>
        <w:jc w:val="both"/>
        <w:rPr>
          <w:rFonts w:ascii="Arial" w:hAnsi="Arial" w:cs="Arial"/>
          <w:sz w:val="24"/>
          <w:szCs w:val="24"/>
        </w:rPr>
      </w:pPr>
    </w:p>
    <w:p w14:paraId="62963772"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documents justificatifs doivent être rédigés en français ou être accompagnés de leur traduction en français s’il s’agit de documents originaux établis dans une autre langue.</w:t>
      </w:r>
    </w:p>
    <w:p w14:paraId="37D9FDBC" w14:textId="7C62FA18"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Toute demande formulée par les entreprises et demandant de faire reconnaître une équivalence doit être présentée au maître d’ouvrage et la maîtrise d’œuvre avec tous les documents justificatifs, au moins un mois avant tout acte qui pourrait constituer un début d’approvisionnement.</w:t>
      </w:r>
    </w:p>
    <w:p w14:paraId="7C215809" w14:textId="77777777" w:rsidR="001313F8" w:rsidRPr="001313F8" w:rsidRDefault="001313F8" w:rsidP="001313F8">
      <w:pPr>
        <w:tabs>
          <w:tab w:val="left" w:pos="6804"/>
        </w:tabs>
        <w:ind w:right="-2"/>
        <w:jc w:val="both"/>
        <w:rPr>
          <w:rFonts w:ascii="Arial" w:hAnsi="Arial" w:cs="Arial"/>
          <w:sz w:val="24"/>
          <w:szCs w:val="24"/>
        </w:rPr>
      </w:pPr>
    </w:p>
    <w:p w14:paraId="40E7EFA9" w14:textId="3E0B08E0"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Pour le cas où les mots 'équivalent' ou 'similaire' sont employés dans l’offre acceptée de l’entrepreneur, ce dernier a la possibilité de proposer à la maîtrise d’ouvrage des matériaux d'aspect, de dimensions et de qualité au moins équivalentes à ceux énoncés dans le mémoire technique. Lors de l'exécution, des travaux, et préalablement à la mise en œuvre de ces matériaux ou produits, l’entreprise doit soumettre l'échantillon de substitution éventuelle et le nom du fabricant au Maître d’ouvrage et à la maîtrise d’œuvre pour que ceux-ci apprécient l'équivalence ou la similitude. L’arbitrage final entre le produit prévu au marché et le produit « équivalent » proposé par chaque entreprise relève exclusivement du choix de la maîtrise d’ouvrage</w:t>
      </w:r>
      <w:r>
        <w:rPr>
          <w:rFonts w:ascii="Arial" w:hAnsi="Arial" w:cs="Arial"/>
          <w:sz w:val="24"/>
          <w:szCs w:val="24"/>
        </w:rPr>
        <w:t>.</w:t>
      </w:r>
    </w:p>
    <w:p w14:paraId="4860467A" w14:textId="77777777" w:rsidR="001313F8" w:rsidRPr="001313F8" w:rsidRDefault="001313F8" w:rsidP="001313F8">
      <w:pPr>
        <w:tabs>
          <w:tab w:val="left" w:pos="6804"/>
        </w:tabs>
        <w:ind w:right="-2"/>
        <w:jc w:val="both"/>
        <w:rPr>
          <w:rFonts w:ascii="Arial" w:hAnsi="Arial" w:cs="Arial"/>
          <w:sz w:val="24"/>
          <w:szCs w:val="24"/>
        </w:rPr>
      </w:pPr>
    </w:p>
    <w:p w14:paraId="1CE2027C" w14:textId="307C8CA4"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L’entreprise ne peut utiliser des matériaux, produits ou composants de construction d’une qualité différente de celle qui est fixée par le marché que si le maître d’ouvrage l’y autorise par écrit. Les prix correspondants ne sont modifiés que si l’autorisation accordée précise que la substitution donne lieu à l’application de nouveaux prix.</w:t>
      </w:r>
    </w:p>
    <w:p w14:paraId="25860B97" w14:textId="352C2CA5"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Si le maître d’ouvrage subordonne son autorisation à l’acceptation par le Titulaire d’une réfaction déterminée sur les prix, le Titulaire ne peut contester les prix traduisant cette réfaction.</w:t>
      </w:r>
    </w:p>
    <w:p w14:paraId="7AB99133" w14:textId="77777777" w:rsidR="001313F8" w:rsidRPr="001313F8" w:rsidRDefault="001313F8" w:rsidP="001313F8">
      <w:pPr>
        <w:tabs>
          <w:tab w:val="left" w:pos="6804"/>
        </w:tabs>
        <w:ind w:right="-2"/>
        <w:jc w:val="both"/>
        <w:rPr>
          <w:rFonts w:ascii="Arial" w:hAnsi="Arial" w:cs="Arial"/>
          <w:sz w:val="24"/>
          <w:szCs w:val="24"/>
        </w:rPr>
      </w:pPr>
    </w:p>
    <w:p w14:paraId="227770B5"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Si le marché énumère les supports de données et autres fournitures qui sont nécessaires au bon fonctionnement de matériels, ces supports et fournitures sont conformes aux normes homologuées en vigueur ou à d’autres normes applicables en France en vertu d’accords internationaux.</w:t>
      </w:r>
    </w:p>
    <w:p w14:paraId="6372D9F3" w14:textId="3C045ADF"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À défaut de telles normes ou s’il a obtenu les dérogations nécessaires pour des motifs spécifiques aux équipements, le Titulaire fournit, sur demande du représentant du maître d’ouvrage ou du maître d’œuvre, les spécifications techniques nécessaires à l’utilisation de ces fournitures.</w:t>
      </w:r>
    </w:p>
    <w:p w14:paraId="0E1EF4E8" w14:textId="54A61E3B" w:rsidR="001313F8" w:rsidRDefault="001313F8" w:rsidP="001313F8">
      <w:pPr>
        <w:tabs>
          <w:tab w:val="left" w:pos="6804"/>
        </w:tabs>
        <w:ind w:right="-2"/>
        <w:jc w:val="both"/>
        <w:rPr>
          <w:rFonts w:ascii="Arial" w:hAnsi="Arial" w:cs="Arial"/>
          <w:sz w:val="24"/>
          <w:szCs w:val="24"/>
        </w:rPr>
      </w:pPr>
    </w:p>
    <w:p w14:paraId="03E28EE2" w14:textId="21CEF14D" w:rsidR="001313F8" w:rsidRPr="001313F8" w:rsidRDefault="00E70DC2">
      <w:pPr>
        <w:pStyle w:val="Titre3"/>
        <w:numPr>
          <w:ilvl w:val="2"/>
          <w:numId w:val="16"/>
        </w:numPr>
      </w:pPr>
      <w:bookmarkStart w:id="173" w:name="_Toc183520871"/>
      <w:r>
        <w:t>Échantillons</w:t>
      </w:r>
      <w:bookmarkEnd w:id="173"/>
    </w:p>
    <w:p w14:paraId="12B28299" w14:textId="77777777" w:rsidR="001313F8" w:rsidRDefault="001313F8" w:rsidP="00BE3748">
      <w:pPr>
        <w:tabs>
          <w:tab w:val="left" w:pos="6804"/>
        </w:tabs>
        <w:ind w:right="-2"/>
        <w:jc w:val="both"/>
        <w:rPr>
          <w:rFonts w:ascii="Arial" w:hAnsi="Arial" w:cs="Arial"/>
          <w:sz w:val="24"/>
          <w:szCs w:val="24"/>
          <w:highlight w:val="yellow"/>
        </w:rPr>
      </w:pPr>
    </w:p>
    <w:p w14:paraId="3862CE73" w14:textId="4814C2C3"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 xml:space="preserve">Le Titulaire sera tenu de fournir tous les échantillons d'appareillage, de prototypes qui lui seraient demandés par le </w:t>
      </w:r>
      <w:r>
        <w:rPr>
          <w:rFonts w:ascii="Arial" w:hAnsi="Arial" w:cs="Arial"/>
          <w:sz w:val="24"/>
          <w:szCs w:val="24"/>
        </w:rPr>
        <w:t>m</w:t>
      </w:r>
      <w:r w:rsidRPr="001313F8">
        <w:rPr>
          <w:rFonts w:ascii="Arial" w:hAnsi="Arial" w:cs="Arial"/>
          <w:sz w:val="24"/>
          <w:szCs w:val="24"/>
        </w:rPr>
        <w:t xml:space="preserve">aître d’ouvrage et/ou la maîtrise d’œuvre dans les délais prescrits dans les </w:t>
      </w:r>
      <w:r>
        <w:rPr>
          <w:rFonts w:ascii="Arial" w:hAnsi="Arial" w:cs="Arial"/>
          <w:sz w:val="24"/>
          <w:szCs w:val="24"/>
        </w:rPr>
        <w:t>c</w:t>
      </w:r>
      <w:r w:rsidRPr="001313F8">
        <w:rPr>
          <w:rFonts w:ascii="Arial" w:hAnsi="Arial" w:cs="Arial"/>
          <w:sz w:val="24"/>
          <w:szCs w:val="24"/>
        </w:rPr>
        <w:t xml:space="preserve">omptes </w:t>
      </w:r>
      <w:r>
        <w:rPr>
          <w:rFonts w:ascii="Arial" w:hAnsi="Arial" w:cs="Arial"/>
          <w:sz w:val="24"/>
          <w:szCs w:val="24"/>
        </w:rPr>
        <w:t>r</w:t>
      </w:r>
      <w:r w:rsidRPr="001313F8">
        <w:rPr>
          <w:rFonts w:ascii="Arial" w:hAnsi="Arial" w:cs="Arial"/>
          <w:sz w:val="24"/>
          <w:szCs w:val="24"/>
        </w:rPr>
        <w:t>endus de réunions ou leurs annexes.</w:t>
      </w:r>
    </w:p>
    <w:p w14:paraId="4196E253" w14:textId="5F809E5C"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lastRenderedPageBreak/>
        <w:t>Les échantillons deviendront la propriété du maître de l'ouvrage qui pourra les éprouver et éventuellement les détériorer pour faire les essais prescrits par le CSTB.</w:t>
      </w:r>
    </w:p>
    <w:p w14:paraId="6448225C" w14:textId="77777777" w:rsidR="001313F8" w:rsidRPr="001313F8" w:rsidRDefault="001313F8" w:rsidP="001313F8">
      <w:pPr>
        <w:tabs>
          <w:tab w:val="left" w:pos="6804"/>
        </w:tabs>
        <w:ind w:right="-2"/>
        <w:jc w:val="both"/>
        <w:rPr>
          <w:rFonts w:ascii="Arial" w:hAnsi="Arial" w:cs="Arial"/>
          <w:sz w:val="24"/>
          <w:szCs w:val="24"/>
        </w:rPr>
      </w:pPr>
    </w:p>
    <w:p w14:paraId="54756E1B"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échantillons seront entreposés par le Titulaire dans un local spécifique défini en concertation avec le maître d’ouvrage. Les échantillons seront inscrits sur un registre et seront numérotés. La maîtrise d’ouvrage disposera d’un délai minimal de validation d’un mois pour valider les échantillons présentés.</w:t>
      </w:r>
    </w:p>
    <w:p w14:paraId="380DE77D" w14:textId="29E7B5D6"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 xml:space="preserve">Le registre comportera une case réservée à la signature du </w:t>
      </w:r>
      <w:r>
        <w:rPr>
          <w:rFonts w:ascii="Arial" w:hAnsi="Arial" w:cs="Arial"/>
          <w:sz w:val="24"/>
          <w:szCs w:val="24"/>
        </w:rPr>
        <w:t>m</w:t>
      </w:r>
      <w:r w:rsidRPr="001313F8">
        <w:rPr>
          <w:rFonts w:ascii="Arial" w:hAnsi="Arial" w:cs="Arial"/>
          <w:sz w:val="24"/>
          <w:szCs w:val="24"/>
        </w:rPr>
        <w:t>aître d’ouvrage qui appréciera en concertation avec la maîtrise d’œuvre, la conformité de ces échantillons avec les spécifications des pièces du dossier conformément aux procédures contractuelles.</w:t>
      </w:r>
    </w:p>
    <w:p w14:paraId="3937A803" w14:textId="77777777" w:rsidR="001313F8" w:rsidRPr="001313F8" w:rsidRDefault="001313F8" w:rsidP="001313F8">
      <w:pPr>
        <w:tabs>
          <w:tab w:val="left" w:pos="6804"/>
        </w:tabs>
        <w:ind w:right="-2"/>
        <w:jc w:val="both"/>
        <w:rPr>
          <w:rFonts w:ascii="Arial" w:hAnsi="Arial" w:cs="Arial"/>
          <w:sz w:val="24"/>
          <w:szCs w:val="24"/>
        </w:rPr>
      </w:pPr>
    </w:p>
    <w:p w14:paraId="3A367CB8" w14:textId="08766C8C" w:rsidR="001313F8" w:rsidRDefault="001313F8" w:rsidP="001313F8">
      <w:pPr>
        <w:tabs>
          <w:tab w:val="left" w:pos="6804"/>
        </w:tabs>
        <w:ind w:right="-2"/>
        <w:jc w:val="both"/>
        <w:rPr>
          <w:rFonts w:ascii="Arial" w:hAnsi="Arial" w:cs="Arial"/>
          <w:sz w:val="24"/>
          <w:szCs w:val="24"/>
          <w:highlight w:val="yellow"/>
        </w:rPr>
      </w:pPr>
      <w:r w:rsidRPr="001313F8">
        <w:rPr>
          <w:rFonts w:ascii="Arial" w:hAnsi="Arial" w:cs="Arial"/>
          <w:sz w:val="24"/>
          <w:szCs w:val="24"/>
        </w:rPr>
        <w:t>Aucune commande de matériel ne peut être passée par le Titulaire tant que l'acceptation de l'échantillon correspondant n'a pas été matérialisée par la signature visée ci-avant.</w:t>
      </w:r>
    </w:p>
    <w:p w14:paraId="10B7C2BD" w14:textId="74B68873" w:rsidR="001313F8" w:rsidRDefault="001313F8" w:rsidP="00BE3748">
      <w:pPr>
        <w:tabs>
          <w:tab w:val="left" w:pos="6804"/>
        </w:tabs>
        <w:ind w:right="-2"/>
        <w:jc w:val="both"/>
        <w:rPr>
          <w:rFonts w:ascii="Arial" w:hAnsi="Arial" w:cs="Arial"/>
          <w:sz w:val="24"/>
          <w:szCs w:val="24"/>
          <w:highlight w:val="yellow"/>
        </w:rPr>
      </w:pPr>
    </w:p>
    <w:p w14:paraId="199DA209" w14:textId="5E9B2D81" w:rsidR="001313F8" w:rsidRPr="001313F8" w:rsidRDefault="001313F8">
      <w:pPr>
        <w:pStyle w:val="Titre3"/>
        <w:numPr>
          <w:ilvl w:val="2"/>
          <w:numId w:val="16"/>
        </w:numPr>
      </w:pPr>
      <w:bookmarkStart w:id="174" w:name="_Toc183520872"/>
      <w:r w:rsidRPr="001313F8">
        <w:t>Vérification qualitative des matériaux et produits - Essais et épreuves</w:t>
      </w:r>
      <w:bookmarkEnd w:id="174"/>
    </w:p>
    <w:p w14:paraId="4258D388" w14:textId="58CEA33C" w:rsidR="001313F8" w:rsidRDefault="001313F8" w:rsidP="00BE3748">
      <w:pPr>
        <w:tabs>
          <w:tab w:val="left" w:pos="6804"/>
        </w:tabs>
        <w:ind w:right="-2"/>
        <w:jc w:val="both"/>
        <w:rPr>
          <w:rFonts w:ascii="Arial" w:hAnsi="Arial" w:cs="Arial"/>
          <w:sz w:val="24"/>
          <w:szCs w:val="24"/>
          <w:highlight w:val="yellow"/>
        </w:rPr>
      </w:pPr>
    </w:p>
    <w:p w14:paraId="0FA01EAC"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La conformité des matériaux, produits et composants de construction aux spécifications du marché peut être établie :</w:t>
      </w:r>
    </w:p>
    <w:p w14:paraId="0CC55C97" w14:textId="42CCB6F8" w:rsidR="001313F8" w:rsidRPr="001313F8" w:rsidRDefault="001313F8">
      <w:pPr>
        <w:numPr>
          <w:ilvl w:val="0"/>
          <w:numId w:val="6"/>
        </w:numPr>
        <w:spacing w:before="60"/>
        <w:ind w:left="714" w:hanging="357"/>
        <w:jc w:val="both"/>
        <w:rPr>
          <w:rFonts w:ascii="Arial" w:hAnsi="Arial" w:cs="Arial"/>
          <w:sz w:val="24"/>
          <w:szCs w:val="24"/>
        </w:rPr>
      </w:pPr>
      <w:proofErr w:type="gramStart"/>
      <w:r w:rsidRPr="001313F8">
        <w:rPr>
          <w:rFonts w:ascii="Arial" w:hAnsi="Arial" w:cs="Arial"/>
          <w:sz w:val="24"/>
          <w:szCs w:val="24"/>
        </w:rPr>
        <w:t>par</w:t>
      </w:r>
      <w:proofErr w:type="gramEnd"/>
      <w:r w:rsidRPr="001313F8">
        <w:rPr>
          <w:rFonts w:ascii="Arial" w:hAnsi="Arial" w:cs="Arial"/>
          <w:sz w:val="24"/>
          <w:szCs w:val="24"/>
        </w:rPr>
        <w:t xml:space="preserve"> une attestation délivrée par un organisme établi dans l’Espace économique européen et accrédité selon les normes NF EN ISO/CEI 17025 et NF EN 45011 par le Comité français d’accréditation (COFRAC) ou tout autre organisme d’accréditation signataire de l’accord européen multilatéral pertinent pris dans le cadre de </w:t>
      </w:r>
      <w:proofErr w:type="spellStart"/>
      <w:r w:rsidRPr="001313F8">
        <w:rPr>
          <w:rFonts w:ascii="Arial" w:hAnsi="Arial" w:cs="Arial"/>
          <w:sz w:val="24"/>
          <w:szCs w:val="24"/>
        </w:rPr>
        <w:t>European</w:t>
      </w:r>
      <w:proofErr w:type="spellEnd"/>
      <w:r w:rsidRPr="001313F8">
        <w:rPr>
          <w:rFonts w:ascii="Arial" w:hAnsi="Arial" w:cs="Arial"/>
          <w:sz w:val="24"/>
          <w:szCs w:val="24"/>
        </w:rPr>
        <w:t xml:space="preserve"> </w:t>
      </w:r>
      <w:proofErr w:type="spellStart"/>
      <w:r w:rsidRPr="001313F8">
        <w:rPr>
          <w:rFonts w:ascii="Arial" w:hAnsi="Arial" w:cs="Arial"/>
          <w:sz w:val="24"/>
          <w:szCs w:val="24"/>
        </w:rPr>
        <w:t>co-operation</w:t>
      </w:r>
      <w:proofErr w:type="spellEnd"/>
      <w:r w:rsidRPr="001313F8">
        <w:rPr>
          <w:rFonts w:ascii="Arial" w:hAnsi="Arial" w:cs="Arial"/>
          <w:sz w:val="24"/>
          <w:szCs w:val="24"/>
        </w:rPr>
        <w:t xml:space="preserve"> for Accréditation (EA), coordination européenne des organismes d’accréditation ;</w:t>
      </w:r>
    </w:p>
    <w:p w14:paraId="0A7DD7DD" w14:textId="639B15AA" w:rsidR="001313F8" w:rsidRPr="001313F8" w:rsidRDefault="001313F8">
      <w:pPr>
        <w:numPr>
          <w:ilvl w:val="0"/>
          <w:numId w:val="6"/>
        </w:numPr>
        <w:spacing w:before="60"/>
        <w:ind w:left="714" w:hanging="357"/>
        <w:jc w:val="both"/>
        <w:rPr>
          <w:rFonts w:ascii="Arial" w:hAnsi="Arial" w:cs="Arial"/>
          <w:sz w:val="24"/>
          <w:szCs w:val="24"/>
        </w:rPr>
      </w:pPr>
      <w:proofErr w:type="gramStart"/>
      <w:r w:rsidRPr="001313F8">
        <w:rPr>
          <w:rFonts w:ascii="Arial" w:hAnsi="Arial" w:cs="Arial"/>
          <w:sz w:val="24"/>
          <w:szCs w:val="24"/>
        </w:rPr>
        <w:t>par</w:t>
      </w:r>
      <w:proofErr w:type="gramEnd"/>
      <w:r w:rsidRPr="001313F8">
        <w:rPr>
          <w:rFonts w:ascii="Arial" w:hAnsi="Arial" w:cs="Arial"/>
          <w:sz w:val="24"/>
          <w:szCs w:val="24"/>
        </w:rPr>
        <w:t xml:space="preserve"> les essais et épreuves que définit le marché, notamment par référence aux normes, tant en ce qui concerne la nature des essais que leur fréquence et les résultats exigés.</w:t>
      </w:r>
    </w:p>
    <w:p w14:paraId="18CEE5F2"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À défaut d’indication, dans le marché ou dans les normes, des modes opératoires à utiliser, ceux-ci font l’objet de propositions écrites du Titulaire soumises à l’acceptation du maître d’œuvre, du maître d’ouvrage et de son assistant.</w:t>
      </w:r>
    </w:p>
    <w:p w14:paraId="54583248"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Si le marché fait référence à des marques de qualité particulières comme valant preuve de conformité, des attestations délivrées par d’autres organismes cités ci-dessus peuvent également être admises comme preuve de conformité si elles sont reconnues équivalentes.</w:t>
      </w:r>
    </w:p>
    <w:p w14:paraId="0EB44DF9" w14:textId="77777777" w:rsidR="001313F8" w:rsidRDefault="001313F8" w:rsidP="001313F8">
      <w:pPr>
        <w:tabs>
          <w:tab w:val="left" w:pos="6804"/>
        </w:tabs>
        <w:ind w:right="-2"/>
        <w:jc w:val="both"/>
        <w:rPr>
          <w:rFonts w:ascii="Arial" w:hAnsi="Arial" w:cs="Arial"/>
          <w:sz w:val="24"/>
          <w:szCs w:val="24"/>
        </w:rPr>
      </w:pPr>
    </w:p>
    <w:p w14:paraId="568DC4EE" w14:textId="3D2D521F"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 Titulaire entrepose les matériaux, produits et composants de construction de manière à faciliter les vérifications prévues. Il prend toutes mesures utiles pour que les matériaux, produits et composants puissent être facilement distingués, selon qu’ils sont en attente de vérification ou acceptés ou refusés ; les matériaux, produits et composants refusés doivent être enlevés rapidement du chantier.</w:t>
      </w:r>
    </w:p>
    <w:p w14:paraId="17C8B0F6"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 Titulaire adresse au maître d’ouvrage les certificats constatant les résultats des vérifications faites. Au vu de ces certificats, le maître d’ouvrage décide si les matériaux, produits ou composants de construction peuvent ou non être utilisés.</w:t>
      </w:r>
    </w:p>
    <w:p w14:paraId="09398052" w14:textId="362013B6"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 Titulaire est tenu de fournir à ses frais tous les échantillons nécessaires pour les vérifications. Le Titulaire équipe, s’il y a lieu, les matériels de fabrication des dispositifs permettant d’opérer le prélèvement des matériaux aux différents stades de l’élaboration des produits fabriqués.</w:t>
      </w:r>
    </w:p>
    <w:p w14:paraId="07A1072F" w14:textId="77777777" w:rsidR="001313F8" w:rsidRPr="001313F8" w:rsidRDefault="001313F8" w:rsidP="001313F8">
      <w:pPr>
        <w:tabs>
          <w:tab w:val="left" w:pos="6804"/>
        </w:tabs>
        <w:ind w:right="-2"/>
        <w:jc w:val="both"/>
        <w:rPr>
          <w:rFonts w:ascii="Arial" w:hAnsi="Arial" w:cs="Arial"/>
          <w:sz w:val="24"/>
          <w:szCs w:val="24"/>
        </w:rPr>
      </w:pPr>
    </w:p>
    <w:p w14:paraId="7DFC910B"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 xml:space="preserve">Si les résultats de vérifications prévues dans le marché ou par les normes pour une fourniture de matériaux, produits ou composants de construction ne permettent pas l’acceptation de cette fourniture, le Titulaire peut proposer de faire réaliser des vérifications supplémentaires pour permettre d’accepter par la maîtrise d’ouvrage tout ou partie de la </w:t>
      </w:r>
      <w:r w:rsidRPr="001313F8">
        <w:rPr>
          <w:rFonts w:ascii="Arial" w:hAnsi="Arial" w:cs="Arial"/>
          <w:sz w:val="24"/>
          <w:szCs w:val="24"/>
        </w:rPr>
        <w:lastRenderedPageBreak/>
        <w:t>fourniture, avec ou sans réfaction sur les prix ; les dépenses correspondant à ces dernières vérifications sont à la charge du Titulaire.</w:t>
      </w:r>
    </w:p>
    <w:p w14:paraId="5D55493B" w14:textId="7A0421E8"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vérifications effectuées par un laboratoire ou organisme de contrôle sont faites à la diligence et à la charge du Titulaire.</w:t>
      </w:r>
    </w:p>
    <w:p w14:paraId="0B95B6FF" w14:textId="77777777" w:rsidR="001313F8" w:rsidRPr="001313F8" w:rsidRDefault="001313F8" w:rsidP="001313F8">
      <w:pPr>
        <w:tabs>
          <w:tab w:val="left" w:pos="6804"/>
        </w:tabs>
        <w:ind w:right="-2"/>
        <w:jc w:val="both"/>
        <w:rPr>
          <w:rFonts w:ascii="Arial" w:hAnsi="Arial" w:cs="Arial"/>
          <w:sz w:val="24"/>
          <w:szCs w:val="24"/>
        </w:rPr>
      </w:pPr>
    </w:p>
    <w:p w14:paraId="2BE74E8D" w14:textId="376A2466"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essais et contrôles d’ouvrages ou parties d’ouvrages prévues par les règles de l’art (fascicules C.C.T.G., C.C.T.P.) seront assurés, sur le chantier, par le maître d'œuvre, qui prendra des éprouvettes ou « échantillons » (béton par exemple), pour les faire analyser par un organisme agréé.</w:t>
      </w:r>
    </w:p>
    <w:p w14:paraId="63BD4333" w14:textId="20F291D2"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 xml:space="preserve">Les dispositions des articles 24.3 et 24.4 et suivants du </w:t>
      </w:r>
      <w:r w:rsidR="00193056" w:rsidRPr="001313F8">
        <w:rPr>
          <w:rFonts w:ascii="Arial" w:hAnsi="Arial" w:cs="Arial"/>
          <w:sz w:val="24"/>
          <w:szCs w:val="24"/>
        </w:rPr>
        <w:t xml:space="preserve">CCAG </w:t>
      </w:r>
      <w:r w:rsidRPr="001313F8">
        <w:rPr>
          <w:rFonts w:ascii="Arial" w:hAnsi="Arial" w:cs="Arial"/>
          <w:sz w:val="24"/>
          <w:szCs w:val="24"/>
        </w:rPr>
        <w:t>Travaux, relatives aux essais et vérifications à effectuer sur les matériaux et produits mis en œuvre sont applicables à ces essais et à la charge du Titulaire.</w:t>
      </w:r>
    </w:p>
    <w:p w14:paraId="6EC7DC68" w14:textId="099A15E7" w:rsid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dispositions de l'article 24.4 du CCAG Travaux relatives aux essais et vérifications à effectuer sur les matériaux et produits sont applicables à ces essais. Le titulaire avertira, par écrit, le maître d'œuvre, au moins 15 (quinze) jours à l'avance, de la date proposée pour ces essais et contrôles.</w:t>
      </w:r>
    </w:p>
    <w:p w14:paraId="7746FA68" w14:textId="77777777" w:rsidR="001313F8" w:rsidRPr="001313F8" w:rsidRDefault="001313F8" w:rsidP="001313F8">
      <w:pPr>
        <w:tabs>
          <w:tab w:val="left" w:pos="6804"/>
        </w:tabs>
        <w:ind w:right="-2"/>
        <w:jc w:val="both"/>
        <w:rPr>
          <w:rFonts w:ascii="Arial" w:hAnsi="Arial" w:cs="Arial"/>
          <w:sz w:val="24"/>
          <w:szCs w:val="24"/>
        </w:rPr>
      </w:pPr>
    </w:p>
    <w:p w14:paraId="045F7CAB"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D'autre part, et afin de prévenir les aléas techniques pouvant découler d'un mauvais fonctionnement des installations, le titulaire doit effectuer, avant réception, les essais et vérifications figurant dans la liste approuvée par les Assureurs.</w:t>
      </w:r>
    </w:p>
    <w:p w14:paraId="5E3E5B66"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Les résultats de ces vérifications et essais devront être consignés dans des procès-verbaux qui seront envoyés en deux exemplaires, pour examen, au bureau de contrôle.</w:t>
      </w:r>
    </w:p>
    <w:p w14:paraId="19454980" w14:textId="77777777" w:rsidR="001313F8" w:rsidRPr="001313F8" w:rsidRDefault="001313F8" w:rsidP="001313F8">
      <w:pPr>
        <w:tabs>
          <w:tab w:val="left" w:pos="6804"/>
        </w:tabs>
        <w:ind w:right="-2"/>
        <w:jc w:val="both"/>
        <w:rPr>
          <w:rFonts w:ascii="Arial" w:hAnsi="Arial" w:cs="Arial"/>
          <w:sz w:val="24"/>
          <w:szCs w:val="24"/>
        </w:rPr>
      </w:pPr>
      <w:r w:rsidRPr="001313F8">
        <w:rPr>
          <w:rFonts w:ascii="Arial" w:hAnsi="Arial" w:cs="Arial"/>
          <w:sz w:val="24"/>
          <w:szCs w:val="24"/>
        </w:rPr>
        <w:t>La maîtrise d'œuvre se réserve le droit de faire effectuer des essais et contrôles en sus de ceux définis par le marché :</w:t>
      </w:r>
    </w:p>
    <w:p w14:paraId="12216721" w14:textId="78698340" w:rsidR="001313F8" w:rsidRPr="001313F8" w:rsidRDefault="001313F8">
      <w:pPr>
        <w:numPr>
          <w:ilvl w:val="0"/>
          <w:numId w:val="6"/>
        </w:numPr>
        <w:spacing w:before="60"/>
        <w:ind w:left="714" w:hanging="357"/>
        <w:jc w:val="both"/>
        <w:rPr>
          <w:rFonts w:ascii="Arial" w:hAnsi="Arial" w:cs="Arial"/>
          <w:sz w:val="24"/>
          <w:szCs w:val="24"/>
        </w:rPr>
      </w:pPr>
      <w:proofErr w:type="gramStart"/>
      <w:r w:rsidRPr="001313F8">
        <w:rPr>
          <w:rFonts w:ascii="Arial" w:hAnsi="Arial" w:cs="Arial"/>
          <w:sz w:val="24"/>
          <w:szCs w:val="24"/>
        </w:rPr>
        <w:t>s'ils</w:t>
      </w:r>
      <w:proofErr w:type="gramEnd"/>
      <w:r w:rsidRPr="001313F8">
        <w:rPr>
          <w:rFonts w:ascii="Arial" w:hAnsi="Arial" w:cs="Arial"/>
          <w:sz w:val="24"/>
          <w:szCs w:val="24"/>
        </w:rPr>
        <w:t xml:space="preserve"> sont effectués par le titulaire, ils sont rémunérés soit en dépenses contrôlées, soit par application d'un prix du bordereau</w:t>
      </w:r>
    </w:p>
    <w:p w14:paraId="0A590965" w14:textId="54E30C67" w:rsidR="001313F8" w:rsidRPr="001313F8" w:rsidRDefault="001313F8">
      <w:pPr>
        <w:numPr>
          <w:ilvl w:val="0"/>
          <w:numId w:val="6"/>
        </w:numPr>
        <w:spacing w:before="60"/>
        <w:ind w:left="714" w:hanging="357"/>
        <w:jc w:val="both"/>
        <w:rPr>
          <w:rFonts w:ascii="Arial" w:hAnsi="Arial" w:cs="Arial"/>
          <w:sz w:val="24"/>
          <w:szCs w:val="24"/>
        </w:rPr>
      </w:pPr>
      <w:proofErr w:type="gramStart"/>
      <w:r w:rsidRPr="001313F8">
        <w:rPr>
          <w:rFonts w:ascii="Arial" w:hAnsi="Arial" w:cs="Arial"/>
          <w:sz w:val="24"/>
          <w:szCs w:val="24"/>
        </w:rPr>
        <w:t>s'ils</w:t>
      </w:r>
      <w:proofErr w:type="gramEnd"/>
      <w:r w:rsidRPr="001313F8">
        <w:rPr>
          <w:rFonts w:ascii="Arial" w:hAnsi="Arial" w:cs="Arial"/>
          <w:sz w:val="24"/>
          <w:szCs w:val="24"/>
        </w:rPr>
        <w:t xml:space="preserve"> sont effectués par un tiers, ils sont rémunérés directement par le maître d'ouvrage</w:t>
      </w:r>
    </w:p>
    <w:p w14:paraId="2AA339B9" w14:textId="77777777" w:rsidR="001313F8" w:rsidRDefault="001313F8" w:rsidP="00BE3748">
      <w:pPr>
        <w:tabs>
          <w:tab w:val="left" w:pos="6804"/>
        </w:tabs>
        <w:ind w:right="-2"/>
        <w:jc w:val="both"/>
        <w:rPr>
          <w:rFonts w:ascii="Arial" w:hAnsi="Arial" w:cs="Arial"/>
          <w:sz w:val="24"/>
          <w:szCs w:val="24"/>
          <w:highlight w:val="yellow"/>
        </w:rPr>
      </w:pPr>
    </w:p>
    <w:p w14:paraId="35B0D6F6" w14:textId="1F8B3497" w:rsidR="009520CC" w:rsidRPr="00493B70" w:rsidRDefault="00353617" w:rsidP="00353617">
      <w:pPr>
        <w:pStyle w:val="Style1"/>
      </w:pPr>
      <w:bookmarkStart w:id="175" w:name="_Toc11412858"/>
      <w:bookmarkStart w:id="176" w:name="_Toc11413000"/>
      <w:bookmarkStart w:id="177" w:name="_Toc183520873"/>
      <w:r>
        <w:t>PERIODE DE PREPARATION – PROGRAMME D’EXECUTION DES TRAVAUX</w:t>
      </w:r>
      <w:bookmarkEnd w:id="177"/>
    </w:p>
    <w:p w14:paraId="5C335EE0" w14:textId="77777777" w:rsidR="009520CC" w:rsidRPr="00493B70" w:rsidRDefault="009520CC" w:rsidP="009520CC">
      <w:pPr>
        <w:jc w:val="both"/>
        <w:rPr>
          <w:rFonts w:ascii="Arial" w:hAnsi="Arial" w:cs="Arial"/>
          <w:sz w:val="24"/>
          <w:szCs w:val="24"/>
        </w:rPr>
      </w:pPr>
    </w:p>
    <w:p w14:paraId="4D843B91" w14:textId="7B24385F" w:rsidR="00BE3748" w:rsidRPr="00BC51BB" w:rsidRDefault="00BE3748" w:rsidP="00353617">
      <w:pPr>
        <w:pStyle w:val="Titre2"/>
      </w:pPr>
      <w:bookmarkStart w:id="178" w:name="_Toc183520874"/>
      <w:r w:rsidRPr="00BC51BB">
        <w:t>Période de préparation</w:t>
      </w:r>
      <w:bookmarkEnd w:id="175"/>
      <w:bookmarkEnd w:id="176"/>
      <w:bookmarkEnd w:id="178"/>
    </w:p>
    <w:p w14:paraId="64EE01DE" w14:textId="77777777" w:rsidR="00BE3748" w:rsidRPr="00420119" w:rsidRDefault="00BE3748" w:rsidP="00BE3748">
      <w:pPr>
        <w:tabs>
          <w:tab w:val="left" w:pos="6804"/>
        </w:tabs>
        <w:ind w:right="-2"/>
        <w:jc w:val="both"/>
        <w:rPr>
          <w:rFonts w:ascii="Arial" w:hAnsi="Arial" w:cs="Arial"/>
          <w:sz w:val="24"/>
          <w:szCs w:val="24"/>
          <w:highlight w:val="yellow"/>
        </w:rPr>
      </w:pPr>
    </w:p>
    <w:p w14:paraId="792542EA" w14:textId="77777777" w:rsidR="009520CC" w:rsidRPr="009520CC" w:rsidRDefault="009520CC" w:rsidP="009520CC">
      <w:pPr>
        <w:autoSpaceDE w:val="0"/>
        <w:autoSpaceDN w:val="0"/>
        <w:adjustRightInd w:val="0"/>
        <w:spacing w:after="60"/>
        <w:rPr>
          <w:rFonts w:ascii="Arial" w:hAnsi="Arial" w:cs="Arial"/>
          <w:noProof/>
          <w:sz w:val="24"/>
          <w:szCs w:val="24"/>
        </w:rPr>
      </w:pPr>
      <w:r w:rsidRPr="009520CC">
        <w:rPr>
          <w:rFonts w:ascii="Arial" w:hAnsi="Arial" w:cs="Arial"/>
          <w:noProof/>
          <w:sz w:val="24"/>
          <w:szCs w:val="24"/>
        </w:rPr>
        <w:t xml:space="preserve">Il est fixé une période de préparation </w:t>
      </w:r>
      <w:r w:rsidRPr="009520CC">
        <w:rPr>
          <w:rFonts w:ascii="Arial" w:hAnsi="Arial" w:cs="Arial"/>
          <w:b/>
          <w:noProof/>
          <w:sz w:val="24"/>
          <w:szCs w:val="24"/>
        </w:rPr>
        <w:t>comprise dans le</w:t>
      </w:r>
      <w:r w:rsidRPr="009520CC">
        <w:rPr>
          <w:rFonts w:ascii="Arial" w:hAnsi="Arial" w:cs="Arial"/>
          <w:noProof/>
          <w:sz w:val="24"/>
          <w:szCs w:val="24"/>
        </w:rPr>
        <w:t xml:space="preserve"> </w:t>
      </w:r>
      <w:r w:rsidRPr="009520CC">
        <w:rPr>
          <w:rFonts w:ascii="Arial" w:hAnsi="Arial" w:cs="Arial"/>
          <w:b/>
          <w:noProof/>
          <w:sz w:val="24"/>
          <w:szCs w:val="24"/>
        </w:rPr>
        <w:t>délai d’exécution des travaux global qui sera contractualisé en début d’execution</w:t>
      </w:r>
      <w:r w:rsidRPr="009520CC">
        <w:rPr>
          <w:rFonts w:ascii="Arial" w:hAnsi="Arial" w:cs="Arial"/>
          <w:noProof/>
          <w:sz w:val="24"/>
          <w:szCs w:val="24"/>
        </w:rPr>
        <w:t>. Sa durée maximale est de 2 mois à compter de la mise en exécution du marché.</w:t>
      </w:r>
    </w:p>
    <w:p w14:paraId="2584F5DC" w14:textId="4342BB72" w:rsidR="009520CC" w:rsidRPr="00EE6233" w:rsidRDefault="009520CC" w:rsidP="00084917">
      <w:pPr>
        <w:autoSpaceDE w:val="0"/>
        <w:autoSpaceDN w:val="0"/>
        <w:adjustRightInd w:val="0"/>
        <w:rPr>
          <w:rFonts w:ascii="Arial" w:hAnsi="Arial" w:cs="Arial"/>
          <w:b/>
          <w:bCs/>
          <w:noProof/>
          <w:sz w:val="24"/>
          <w:szCs w:val="24"/>
        </w:rPr>
      </w:pPr>
      <w:r w:rsidRPr="00EE6233">
        <w:rPr>
          <w:rFonts w:ascii="Arial" w:hAnsi="Arial" w:cs="Arial"/>
          <w:b/>
          <w:bCs/>
          <w:noProof/>
          <w:sz w:val="24"/>
          <w:szCs w:val="24"/>
        </w:rPr>
        <w:t>Sa durée est décomptée à compter de la date de la réception de l’ordre de service de démarrage des travaux.</w:t>
      </w:r>
    </w:p>
    <w:p w14:paraId="0A89DE16" w14:textId="77777777" w:rsidR="009520CC" w:rsidRDefault="009520CC" w:rsidP="009520CC">
      <w:pPr>
        <w:autoSpaceDE w:val="0"/>
        <w:autoSpaceDN w:val="0"/>
        <w:adjustRightInd w:val="0"/>
        <w:spacing w:after="60"/>
        <w:rPr>
          <w:rFonts w:ascii="Arial" w:hAnsi="Arial" w:cs="Arial"/>
          <w:noProof/>
          <w:sz w:val="24"/>
          <w:szCs w:val="24"/>
        </w:rPr>
      </w:pPr>
    </w:p>
    <w:p w14:paraId="78D8AD4B" w14:textId="16258AF7" w:rsidR="009520CC" w:rsidRPr="009520CC" w:rsidRDefault="009520CC" w:rsidP="009520CC">
      <w:pPr>
        <w:autoSpaceDE w:val="0"/>
        <w:autoSpaceDN w:val="0"/>
        <w:adjustRightInd w:val="0"/>
        <w:spacing w:after="60"/>
        <w:rPr>
          <w:rFonts w:ascii="Arial" w:hAnsi="Arial" w:cs="Arial"/>
          <w:noProof/>
          <w:sz w:val="24"/>
          <w:szCs w:val="24"/>
        </w:rPr>
      </w:pPr>
      <w:r w:rsidRPr="009520CC">
        <w:rPr>
          <w:rFonts w:ascii="Arial" w:hAnsi="Arial" w:cs="Arial"/>
          <w:noProof/>
          <w:sz w:val="24"/>
          <w:szCs w:val="24"/>
        </w:rPr>
        <w:t>Il est procédé, au cours de cette période, conformément aux articles 28.2 et 28.3 du</w:t>
      </w:r>
      <w:r w:rsidR="00FF3599">
        <w:rPr>
          <w:rFonts w:ascii="Arial" w:hAnsi="Arial" w:cs="Arial"/>
          <w:noProof/>
          <w:sz w:val="24"/>
          <w:szCs w:val="24"/>
        </w:rPr>
        <w:t xml:space="preserve"> CCAG </w:t>
      </w:r>
      <w:r w:rsidRPr="009520CC">
        <w:rPr>
          <w:rFonts w:ascii="Arial" w:hAnsi="Arial" w:cs="Arial"/>
          <w:noProof/>
          <w:sz w:val="24"/>
          <w:szCs w:val="24"/>
        </w:rPr>
        <w:t>-Travaux, aux opérations suivantes :</w:t>
      </w:r>
    </w:p>
    <w:p w14:paraId="2B7D152D" w14:textId="77777777" w:rsidR="009520CC" w:rsidRPr="00E70DC2" w:rsidRDefault="009520CC">
      <w:pPr>
        <w:pStyle w:val="Paragraphedeliste"/>
        <w:numPr>
          <w:ilvl w:val="0"/>
          <w:numId w:val="40"/>
        </w:numPr>
        <w:autoSpaceDE w:val="0"/>
        <w:autoSpaceDN w:val="0"/>
        <w:adjustRightInd w:val="0"/>
        <w:spacing w:before="120" w:after="60"/>
        <w:rPr>
          <w:rFonts w:ascii="Arial" w:hAnsi="Arial" w:cs="Arial"/>
          <w:b/>
          <w:noProof/>
          <w:sz w:val="24"/>
          <w:szCs w:val="24"/>
          <w:u w:val="single"/>
        </w:rPr>
      </w:pPr>
      <w:r w:rsidRPr="00E70DC2">
        <w:rPr>
          <w:rFonts w:ascii="Arial" w:hAnsi="Arial" w:cs="Arial"/>
          <w:b/>
          <w:noProof/>
          <w:sz w:val="24"/>
          <w:szCs w:val="24"/>
          <w:u w:val="single"/>
        </w:rPr>
        <w:t>Par les soins du titulaire :</w:t>
      </w:r>
    </w:p>
    <w:p w14:paraId="78A22DCB" w14:textId="48156C4F" w:rsidR="009520CC" w:rsidRPr="009520CC" w:rsidRDefault="009520CC">
      <w:pPr>
        <w:pStyle w:val="Paragraphedeliste"/>
        <w:numPr>
          <w:ilvl w:val="0"/>
          <w:numId w:val="21"/>
        </w:numPr>
        <w:spacing w:before="60"/>
        <w:jc w:val="both"/>
        <w:rPr>
          <w:rFonts w:ascii="Arial" w:hAnsi="Arial" w:cs="Arial"/>
          <w:noProof/>
          <w:sz w:val="24"/>
          <w:szCs w:val="24"/>
        </w:rPr>
      </w:pPr>
      <w:r>
        <w:rPr>
          <w:rFonts w:ascii="Arial" w:hAnsi="Arial" w:cs="Arial"/>
          <w:noProof/>
          <w:sz w:val="24"/>
          <w:szCs w:val="24"/>
        </w:rPr>
        <w:t>E</w:t>
      </w:r>
      <w:r w:rsidRPr="009520CC">
        <w:rPr>
          <w:rFonts w:ascii="Arial" w:hAnsi="Arial" w:cs="Arial"/>
          <w:noProof/>
          <w:sz w:val="24"/>
          <w:szCs w:val="24"/>
        </w:rPr>
        <w:t xml:space="preserve">tablissement et présentation au visa du maître d’oeuvre du programme d’exécution des travaux, accompagné du projet des installations de chantier et des ouvrages provisoires prévus au 1er et 2ème alinéa de l’article 28-2 du </w:t>
      </w:r>
      <w:r w:rsidR="00FF3599">
        <w:rPr>
          <w:rFonts w:ascii="Arial" w:hAnsi="Arial" w:cs="Arial"/>
          <w:noProof/>
          <w:sz w:val="24"/>
          <w:szCs w:val="24"/>
        </w:rPr>
        <w:t>CCAG</w:t>
      </w:r>
      <w:r w:rsidRPr="009520CC">
        <w:rPr>
          <w:rFonts w:ascii="Arial" w:hAnsi="Arial" w:cs="Arial"/>
          <w:noProof/>
          <w:sz w:val="24"/>
          <w:szCs w:val="24"/>
        </w:rPr>
        <w:t>-Travaux</w:t>
      </w:r>
    </w:p>
    <w:p w14:paraId="00C3CBC5" w14:textId="0901091C" w:rsidR="009520CC" w:rsidRPr="009520CC" w:rsidRDefault="009520CC">
      <w:pPr>
        <w:pStyle w:val="Paragraphedeliste"/>
        <w:numPr>
          <w:ilvl w:val="0"/>
          <w:numId w:val="21"/>
        </w:numPr>
        <w:spacing w:before="60"/>
        <w:jc w:val="both"/>
        <w:rPr>
          <w:rFonts w:ascii="Arial" w:hAnsi="Arial" w:cs="Arial"/>
          <w:noProof/>
          <w:sz w:val="24"/>
          <w:szCs w:val="24"/>
        </w:rPr>
      </w:pPr>
      <w:r>
        <w:rPr>
          <w:rFonts w:ascii="Arial" w:hAnsi="Arial" w:cs="Arial"/>
          <w:noProof/>
          <w:sz w:val="24"/>
          <w:szCs w:val="24"/>
        </w:rPr>
        <w:t>E</w:t>
      </w:r>
      <w:r w:rsidRPr="009520CC">
        <w:rPr>
          <w:rFonts w:ascii="Arial" w:hAnsi="Arial" w:cs="Arial"/>
          <w:noProof/>
          <w:sz w:val="24"/>
          <w:szCs w:val="24"/>
        </w:rPr>
        <w:t xml:space="preserve">tablissement d’un plan particulier de sécurité et de protection de la santé (P.P.S.P.S.) prévu par la section 5 du décret nº94-1159 du 26.12.94 modifié, après inspection commune organisée par le coordonnateur sécurité. Ces obligations sont applicables à chaque entrepreneur (y compris cotraitants et </w:t>
      </w:r>
      <w:r w:rsidRPr="009520CC">
        <w:rPr>
          <w:rFonts w:ascii="Arial" w:hAnsi="Arial" w:cs="Arial"/>
          <w:noProof/>
          <w:sz w:val="24"/>
          <w:szCs w:val="24"/>
        </w:rPr>
        <w:lastRenderedPageBreak/>
        <w:t>sous-traitants). Ces plans particuliers doivent être remis au coordonnateur dans un délai de 20</w:t>
      </w:r>
      <w:r w:rsidR="003D2660">
        <w:rPr>
          <w:rFonts w:ascii="Arial" w:hAnsi="Arial" w:cs="Arial"/>
          <w:noProof/>
          <w:sz w:val="24"/>
          <w:szCs w:val="24"/>
        </w:rPr>
        <w:t xml:space="preserve"> </w:t>
      </w:r>
      <w:r w:rsidRPr="009520CC">
        <w:rPr>
          <w:rFonts w:ascii="Arial" w:hAnsi="Arial" w:cs="Arial"/>
          <w:noProof/>
          <w:sz w:val="24"/>
          <w:szCs w:val="24"/>
        </w:rPr>
        <w:t>jours à compter du début de la période de préparation</w:t>
      </w:r>
    </w:p>
    <w:p w14:paraId="726D0454" w14:textId="29058E41" w:rsidR="009520CC" w:rsidRDefault="009520CC">
      <w:pPr>
        <w:pStyle w:val="Paragraphedeliste"/>
        <w:numPr>
          <w:ilvl w:val="0"/>
          <w:numId w:val="21"/>
        </w:numPr>
        <w:spacing w:before="60"/>
        <w:jc w:val="both"/>
        <w:rPr>
          <w:rFonts w:ascii="Arial" w:hAnsi="Arial" w:cs="Arial"/>
          <w:noProof/>
          <w:sz w:val="24"/>
          <w:szCs w:val="24"/>
        </w:rPr>
      </w:pPr>
      <w:r>
        <w:rPr>
          <w:rFonts w:ascii="Arial" w:hAnsi="Arial" w:cs="Arial"/>
          <w:noProof/>
          <w:sz w:val="24"/>
          <w:szCs w:val="24"/>
        </w:rPr>
        <w:t>E</w:t>
      </w:r>
      <w:r w:rsidRPr="009520CC">
        <w:rPr>
          <w:rFonts w:ascii="Arial" w:hAnsi="Arial" w:cs="Arial"/>
          <w:noProof/>
          <w:sz w:val="24"/>
          <w:szCs w:val="24"/>
        </w:rPr>
        <w:t>tablissement et présentation au visa du maître d'œuvre et à l'OPC des éventuelles adaptations souhaitées sur le programme d'exécution des travaux joint au DCE , dans le délai de 15 jours à compter du début de cette période ; toutefois, la maîtrise d'œuvre n'a aucune obligation d'intégrer ces demandes de modifications</w:t>
      </w:r>
    </w:p>
    <w:p w14:paraId="4A12EF5B" w14:textId="77777777" w:rsidR="003A7C69" w:rsidRDefault="003A7C69">
      <w:pPr>
        <w:pStyle w:val="Paragraphedeliste"/>
        <w:numPr>
          <w:ilvl w:val="0"/>
          <w:numId w:val="21"/>
        </w:numPr>
        <w:spacing w:before="60"/>
        <w:jc w:val="both"/>
        <w:rPr>
          <w:rFonts w:ascii="Arial" w:hAnsi="Arial" w:cs="Arial"/>
          <w:noProof/>
          <w:sz w:val="24"/>
          <w:szCs w:val="24"/>
        </w:rPr>
      </w:pPr>
      <w:r>
        <w:rPr>
          <w:rFonts w:ascii="Arial" w:hAnsi="Arial" w:cs="Arial"/>
          <w:noProof/>
          <w:sz w:val="24"/>
          <w:szCs w:val="24"/>
        </w:rPr>
        <w:t>E</w:t>
      </w:r>
      <w:r w:rsidRPr="009520CC">
        <w:rPr>
          <w:rFonts w:ascii="Arial" w:hAnsi="Arial" w:cs="Arial"/>
          <w:noProof/>
          <w:sz w:val="24"/>
          <w:szCs w:val="24"/>
        </w:rPr>
        <w:t>tablissement et présentation au visa du maître d'œuvre et à l'OPC</w:t>
      </w:r>
      <w:r>
        <w:rPr>
          <w:rFonts w:ascii="Arial" w:hAnsi="Arial" w:cs="Arial"/>
          <w:noProof/>
          <w:sz w:val="24"/>
          <w:szCs w:val="24"/>
        </w:rPr>
        <w:t xml:space="preserve">, </w:t>
      </w:r>
      <w:r>
        <w:rPr>
          <w:rFonts w:ascii="Arial" w:hAnsi="Arial" w:cs="Arial"/>
          <w:color w:val="000000"/>
          <w:sz w:val="24"/>
          <w:szCs w:val="24"/>
        </w:rPr>
        <w:t xml:space="preserve">au plus tard dans un délai de </w:t>
      </w:r>
      <w:r>
        <w:rPr>
          <w:rFonts w:ascii="Arial" w:hAnsi="Arial" w:cs="Arial"/>
          <w:b/>
          <w:bCs/>
          <w:color w:val="000000"/>
          <w:sz w:val="24"/>
          <w:szCs w:val="24"/>
        </w:rPr>
        <w:t>5 jours à compter de l’OS de démarrage de la période de préparation,</w:t>
      </w:r>
      <w:r>
        <w:rPr>
          <w:rFonts w:ascii="Arial" w:hAnsi="Arial" w:cs="Arial"/>
          <w:noProof/>
          <w:sz w:val="24"/>
          <w:szCs w:val="24"/>
        </w:rPr>
        <w:t xml:space="preserve"> d’un calendrier d’intervention pour établissement du calendrier d’exécution détaillé par l’OPC.</w:t>
      </w:r>
    </w:p>
    <w:p w14:paraId="552F1CF8" w14:textId="233BA884" w:rsidR="003A7C69" w:rsidRPr="009520CC" w:rsidRDefault="003A7C69" w:rsidP="003A7C69">
      <w:pPr>
        <w:pStyle w:val="Paragraphedeliste"/>
        <w:spacing w:before="60"/>
        <w:ind w:left="1080"/>
        <w:jc w:val="both"/>
        <w:rPr>
          <w:rFonts w:ascii="Arial" w:hAnsi="Arial" w:cs="Arial"/>
          <w:noProof/>
          <w:sz w:val="24"/>
          <w:szCs w:val="24"/>
        </w:rPr>
      </w:pPr>
      <w:r w:rsidRPr="003A7C69">
        <w:rPr>
          <w:rFonts w:ascii="Arial" w:hAnsi="Arial" w:cs="Arial"/>
          <w:noProof/>
          <w:sz w:val="24"/>
          <w:szCs w:val="24"/>
        </w:rPr>
        <w:t>Ce calendrier devra notamment précis</w:t>
      </w:r>
      <w:r>
        <w:rPr>
          <w:rFonts w:ascii="Arial" w:hAnsi="Arial" w:cs="Arial"/>
          <w:noProof/>
          <w:sz w:val="24"/>
          <w:szCs w:val="24"/>
        </w:rPr>
        <w:t>er</w:t>
      </w:r>
      <w:r w:rsidRPr="003A7C69">
        <w:rPr>
          <w:rFonts w:ascii="Arial" w:hAnsi="Arial" w:cs="Arial"/>
          <w:noProof/>
          <w:sz w:val="24"/>
          <w:szCs w:val="24"/>
        </w:rPr>
        <w:t xml:space="preserve"> les délais d’approvisionnement, de fabrication en atelier et d’exécution sur le chantier (plus tout autre indication nécessaire ayant une incidence sur le délai d’exécution des travaux).</w:t>
      </w:r>
    </w:p>
    <w:p w14:paraId="5B4BFA75" w14:textId="226E9380" w:rsidR="009520CC" w:rsidRPr="009520CC" w:rsidRDefault="009520CC">
      <w:pPr>
        <w:pStyle w:val="Paragraphedeliste"/>
        <w:numPr>
          <w:ilvl w:val="0"/>
          <w:numId w:val="21"/>
        </w:numPr>
        <w:spacing w:before="60"/>
        <w:jc w:val="both"/>
        <w:rPr>
          <w:rFonts w:ascii="Arial" w:hAnsi="Arial" w:cs="Arial"/>
          <w:noProof/>
          <w:sz w:val="24"/>
          <w:szCs w:val="24"/>
        </w:rPr>
      </w:pPr>
      <w:r>
        <w:rPr>
          <w:rFonts w:ascii="Arial" w:hAnsi="Arial" w:cs="Arial"/>
          <w:noProof/>
          <w:sz w:val="24"/>
          <w:szCs w:val="24"/>
        </w:rPr>
        <w:t>E</w:t>
      </w:r>
      <w:r w:rsidRPr="009520CC">
        <w:rPr>
          <w:rFonts w:ascii="Arial" w:hAnsi="Arial" w:cs="Arial"/>
          <w:noProof/>
          <w:sz w:val="24"/>
          <w:szCs w:val="24"/>
        </w:rPr>
        <w:t>tablissement du projet d'installation de chantier et des ouvrages provisoires ainsi que d'une notice précisant les dispositions projetées susceptibles d'avoir des conséquences sur le dimensionnement des ouvrages</w:t>
      </w:r>
    </w:p>
    <w:p w14:paraId="0CD44E1F" w14:textId="77777777" w:rsidR="009520CC" w:rsidRPr="001C6F37" w:rsidRDefault="009520CC">
      <w:pPr>
        <w:pStyle w:val="Paragraphedeliste"/>
        <w:numPr>
          <w:ilvl w:val="0"/>
          <w:numId w:val="40"/>
        </w:numPr>
        <w:autoSpaceDE w:val="0"/>
        <w:autoSpaceDN w:val="0"/>
        <w:adjustRightInd w:val="0"/>
        <w:spacing w:before="120" w:after="60"/>
        <w:rPr>
          <w:rFonts w:ascii="Arial" w:hAnsi="Arial" w:cs="Arial"/>
          <w:b/>
          <w:noProof/>
          <w:sz w:val="24"/>
          <w:szCs w:val="24"/>
          <w:u w:val="single"/>
        </w:rPr>
      </w:pPr>
      <w:r w:rsidRPr="001C6F37">
        <w:rPr>
          <w:rFonts w:ascii="Arial" w:hAnsi="Arial" w:cs="Arial"/>
          <w:b/>
          <w:noProof/>
          <w:sz w:val="24"/>
          <w:szCs w:val="24"/>
          <w:u w:val="single"/>
        </w:rPr>
        <w:t>Par les soins du coordonnateur pour la sécurité :</w:t>
      </w:r>
    </w:p>
    <w:p w14:paraId="47C5B927" w14:textId="77777777" w:rsidR="009520CC" w:rsidRPr="009520CC" w:rsidRDefault="009520CC">
      <w:pPr>
        <w:pStyle w:val="Paragraphedeliste"/>
        <w:numPr>
          <w:ilvl w:val="0"/>
          <w:numId w:val="21"/>
        </w:numPr>
        <w:spacing w:before="60"/>
        <w:jc w:val="both"/>
        <w:rPr>
          <w:rFonts w:ascii="Arial" w:hAnsi="Arial" w:cs="Arial"/>
          <w:noProof/>
          <w:sz w:val="24"/>
          <w:szCs w:val="24"/>
        </w:rPr>
      </w:pPr>
      <w:r w:rsidRPr="009520CC">
        <w:rPr>
          <w:rFonts w:ascii="Arial" w:hAnsi="Arial" w:cs="Arial"/>
          <w:noProof/>
          <w:sz w:val="24"/>
          <w:szCs w:val="24"/>
        </w:rPr>
        <w:t>Adaptation et modification du plan général de coordination en matière de sécurité et de protection de la santé pour le chantier conformément aux dispositions du décret nº 94-1159 du 26.12.94 modifié.</w:t>
      </w:r>
    </w:p>
    <w:p w14:paraId="075CE85C" w14:textId="77777777" w:rsidR="009520CC" w:rsidRPr="009520CC" w:rsidRDefault="009520CC">
      <w:pPr>
        <w:pStyle w:val="Paragraphedeliste"/>
        <w:numPr>
          <w:ilvl w:val="0"/>
          <w:numId w:val="21"/>
        </w:numPr>
        <w:spacing w:before="60"/>
        <w:jc w:val="both"/>
        <w:rPr>
          <w:rFonts w:ascii="Arial" w:hAnsi="Arial" w:cs="Arial"/>
          <w:noProof/>
          <w:sz w:val="24"/>
          <w:szCs w:val="24"/>
        </w:rPr>
      </w:pPr>
      <w:r w:rsidRPr="009520CC">
        <w:rPr>
          <w:rFonts w:ascii="Arial" w:hAnsi="Arial" w:cs="Arial"/>
          <w:noProof/>
          <w:sz w:val="24"/>
          <w:szCs w:val="24"/>
        </w:rPr>
        <w:t>Constitution du Collègue Interentreprises de Sécurité, de Santé et des Conditions de Travail, 21 jours avant le début des travaux</w:t>
      </w:r>
    </w:p>
    <w:p w14:paraId="124AC713" w14:textId="77777777" w:rsidR="009520CC" w:rsidRPr="001C6F37" w:rsidRDefault="009520CC">
      <w:pPr>
        <w:pStyle w:val="Paragraphedeliste"/>
        <w:numPr>
          <w:ilvl w:val="0"/>
          <w:numId w:val="40"/>
        </w:numPr>
        <w:autoSpaceDE w:val="0"/>
        <w:autoSpaceDN w:val="0"/>
        <w:adjustRightInd w:val="0"/>
        <w:spacing w:before="120" w:after="60"/>
        <w:rPr>
          <w:rFonts w:ascii="Arial" w:hAnsi="Arial" w:cs="Arial"/>
          <w:b/>
          <w:noProof/>
          <w:sz w:val="24"/>
          <w:szCs w:val="24"/>
          <w:u w:val="single"/>
        </w:rPr>
      </w:pPr>
      <w:r w:rsidRPr="001C6F37">
        <w:rPr>
          <w:rFonts w:ascii="Arial" w:hAnsi="Arial" w:cs="Arial"/>
          <w:b/>
          <w:noProof/>
          <w:sz w:val="24"/>
          <w:szCs w:val="24"/>
          <w:u w:val="single"/>
        </w:rPr>
        <w:t>Par les soins du responsable de la mission d'ordonnancement-pilotage-coordination (OPC)</w:t>
      </w:r>
    </w:p>
    <w:p w14:paraId="59C3D97A" w14:textId="5D07EF3A" w:rsidR="009520CC" w:rsidRPr="009520CC" w:rsidRDefault="009520CC">
      <w:pPr>
        <w:pStyle w:val="Paragraphedeliste"/>
        <w:numPr>
          <w:ilvl w:val="0"/>
          <w:numId w:val="21"/>
        </w:numPr>
        <w:spacing w:before="60"/>
        <w:jc w:val="both"/>
        <w:rPr>
          <w:rFonts w:ascii="Arial" w:hAnsi="Arial" w:cs="Arial"/>
          <w:noProof/>
          <w:sz w:val="24"/>
          <w:szCs w:val="24"/>
        </w:rPr>
      </w:pPr>
      <w:r w:rsidRPr="009520CC">
        <w:rPr>
          <w:rFonts w:ascii="Arial" w:hAnsi="Arial" w:cs="Arial"/>
          <w:noProof/>
          <w:sz w:val="24"/>
          <w:szCs w:val="24"/>
        </w:rPr>
        <w:t xml:space="preserve">Conformément à l’article 28.2.3 du </w:t>
      </w:r>
      <w:r w:rsidR="00FF3599">
        <w:rPr>
          <w:rFonts w:ascii="Arial" w:hAnsi="Arial" w:cs="Arial"/>
          <w:noProof/>
          <w:sz w:val="24"/>
          <w:szCs w:val="24"/>
        </w:rPr>
        <w:t xml:space="preserve">CCAG </w:t>
      </w:r>
      <w:r w:rsidRPr="009520CC">
        <w:rPr>
          <w:rFonts w:ascii="Arial" w:hAnsi="Arial" w:cs="Arial"/>
          <w:noProof/>
          <w:sz w:val="24"/>
          <w:szCs w:val="24"/>
        </w:rPr>
        <w:t xml:space="preserve">-Travaux, le calendrier détaillé d'exécution est élaboré par le responsable de la mission d'ordonnancement-pilotage-coordination (OPC) du chantier, en concertation avec les titulaires des différents lots, puis il est soumis par le </w:t>
      </w:r>
      <w:r w:rsidR="003D2660">
        <w:rPr>
          <w:rFonts w:ascii="Arial" w:hAnsi="Arial" w:cs="Arial"/>
          <w:noProof/>
          <w:sz w:val="24"/>
          <w:szCs w:val="24"/>
        </w:rPr>
        <w:t>m</w:t>
      </w:r>
      <w:r w:rsidRPr="009520CC">
        <w:rPr>
          <w:rFonts w:ascii="Arial" w:hAnsi="Arial" w:cs="Arial"/>
          <w:noProof/>
          <w:sz w:val="24"/>
          <w:szCs w:val="24"/>
        </w:rPr>
        <w:t xml:space="preserve">ître d'œuvre à l'approbation du </w:t>
      </w:r>
      <w:r w:rsidR="003D2660">
        <w:rPr>
          <w:rFonts w:ascii="Arial" w:hAnsi="Arial" w:cs="Arial"/>
          <w:noProof/>
          <w:sz w:val="24"/>
          <w:szCs w:val="24"/>
        </w:rPr>
        <w:t>m</w:t>
      </w:r>
      <w:r w:rsidRPr="009520CC">
        <w:rPr>
          <w:rFonts w:ascii="Arial" w:hAnsi="Arial" w:cs="Arial"/>
          <w:noProof/>
          <w:sz w:val="24"/>
          <w:szCs w:val="24"/>
        </w:rPr>
        <w:t>aître d’</w:t>
      </w:r>
      <w:r w:rsidR="003D2660">
        <w:rPr>
          <w:rFonts w:ascii="Arial" w:hAnsi="Arial" w:cs="Arial"/>
          <w:noProof/>
          <w:sz w:val="24"/>
          <w:szCs w:val="24"/>
        </w:rPr>
        <w:t>o</w:t>
      </w:r>
      <w:r w:rsidRPr="009520CC">
        <w:rPr>
          <w:rFonts w:ascii="Arial" w:hAnsi="Arial" w:cs="Arial"/>
          <w:noProof/>
          <w:sz w:val="24"/>
          <w:szCs w:val="24"/>
        </w:rPr>
        <w:t xml:space="preserve">uvrage, au plus tard dix jours avant l'expiration de la période de préparation. Ce calendrier détaillé d’éxécution est ensuite notifié par ordre de service aux titulaires de chacun des lots par le </w:t>
      </w:r>
      <w:r w:rsidR="003D2660">
        <w:rPr>
          <w:rFonts w:ascii="Arial" w:hAnsi="Arial" w:cs="Arial"/>
          <w:noProof/>
          <w:sz w:val="24"/>
          <w:szCs w:val="24"/>
        </w:rPr>
        <w:t>m</w:t>
      </w:r>
      <w:r w:rsidRPr="009520CC">
        <w:rPr>
          <w:rFonts w:ascii="Arial" w:hAnsi="Arial" w:cs="Arial"/>
          <w:noProof/>
          <w:sz w:val="24"/>
          <w:szCs w:val="24"/>
        </w:rPr>
        <w:t>aître d’œuvre.</w:t>
      </w:r>
    </w:p>
    <w:p w14:paraId="17001D17" w14:textId="7A68BEB6" w:rsidR="009520CC" w:rsidRDefault="009520CC" w:rsidP="00BE3748">
      <w:pPr>
        <w:tabs>
          <w:tab w:val="left" w:pos="6804"/>
        </w:tabs>
        <w:ind w:right="-2"/>
        <w:jc w:val="both"/>
        <w:rPr>
          <w:rFonts w:ascii="Arial" w:hAnsi="Arial" w:cs="Arial"/>
          <w:sz w:val="24"/>
          <w:szCs w:val="24"/>
          <w:highlight w:val="yellow"/>
        </w:rPr>
      </w:pPr>
    </w:p>
    <w:p w14:paraId="2753C416" w14:textId="5A7E0402" w:rsidR="009520CC" w:rsidRPr="00BC51BB" w:rsidRDefault="009520CC" w:rsidP="00353617">
      <w:pPr>
        <w:pStyle w:val="Titre2"/>
      </w:pPr>
      <w:bookmarkStart w:id="179" w:name="_Toc183520875"/>
      <w:r>
        <w:t>Plans d’exécution – Notes de calcul – Etudes de détail</w:t>
      </w:r>
      <w:bookmarkEnd w:id="179"/>
    </w:p>
    <w:p w14:paraId="1F6957A3" w14:textId="77777777" w:rsidR="009520CC" w:rsidRDefault="009520CC" w:rsidP="00BE3748">
      <w:pPr>
        <w:tabs>
          <w:tab w:val="left" w:pos="6804"/>
        </w:tabs>
        <w:ind w:right="-2"/>
        <w:jc w:val="both"/>
        <w:rPr>
          <w:rFonts w:ascii="Arial" w:hAnsi="Arial" w:cs="Arial"/>
          <w:sz w:val="24"/>
          <w:szCs w:val="24"/>
          <w:highlight w:val="yellow"/>
        </w:rPr>
      </w:pPr>
    </w:p>
    <w:p w14:paraId="1BD6C957" w14:textId="40063126" w:rsidR="003D2660" w:rsidRDefault="003D2660" w:rsidP="003D2660">
      <w:pPr>
        <w:autoSpaceDE w:val="0"/>
        <w:autoSpaceDN w:val="0"/>
        <w:adjustRightInd w:val="0"/>
        <w:rPr>
          <w:rFonts w:ascii="Arial" w:hAnsi="Arial" w:cs="Arial"/>
          <w:noProof/>
          <w:sz w:val="24"/>
          <w:szCs w:val="24"/>
        </w:rPr>
      </w:pPr>
      <w:bookmarkStart w:id="180" w:name="_Toc252206534"/>
      <w:r w:rsidRPr="003D2660">
        <w:rPr>
          <w:rFonts w:ascii="Arial" w:hAnsi="Arial" w:cs="Arial"/>
          <w:noProof/>
          <w:sz w:val="24"/>
          <w:szCs w:val="24"/>
        </w:rPr>
        <w:t>Concernant les prestations non couvertes par les missions confiées à l’équipe de maîtrise d’œuvre, le titulaire doit calculer et définir, sous son entière responsabilité, tous les éléments utiles à la parfaite réalisation et à la bonne tenue des ouvrages qui lui sont confiés, et doit établir, à ses frais, toutes les notes de calculs, tous les plans liés à l’exécution (plan d’atelier et de chantier à minima) nécessaires en phase chantier.</w:t>
      </w:r>
    </w:p>
    <w:p w14:paraId="48985366" w14:textId="77777777" w:rsidR="003D2660" w:rsidRPr="003D2660" w:rsidRDefault="003D2660" w:rsidP="003D2660">
      <w:pPr>
        <w:autoSpaceDE w:val="0"/>
        <w:autoSpaceDN w:val="0"/>
        <w:adjustRightInd w:val="0"/>
        <w:rPr>
          <w:rFonts w:ascii="Arial" w:hAnsi="Arial" w:cs="Arial"/>
          <w:noProof/>
          <w:sz w:val="24"/>
          <w:szCs w:val="24"/>
        </w:rPr>
      </w:pPr>
    </w:p>
    <w:p w14:paraId="19F6CB13" w14:textId="2B88F0A1" w:rsidR="003D2660" w:rsidRDefault="003D2660" w:rsidP="003D2660">
      <w:pPr>
        <w:autoSpaceDE w:val="0"/>
        <w:autoSpaceDN w:val="0"/>
        <w:adjustRightInd w:val="0"/>
        <w:rPr>
          <w:rFonts w:ascii="Arial" w:hAnsi="Arial" w:cs="Arial"/>
          <w:noProof/>
          <w:sz w:val="24"/>
          <w:szCs w:val="24"/>
        </w:rPr>
      </w:pPr>
      <w:r w:rsidRPr="003D2660">
        <w:rPr>
          <w:rFonts w:ascii="Arial" w:hAnsi="Arial" w:cs="Arial"/>
          <w:noProof/>
          <w:sz w:val="24"/>
          <w:szCs w:val="24"/>
        </w:rPr>
        <w:t>Les plans d’exécution des ouvrages (</w:t>
      </w:r>
      <w:r>
        <w:rPr>
          <w:rFonts w:ascii="Arial" w:hAnsi="Arial" w:cs="Arial"/>
          <w:noProof/>
          <w:sz w:val="24"/>
          <w:szCs w:val="24"/>
        </w:rPr>
        <w:t>p</w:t>
      </w:r>
      <w:r w:rsidRPr="003D2660">
        <w:rPr>
          <w:rFonts w:ascii="Arial" w:hAnsi="Arial" w:cs="Arial"/>
          <w:noProof/>
          <w:sz w:val="24"/>
          <w:szCs w:val="24"/>
        </w:rPr>
        <w:t xml:space="preserve">lans d’atelier et de chantier) et les spécifications techniques détaillées résultant des procédés constructifs ou techniques, marques et types retenus par les entreprises, sont à la charge des entrepreneurs, avec les notes de calcul et études de détail, et sont soumis au visa du maître d'œuvre avant tout commencement d’exécution. Ce dernier doit les renvoyer au titulaire avec ses observations éventuelles au plus tard 15 jours après leur réception. </w:t>
      </w:r>
    </w:p>
    <w:p w14:paraId="78BEC2DC" w14:textId="77777777" w:rsidR="003D2660" w:rsidRDefault="003D2660" w:rsidP="003D2660">
      <w:pPr>
        <w:autoSpaceDE w:val="0"/>
        <w:autoSpaceDN w:val="0"/>
        <w:adjustRightInd w:val="0"/>
        <w:rPr>
          <w:rFonts w:ascii="Arial" w:hAnsi="Arial" w:cs="Arial"/>
          <w:sz w:val="24"/>
          <w:szCs w:val="24"/>
        </w:rPr>
      </w:pPr>
    </w:p>
    <w:p w14:paraId="2BD961C8" w14:textId="4EE66BB4" w:rsidR="003D2660" w:rsidRPr="003D2660" w:rsidRDefault="003D2660" w:rsidP="003D2660">
      <w:pPr>
        <w:autoSpaceDE w:val="0"/>
        <w:autoSpaceDN w:val="0"/>
        <w:adjustRightInd w:val="0"/>
        <w:rPr>
          <w:rFonts w:ascii="Arial" w:hAnsi="Arial" w:cs="Arial"/>
          <w:noProof/>
          <w:sz w:val="24"/>
          <w:szCs w:val="24"/>
        </w:rPr>
      </w:pPr>
      <w:r w:rsidRPr="003D2660">
        <w:rPr>
          <w:rFonts w:ascii="Arial" w:hAnsi="Arial" w:cs="Arial"/>
          <w:sz w:val="24"/>
          <w:szCs w:val="24"/>
        </w:rPr>
        <w:t>Les</w:t>
      </w:r>
      <w:r w:rsidRPr="003D2660">
        <w:rPr>
          <w:rFonts w:ascii="Arial" w:hAnsi="Arial" w:cs="Arial"/>
          <w:noProof/>
          <w:sz w:val="24"/>
          <w:szCs w:val="24"/>
        </w:rPr>
        <w:t xml:space="preserve"> spécifications techniques détaillées sont établies par l'entrepreneur et soumises avec les notes de calcul correspondantes à la validation du maître d'oeuvre. </w:t>
      </w:r>
    </w:p>
    <w:p w14:paraId="4D89133E" w14:textId="2F38DFED" w:rsidR="003D2660" w:rsidRDefault="003D2660" w:rsidP="003D2660">
      <w:pPr>
        <w:autoSpaceDE w:val="0"/>
        <w:autoSpaceDN w:val="0"/>
        <w:adjustRightInd w:val="0"/>
        <w:rPr>
          <w:rFonts w:ascii="Arial" w:hAnsi="Arial" w:cs="Arial"/>
          <w:noProof/>
          <w:sz w:val="24"/>
          <w:szCs w:val="24"/>
        </w:rPr>
      </w:pPr>
      <w:r w:rsidRPr="003D2660">
        <w:rPr>
          <w:rFonts w:ascii="Arial" w:hAnsi="Arial" w:cs="Arial"/>
          <w:noProof/>
          <w:sz w:val="24"/>
          <w:szCs w:val="24"/>
        </w:rPr>
        <w:lastRenderedPageBreak/>
        <w:t>Ce dernier doit les renvoyer à l'entrepreneur avec ses observations éventuelles au plus tard 15 jours après leur réception.</w:t>
      </w:r>
    </w:p>
    <w:p w14:paraId="1EB40658" w14:textId="7AF6DE6A" w:rsidR="003D2660" w:rsidRDefault="003D2660" w:rsidP="003D2660">
      <w:pPr>
        <w:autoSpaceDE w:val="0"/>
        <w:autoSpaceDN w:val="0"/>
        <w:adjustRightInd w:val="0"/>
        <w:rPr>
          <w:rFonts w:ascii="Arial" w:hAnsi="Arial" w:cs="Arial"/>
          <w:noProof/>
          <w:sz w:val="24"/>
          <w:szCs w:val="24"/>
        </w:rPr>
      </w:pPr>
      <w:r w:rsidRPr="003D2660">
        <w:rPr>
          <w:rFonts w:ascii="Arial" w:hAnsi="Arial" w:cs="Arial"/>
          <w:noProof/>
          <w:sz w:val="24"/>
          <w:szCs w:val="24"/>
        </w:rPr>
        <w:t>Les notes de calculs et études de détail soumises par l'entrepreneur à l'approbation du maître d'oeuvre seront effectuées suivant les modalités définies lors de la phase de préparation de chantier</w:t>
      </w:r>
    </w:p>
    <w:p w14:paraId="6BBF7A65" w14:textId="77777777" w:rsidR="00027457" w:rsidRPr="003D2660" w:rsidRDefault="00027457" w:rsidP="003D2660">
      <w:pPr>
        <w:autoSpaceDE w:val="0"/>
        <w:autoSpaceDN w:val="0"/>
        <w:adjustRightInd w:val="0"/>
        <w:rPr>
          <w:rFonts w:ascii="Arial" w:hAnsi="Arial" w:cs="Arial"/>
          <w:noProof/>
          <w:sz w:val="24"/>
          <w:szCs w:val="24"/>
        </w:rPr>
      </w:pPr>
    </w:p>
    <w:p w14:paraId="7B64291E" w14:textId="77777777" w:rsidR="003D2660" w:rsidRPr="003D2660" w:rsidRDefault="003D2660" w:rsidP="003D2660">
      <w:pPr>
        <w:autoSpaceDE w:val="0"/>
        <w:autoSpaceDN w:val="0"/>
        <w:adjustRightInd w:val="0"/>
        <w:rPr>
          <w:rFonts w:ascii="Arial" w:hAnsi="Arial" w:cs="Arial"/>
          <w:noProof/>
          <w:sz w:val="24"/>
          <w:szCs w:val="24"/>
        </w:rPr>
      </w:pPr>
      <w:r w:rsidRPr="003D2660">
        <w:rPr>
          <w:rFonts w:ascii="Arial" w:hAnsi="Arial" w:cs="Arial"/>
          <w:b/>
          <w:noProof/>
          <w:sz w:val="24"/>
          <w:szCs w:val="24"/>
        </w:rPr>
        <w:t>La cellule de synthèse</w:t>
      </w:r>
      <w:r w:rsidRPr="003D2660">
        <w:rPr>
          <w:rFonts w:ascii="Arial" w:hAnsi="Arial" w:cs="Arial"/>
          <w:noProof/>
          <w:sz w:val="24"/>
          <w:szCs w:val="24"/>
        </w:rPr>
        <w:t xml:space="preserve"> a pour objet d’assurer pendant la phase d’études d’exécution la cohérence spatiale des éléments d’ouvrage de tous les corps d’état, dans le respect des dispositions architecturales, techniques, d’exploitation et de maintenance du projet. Elles traduisent par les plans de synthèse qui représentent, au niveau du détail, l’implantation des éléments d’ouvrage, des équipements et des installations. </w:t>
      </w:r>
    </w:p>
    <w:p w14:paraId="4C8A6B38" w14:textId="77777777" w:rsidR="003D2660" w:rsidRPr="003D2660" w:rsidRDefault="003D2660" w:rsidP="003D2660">
      <w:pPr>
        <w:autoSpaceDE w:val="0"/>
        <w:autoSpaceDN w:val="0"/>
        <w:adjustRightInd w:val="0"/>
        <w:rPr>
          <w:rFonts w:ascii="Arial" w:hAnsi="Arial" w:cs="Arial"/>
          <w:noProof/>
          <w:sz w:val="24"/>
          <w:szCs w:val="24"/>
        </w:rPr>
      </w:pPr>
      <w:r w:rsidRPr="003D2660">
        <w:rPr>
          <w:rFonts w:ascii="Arial" w:hAnsi="Arial" w:cs="Arial"/>
          <w:noProof/>
          <w:sz w:val="24"/>
          <w:szCs w:val="24"/>
        </w:rPr>
        <w:t>La cellule de synthèse est coordonnée par la maîtrise d’œuvre. Les entreprises convoquées sont tenues d’être présentes et d’assurer les rendus demandés par la maîtrise d’œuvre dans les délais impartis. A défaut, les entreprises défaillantes feront l’objet des pénalités prévues dans le présent CCAP.</w:t>
      </w:r>
    </w:p>
    <w:bookmarkEnd w:id="180"/>
    <w:p w14:paraId="52A92BE6" w14:textId="3F05F663" w:rsidR="009520CC" w:rsidRDefault="009520CC" w:rsidP="00BE3748">
      <w:pPr>
        <w:tabs>
          <w:tab w:val="left" w:pos="6804"/>
        </w:tabs>
        <w:ind w:right="-2"/>
        <w:jc w:val="both"/>
        <w:rPr>
          <w:rFonts w:ascii="Arial" w:hAnsi="Arial" w:cs="Arial"/>
          <w:sz w:val="24"/>
          <w:szCs w:val="24"/>
          <w:highlight w:val="yellow"/>
        </w:rPr>
      </w:pPr>
    </w:p>
    <w:p w14:paraId="62CA1A04" w14:textId="0696DFC7" w:rsidR="009520CC" w:rsidRPr="009520CC" w:rsidRDefault="009520CC" w:rsidP="004436D3">
      <w:pPr>
        <w:pStyle w:val="Style1"/>
      </w:pPr>
      <w:bookmarkStart w:id="181" w:name="_Toc183520876"/>
      <w:r>
        <w:t>REALISATION DES TRAVAUX</w:t>
      </w:r>
      <w:bookmarkEnd w:id="181"/>
    </w:p>
    <w:p w14:paraId="1C31E5CC" w14:textId="414981AD" w:rsidR="009520CC" w:rsidRDefault="009520CC" w:rsidP="00BE3748">
      <w:pPr>
        <w:tabs>
          <w:tab w:val="left" w:pos="6804"/>
        </w:tabs>
        <w:ind w:right="-2"/>
        <w:jc w:val="both"/>
        <w:rPr>
          <w:rFonts w:ascii="Arial" w:hAnsi="Arial" w:cs="Arial"/>
          <w:sz w:val="24"/>
          <w:szCs w:val="24"/>
          <w:highlight w:val="yellow"/>
        </w:rPr>
      </w:pPr>
    </w:p>
    <w:p w14:paraId="3C009706" w14:textId="6D5FEE93" w:rsidR="009520CC" w:rsidRPr="00027457" w:rsidRDefault="00027457" w:rsidP="001C6F37">
      <w:pPr>
        <w:pStyle w:val="Titre2"/>
      </w:pPr>
      <w:bookmarkStart w:id="182" w:name="_Toc183520877"/>
      <w:r>
        <w:t>Préparation des travaux</w:t>
      </w:r>
      <w:bookmarkEnd w:id="182"/>
    </w:p>
    <w:p w14:paraId="2BE49BA8" w14:textId="7C3443A9" w:rsidR="00027457" w:rsidRDefault="00027457" w:rsidP="00BE3748">
      <w:pPr>
        <w:tabs>
          <w:tab w:val="left" w:pos="6804"/>
        </w:tabs>
        <w:ind w:right="-2"/>
        <w:jc w:val="both"/>
        <w:rPr>
          <w:rFonts w:ascii="Arial" w:hAnsi="Arial" w:cs="Arial"/>
          <w:sz w:val="24"/>
          <w:szCs w:val="24"/>
          <w:highlight w:val="yellow"/>
        </w:rPr>
      </w:pPr>
    </w:p>
    <w:p w14:paraId="7C149D1B" w14:textId="24479AD5" w:rsidR="00027457" w:rsidRPr="00F34604" w:rsidRDefault="00027457">
      <w:pPr>
        <w:pStyle w:val="Titre3"/>
        <w:numPr>
          <w:ilvl w:val="2"/>
          <w:numId w:val="16"/>
        </w:numPr>
      </w:pPr>
      <w:bookmarkStart w:id="183" w:name="_Toc183520878"/>
      <w:r w:rsidRPr="001C6F37">
        <w:t>Programme d’exécution – Calendrier d’exécution</w:t>
      </w:r>
      <w:bookmarkEnd w:id="183"/>
    </w:p>
    <w:p w14:paraId="26A57EBF" w14:textId="77777777" w:rsidR="00027457" w:rsidRPr="00027457" w:rsidRDefault="00027457" w:rsidP="00EF233B">
      <w:pPr>
        <w:pStyle w:val="NormalWeb"/>
        <w:shd w:val="clear" w:color="auto" w:fill="FFFFFF"/>
        <w:spacing w:before="120" w:beforeAutospacing="0" w:after="60" w:afterAutospacing="0"/>
        <w:rPr>
          <w:rFonts w:ascii="Arial" w:hAnsi="Arial" w:cs="Arial"/>
        </w:rPr>
      </w:pPr>
      <w:r w:rsidRPr="00027457">
        <w:rPr>
          <w:rFonts w:ascii="Arial" w:hAnsi="Arial" w:cs="Arial"/>
        </w:rPr>
        <w:t xml:space="preserve">Le programme d’exécution des travaux précise notamment les matériels et les méthodes qui seront utilisés et le calendrier d’exécution des travaux précise la date de démarrage des travaux et leur durée d’exécution. </w:t>
      </w:r>
    </w:p>
    <w:p w14:paraId="35FC22C1" w14:textId="77777777" w:rsidR="00027457" w:rsidRPr="00027457" w:rsidRDefault="00027457" w:rsidP="00027457">
      <w:pPr>
        <w:pStyle w:val="NormalWeb"/>
        <w:shd w:val="clear" w:color="auto" w:fill="FFFFFF"/>
        <w:spacing w:before="0" w:beforeAutospacing="0" w:after="60" w:afterAutospacing="0"/>
        <w:rPr>
          <w:rFonts w:ascii="Arial" w:hAnsi="Arial" w:cs="Arial"/>
        </w:rPr>
      </w:pPr>
      <w:r w:rsidRPr="00027457">
        <w:rPr>
          <w:rFonts w:ascii="Arial" w:hAnsi="Arial" w:cs="Arial"/>
        </w:rPr>
        <w:t>Le projet des installations de chantier et des ouvrages provisoires devra être validé par le CSPS, la maîtrise d’œuvre et la maîtrise d’ouvrage.</w:t>
      </w:r>
    </w:p>
    <w:p w14:paraId="5FFC3DF7" w14:textId="4C090443" w:rsidR="00027457" w:rsidRDefault="00027457" w:rsidP="00BE3748">
      <w:pPr>
        <w:tabs>
          <w:tab w:val="left" w:pos="6804"/>
        </w:tabs>
        <w:ind w:right="-2"/>
        <w:jc w:val="both"/>
        <w:rPr>
          <w:rFonts w:ascii="Arial" w:hAnsi="Arial" w:cs="Arial"/>
          <w:sz w:val="24"/>
          <w:szCs w:val="24"/>
          <w:highlight w:val="yellow"/>
        </w:rPr>
      </w:pPr>
    </w:p>
    <w:p w14:paraId="10F54B98" w14:textId="1C6E3233" w:rsidR="00027457" w:rsidRPr="00F34604" w:rsidRDefault="00027457">
      <w:pPr>
        <w:pStyle w:val="Titre3"/>
        <w:numPr>
          <w:ilvl w:val="2"/>
          <w:numId w:val="16"/>
        </w:numPr>
      </w:pPr>
      <w:bookmarkStart w:id="184" w:name="_Toc183520879"/>
      <w:r w:rsidRPr="00EF233B">
        <w:t>Coordination</w:t>
      </w:r>
      <w:r w:rsidR="00EE6233" w:rsidRPr="00EF233B">
        <w:t xml:space="preserve"> </w:t>
      </w:r>
      <w:r w:rsidRPr="00EF233B">
        <w:t>des taches</w:t>
      </w:r>
      <w:bookmarkEnd w:id="184"/>
    </w:p>
    <w:p w14:paraId="64AAFEDD" w14:textId="77777777" w:rsidR="00027457" w:rsidRPr="00027457" w:rsidRDefault="00027457" w:rsidP="00EF233B">
      <w:pPr>
        <w:pStyle w:val="NormalWeb"/>
        <w:shd w:val="clear" w:color="auto" w:fill="FFFFFF"/>
        <w:spacing w:before="120" w:beforeAutospacing="0" w:after="60" w:afterAutospacing="0"/>
        <w:rPr>
          <w:rFonts w:ascii="Arial" w:hAnsi="Arial" w:cs="Arial"/>
        </w:rPr>
      </w:pPr>
      <w:r w:rsidRPr="00027457">
        <w:rPr>
          <w:rFonts w:ascii="Arial" w:hAnsi="Arial" w:cs="Arial"/>
        </w:rPr>
        <w:t>Le programme d’exécution indique les dispositions prévues par le mandataire du Titulaire pour assurer la coordination des tâches lui incombant.</w:t>
      </w:r>
    </w:p>
    <w:p w14:paraId="0F005834" w14:textId="21FDBEA2" w:rsidR="00027457" w:rsidRDefault="00027457" w:rsidP="00027457">
      <w:pPr>
        <w:pStyle w:val="NormalWeb"/>
        <w:shd w:val="clear" w:color="auto" w:fill="FFFFFF"/>
        <w:spacing w:before="0" w:beforeAutospacing="0" w:after="60" w:afterAutospacing="0"/>
        <w:rPr>
          <w:rFonts w:ascii="Arial" w:hAnsi="Arial" w:cs="Arial"/>
        </w:rPr>
      </w:pPr>
      <w:r w:rsidRPr="00027457">
        <w:rPr>
          <w:rFonts w:ascii="Arial" w:hAnsi="Arial" w:cs="Arial"/>
        </w:rPr>
        <w:t xml:space="preserve">Le programme d’exécution des travaux est notifié au maître d’ouvrage, son assistant et à la maîtrise d’œuvre, dix jours au moins avant le début des travaux. </w:t>
      </w:r>
    </w:p>
    <w:p w14:paraId="3EF8C799" w14:textId="77777777" w:rsidR="00511FAE" w:rsidRPr="00027457" w:rsidRDefault="00511FAE" w:rsidP="00027457">
      <w:pPr>
        <w:pStyle w:val="NormalWeb"/>
        <w:shd w:val="clear" w:color="auto" w:fill="FFFFFF"/>
        <w:spacing w:before="0" w:beforeAutospacing="0" w:after="60" w:afterAutospacing="0"/>
        <w:rPr>
          <w:rFonts w:ascii="Arial" w:hAnsi="Arial" w:cs="Arial"/>
        </w:rPr>
      </w:pPr>
    </w:p>
    <w:p w14:paraId="5DB5EACA" w14:textId="08BC8C6C" w:rsidR="00027457" w:rsidRPr="00F34604" w:rsidRDefault="00027457">
      <w:pPr>
        <w:pStyle w:val="Titre3"/>
        <w:numPr>
          <w:ilvl w:val="2"/>
          <w:numId w:val="16"/>
        </w:numPr>
      </w:pPr>
      <w:bookmarkStart w:id="185" w:name="_Toc183520880"/>
      <w:r w:rsidRPr="00EF233B">
        <w:t>Gestion de la qualité</w:t>
      </w:r>
      <w:bookmarkEnd w:id="185"/>
    </w:p>
    <w:p w14:paraId="57C53B51" w14:textId="3DDC5B97" w:rsidR="00027457" w:rsidRDefault="00027457" w:rsidP="00BE3748">
      <w:pPr>
        <w:tabs>
          <w:tab w:val="left" w:pos="6804"/>
        </w:tabs>
        <w:ind w:right="-2"/>
        <w:jc w:val="both"/>
        <w:rPr>
          <w:rFonts w:ascii="Arial" w:hAnsi="Arial" w:cs="Arial"/>
          <w:sz w:val="24"/>
          <w:szCs w:val="24"/>
          <w:highlight w:val="yellow"/>
        </w:rPr>
      </w:pPr>
    </w:p>
    <w:p w14:paraId="4C93C9A2" w14:textId="77777777" w:rsidR="00027457" w:rsidRPr="00027457" w:rsidRDefault="00027457" w:rsidP="00027457">
      <w:pPr>
        <w:pStyle w:val="NormalWeb"/>
        <w:shd w:val="clear" w:color="auto" w:fill="FFFFFF"/>
        <w:spacing w:before="0" w:beforeAutospacing="0" w:after="60" w:afterAutospacing="0"/>
        <w:rPr>
          <w:rFonts w:ascii="Arial" w:hAnsi="Arial" w:cs="Arial"/>
        </w:rPr>
      </w:pPr>
      <w:r w:rsidRPr="00027457">
        <w:rPr>
          <w:rFonts w:ascii="Arial" w:hAnsi="Arial" w:cs="Arial"/>
        </w:rPr>
        <w:t>Pour obtenir la qualité requise des ouvrages, dans le cadre éventuel du programme d’exécution prévu ci-dessus, le Titulaire prend les dispositions utiles en matière notamment :</w:t>
      </w:r>
    </w:p>
    <w:p w14:paraId="5CAB1D13" w14:textId="06A7EE01" w:rsidR="00027457" w:rsidRPr="00027457" w:rsidRDefault="00027457">
      <w:pPr>
        <w:pStyle w:val="Paragraphedeliste"/>
        <w:numPr>
          <w:ilvl w:val="0"/>
          <w:numId w:val="22"/>
        </w:numPr>
        <w:spacing w:before="60"/>
        <w:jc w:val="both"/>
        <w:rPr>
          <w:rFonts w:ascii="Arial" w:hAnsi="Arial" w:cs="Arial"/>
          <w:noProof/>
          <w:sz w:val="24"/>
          <w:szCs w:val="24"/>
        </w:rPr>
      </w:pPr>
      <w:r w:rsidRPr="00027457">
        <w:rPr>
          <w:rFonts w:ascii="Arial" w:hAnsi="Arial" w:cs="Arial"/>
          <w:noProof/>
          <w:sz w:val="24"/>
          <w:szCs w:val="24"/>
        </w:rPr>
        <w:t>d’organisation</w:t>
      </w:r>
    </w:p>
    <w:p w14:paraId="2B8737D9" w14:textId="1E2D7650" w:rsidR="00027457" w:rsidRPr="00027457" w:rsidRDefault="00027457">
      <w:pPr>
        <w:pStyle w:val="Paragraphedeliste"/>
        <w:numPr>
          <w:ilvl w:val="0"/>
          <w:numId w:val="22"/>
        </w:numPr>
        <w:spacing w:before="60"/>
        <w:jc w:val="both"/>
        <w:rPr>
          <w:rFonts w:ascii="Arial" w:hAnsi="Arial" w:cs="Arial"/>
          <w:noProof/>
          <w:sz w:val="24"/>
          <w:szCs w:val="24"/>
        </w:rPr>
      </w:pPr>
      <w:r w:rsidRPr="00027457">
        <w:rPr>
          <w:rFonts w:ascii="Arial" w:hAnsi="Arial" w:cs="Arial"/>
          <w:noProof/>
          <w:sz w:val="24"/>
          <w:szCs w:val="24"/>
        </w:rPr>
        <w:t>de contrôles exercés par le Titulaire ou pour son compte, sur ses propres actions, ou de traçabilité du suivi des travaux et de traçabilité des matériaux dont il a la charge et des résultats</w:t>
      </w:r>
    </w:p>
    <w:p w14:paraId="7D76406B" w14:textId="73625395" w:rsidR="00027457" w:rsidRPr="00027457" w:rsidRDefault="00027457">
      <w:pPr>
        <w:pStyle w:val="Paragraphedeliste"/>
        <w:numPr>
          <w:ilvl w:val="0"/>
          <w:numId w:val="22"/>
        </w:numPr>
        <w:spacing w:before="60"/>
        <w:jc w:val="both"/>
        <w:rPr>
          <w:rFonts w:ascii="Arial" w:hAnsi="Arial" w:cs="Arial"/>
          <w:noProof/>
          <w:sz w:val="24"/>
          <w:szCs w:val="24"/>
        </w:rPr>
      </w:pPr>
      <w:r w:rsidRPr="00027457">
        <w:rPr>
          <w:rFonts w:ascii="Arial" w:hAnsi="Arial" w:cs="Arial"/>
          <w:noProof/>
          <w:sz w:val="24"/>
          <w:szCs w:val="24"/>
        </w:rPr>
        <w:t>de modes de communication avec les autres acteurs du chantier</w:t>
      </w:r>
    </w:p>
    <w:p w14:paraId="3C9238BD" w14:textId="77777777" w:rsidR="00027457" w:rsidRPr="00027457" w:rsidRDefault="00027457" w:rsidP="00027457">
      <w:pPr>
        <w:pStyle w:val="NormalWeb"/>
        <w:shd w:val="clear" w:color="auto" w:fill="FFFFFF"/>
        <w:spacing w:before="120" w:beforeAutospacing="0" w:after="60" w:afterAutospacing="0"/>
        <w:rPr>
          <w:rFonts w:ascii="Arial" w:hAnsi="Arial" w:cs="Arial"/>
        </w:rPr>
      </w:pPr>
      <w:r w:rsidRPr="00027457">
        <w:rPr>
          <w:rFonts w:ascii="Arial" w:hAnsi="Arial" w:cs="Arial"/>
        </w:rPr>
        <w:t>Les résultats du contrôle sont adressés par le Titulaire au maître d’ouvrage, son assistant et à la maîtrise d’œuvre.</w:t>
      </w:r>
    </w:p>
    <w:p w14:paraId="49B28A72" w14:textId="60799167" w:rsidR="00027457" w:rsidRDefault="00027457" w:rsidP="00BE3748">
      <w:pPr>
        <w:tabs>
          <w:tab w:val="left" w:pos="6804"/>
        </w:tabs>
        <w:ind w:right="-2"/>
        <w:jc w:val="both"/>
        <w:rPr>
          <w:rFonts w:ascii="Arial" w:hAnsi="Arial" w:cs="Arial"/>
          <w:sz w:val="24"/>
          <w:szCs w:val="24"/>
          <w:highlight w:val="yellow"/>
        </w:rPr>
      </w:pPr>
    </w:p>
    <w:p w14:paraId="32CBFA14" w14:textId="77777777" w:rsidR="00FD4B48" w:rsidRDefault="00FD4B48" w:rsidP="00BE3748">
      <w:pPr>
        <w:tabs>
          <w:tab w:val="left" w:pos="6804"/>
        </w:tabs>
        <w:ind w:right="-2"/>
        <w:jc w:val="both"/>
        <w:rPr>
          <w:rFonts w:ascii="Arial" w:hAnsi="Arial" w:cs="Arial"/>
          <w:sz w:val="24"/>
          <w:szCs w:val="24"/>
          <w:highlight w:val="yellow"/>
        </w:rPr>
      </w:pPr>
    </w:p>
    <w:p w14:paraId="3795B6AC" w14:textId="701F6176" w:rsidR="00027457" w:rsidRPr="00F34604" w:rsidRDefault="00027457">
      <w:pPr>
        <w:pStyle w:val="Titre3"/>
        <w:numPr>
          <w:ilvl w:val="2"/>
          <w:numId w:val="16"/>
        </w:numPr>
      </w:pPr>
      <w:bookmarkStart w:id="186" w:name="_Toc183520881"/>
      <w:r w:rsidRPr="00EF233B">
        <w:lastRenderedPageBreak/>
        <w:t>Registre de chantier</w:t>
      </w:r>
      <w:bookmarkEnd w:id="186"/>
    </w:p>
    <w:p w14:paraId="011687AF" w14:textId="560195B4" w:rsidR="00027457" w:rsidRDefault="00027457" w:rsidP="00BE3748">
      <w:pPr>
        <w:tabs>
          <w:tab w:val="left" w:pos="6804"/>
        </w:tabs>
        <w:ind w:right="-2"/>
        <w:jc w:val="both"/>
        <w:rPr>
          <w:rFonts w:ascii="Arial" w:hAnsi="Arial" w:cs="Arial"/>
          <w:sz w:val="24"/>
          <w:szCs w:val="24"/>
          <w:highlight w:val="yellow"/>
        </w:rPr>
      </w:pPr>
    </w:p>
    <w:p w14:paraId="53EFE7A7" w14:textId="77777777" w:rsidR="00027457" w:rsidRPr="00027457" w:rsidRDefault="00027457" w:rsidP="00027457">
      <w:pPr>
        <w:pStyle w:val="NormalWeb"/>
        <w:shd w:val="clear" w:color="auto" w:fill="FFFFFF"/>
        <w:spacing w:before="0" w:beforeAutospacing="0" w:after="60" w:afterAutospacing="0"/>
        <w:rPr>
          <w:rFonts w:ascii="Arial" w:hAnsi="Arial" w:cs="Arial"/>
        </w:rPr>
      </w:pPr>
      <w:r w:rsidRPr="00027457">
        <w:rPr>
          <w:rFonts w:ascii="Arial" w:hAnsi="Arial" w:cs="Arial"/>
        </w:rPr>
        <w:t>L’ensemble des documents émis ou reçus par les entreprises, concernant le déroulement du chantier, est répertorié historiquement par les entreprises dans un registre de chantier signé contradictoirement par le mandataire.</w:t>
      </w:r>
    </w:p>
    <w:p w14:paraId="3596D1F4" w14:textId="77777777" w:rsidR="00027457" w:rsidRPr="00027457" w:rsidRDefault="00027457" w:rsidP="00027457">
      <w:pPr>
        <w:pStyle w:val="NormalWeb"/>
        <w:shd w:val="clear" w:color="auto" w:fill="FFFFFF"/>
        <w:spacing w:before="0" w:beforeAutospacing="0" w:after="60" w:afterAutospacing="0"/>
        <w:rPr>
          <w:rFonts w:ascii="Arial" w:hAnsi="Arial" w:cs="Arial"/>
        </w:rPr>
      </w:pPr>
      <w:r w:rsidRPr="00027457">
        <w:rPr>
          <w:rFonts w:ascii="Arial" w:hAnsi="Arial" w:cs="Arial"/>
        </w:rPr>
        <w:t>Ce registre est tenu à la disposition du représentant du maître d’ouvrage comme de tous les intervenants autorisés et remis au maître de l’ouvrage dans le cadre des opérations préalables à la décision de réception définitive de l’ouvrage.</w:t>
      </w:r>
    </w:p>
    <w:p w14:paraId="15D8EBD7" w14:textId="77777777" w:rsidR="00027457" w:rsidRDefault="00027457" w:rsidP="00BE3748">
      <w:pPr>
        <w:tabs>
          <w:tab w:val="left" w:pos="6804"/>
        </w:tabs>
        <w:ind w:right="-2"/>
        <w:jc w:val="both"/>
        <w:rPr>
          <w:rFonts w:ascii="Arial" w:hAnsi="Arial" w:cs="Arial"/>
          <w:sz w:val="24"/>
          <w:szCs w:val="24"/>
          <w:highlight w:val="yellow"/>
        </w:rPr>
      </w:pPr>
    </w:p>
    <w:p w14:paraId="3FA8DFA1" w14:textId="512A194E" w:rsidR="00027457" w:rsidRPr="00027457" w:rsidRDefault="00027457" w:rsidP="00F34604">
      <w:pPr>
        <w:pStyle w:val="Titre2"/>
      </w:pPr>
      <w:bookmarkStart w:id="187" w:name="_Toc183520882"/>
      <w:r>
        <w:t>Organisation, sécurité et protection de la santé des travailleurs</w:t>
      </w:r>
      <w:bookmarkEnd w:id="187"/>
    </w:p>
    <w:p w14:paraId="531BF27D" w14:textId="5120A637" w:rsidR="00027457" w:rsidRDefault="00027457" w:rsidP="00BE3748">
      <w:pPr>
        <w:tabs>
          <w:tab w:val="left" w:pos="6804"/>
        </w:tabs>
        <w:ind w:right="-2"/>
        <w:jc w:val="both"/>
        <w:rPr>
          <w:rFonts w:ascii="Arial" w:hAnsi="Arial" w:cs="Arial"/>
          <w:sz w:val="24"/>
          <w:szCs w:val="24"/>
          <w:highlight w:val="yellow"/>
        </w:rPr>
      </w:pPr>
    </w:p>
    <w:p w14:paraId="6C956CEF" w14:textId="1B7AA974" w:rsidR="00027457" w:rsidRPr="006A336C" w:rsidRDefault="00027457">
      <w:pPr>
        <w:pStyle w:val="Titre3"/>
        <w:numPr>
          <w:ilvl w:val="2"/>
          <w:numId w:val="16"/>
        </w:numPr>
      </w:pPr>
      <w:bookmarkStart w:id="188" w:name="_Toc183520883"/>
      <w:r w:rsidRPr="006A336C">
        <w:t>Facilités accordées aux entreprises pour l’installation et l’entretien de chantier</w:t>
      </w:r>
      <w:bookmarkEnd w:id="188"/>
    </w:p>
    <w:p w14:paraId="611CD471" w14:textId="2527EB1A" w:rsidR="00027457" w:rsidRPr="00027457" w:rsidRDefault="00027457" w:rsidP="00BE3748">
      <w:pPr>
        <w:tabs>
          <w:tab w:val="left" w:pos="6804"/>
        </w:tabs>
        <w:ind w:right="-2"/>
        <w:jc w:val="both"/>
        <w:rPr>
          <w:rFonts w:ascii="Arial" w:hAnsi="Arial" w:cs="Arial"/>
          <w:sz w:val="24"/>
          <w:szCs w:val="24"/>
        </w:rPr>
      </w:pPr>
    </w:p>
    <w:p w14:paraId="077316A5" w14:textId="0C0AC892" w:rsidR="00027457" w:rsidRPr="00027457" w:rsidRDefault="00027457" w:rsidP="00BE3748">
      <w:pPr>
        <w:tabs>
          <w:tab w:val="left" w:pos="6804"/>
        </w:tabs>
        <w:ind w:right="-2"/>
        <w:jc w:val="both"/>
        <w:rPr>
          <w:rFonts w:ascii="Arial" w:hAnsi="Arial" w:cs="Arial"/>
          <w:sz w:val="24"/>
          <w:szCs w:val="24"/>
        </w:rPr>
      </w:pPr>
      <w:r w:rsidRPr="00027457">
        <w:rPr>
          <w:rFonts w:ascii="Arial" w:hAnsi="Arial" w:cs="Arial"/>
          <w:sz w:val="24"/>
          <w:szCs w:val="24"/>
        </w:rPr>
        <w:t>Sans objet.</w:t>
      </w:r>
    </w:p>
    <w:p w14:paraId="197A4317" w14:textId="026C94BD" w:rsidR="00027457" w:rsidRPr="00027457" w:rsidRDefault="00027457" w:rsidP="00BE3748">
      <w:pPr>
        <w:tabs>
          <w:tab w:val="left" w:pos="6804"/>
        </w:tabs>
        <w:ind w:right="-2"/>
        <w:jc w:val="both"/>
        <w:rPr>
          <w:rFonts w:ascii="Arial" w:hAnsi="Arial" w:cs="Arial"/>
          <w:sz w:val="24"/>
          <w:szCs w:val="24"/>
        </w:rPr>
      </w:pPr>
    </w:p>
    <w:p w14:paraId="1A92BFCC" w14:textId="527054E8" w:rsidR="00027457" w:rsidRPr="00027457" w:rsidRDefault="00027457">
      <w:pPr>
        <w:pStyle w:val="Titre3"/>
        <w:numPr>
          <w:ilvl w:val="2"/>
          <w:numId w:val="16"/>
        </w:numPr>
      </w:pPr>
      <w:bookmarkStart w:id="189" w:name="_Toc183520884"/>
      <w:r w:rsidRPr="00027457">
        <w:t>Installations à réaliser par les entreprises (cf. compte prorata)</w:t>
      </w:r>
      <w:bookmarkEnd w:id="189"/>
    </w:p>
    <w:p w14:paraId="1F791B73" w14:textId="5B2C289C" w:rsidR="00027457" w:rsidRDefault="00027457" w:rsidP="00BE3748">
      <w:pPr>
        <w:tabs>
          <w:tab w:val="left" w:pos="6804"/>
        </w:tabs>
        <w:ind w:right="-2"/>
        <w:jc w:val="both"/>
        <w:rPr>
          <w:rFonts w:ascii="Arial" w:hAnsi="Arial" w:cs="Arial"/>
          <w:sz w:val="24"/>
          <w:szCs w:val="24"/>
        </w:rPr>
      </w:pPr>
    </w:p>
    <w:p w14:paraId="61D64DB4"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Les installations de chantier sont réalisées par les entreprises conformément au pièces écrites et plan d’installation de chantier.</w:t>
      </w:r>
    </w:p>
    <w:p w14:paraId="756FEA0C"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L’installation de chantier comprendra notamment :</w:t>
      </w:r>
    </w:p>
    <w:p w14:paraId="6172D1A2" w14:textId="77777777" w:rsidR="00027457" w:rsidRPr="00027457" w:rsidRDefault="00027457">
      <w:pPr>
        <w:pStyle w:val="Paragraphedeliste"/>
        <w:numPr>
          <w:ilvl w:val="0"/>
          <w:numId w:val="23"/>
        </w:numPr>
        <w:spacing w:before="60"/>
        <w:jc w:val="both"/>
        <w:rPr>
          <w:rFonts w:ascii="Arial" w:hAnsi="Arial" w:cs="Arial"/>
          <w:noProof/>
          <w:sz w:val="24"/>
          <w:szCs w:val="24"/>
        </w:rPr>
      </w:pPr>
      <w:r w:rsidRPr="00027457">
        <w:rPr>
          <w:rFonts w:ascii="Arial" w:hAnsi="Arial" w:cs="Arial"/>
          <w:noProof/>
          <w:sz w:val="24"/>
          <w:szCs w:val="24"/>
        </w:rPr>
        <w:t>Les baraquements, installations de chantier, installations communes d’hygiène établies en étroite collaboration avec le Coordonnateur S.P.S. (vestiaires, sanitaires, réfectoire…),</w:t>
      </w:r>
    </w:p>
    <w:p w14:paraId="0CE116AF" w14:textId="77777777" w:rsidR="00027457" w:rsidRPr="00027457" w:rsidRDefault="00027457">
      <w:pPr>
        <w:pStyle w:val="Paragraphedeliste"/>
        <w:numPr>
          <w:ilvl w:val="0"/>
          <w:numId w:val="23"/>
        </w:numPr>
        <w:spacing w:before="60"/>
        <w:jc w:val="both"/>
        <w:rPr>
          <w:rFonts w:ascii="Arial" w:hAnsi="Arial" w:cs="Arial"/>
          <w:noProof/>
          <w:sz w:val="24"/>
          <w:szCs w:val="24"/>
        </w:rPr>
      </w:pPr>
      <w:r w:rsidRPr="00027457">
        <w:rPr>
          <w:rFonts w:ascii="Arial" w:hAnsi="Arial" w:cs="Arial"/>
          <w:noProof/>
          <w:sz w:val="24"/>
          <w:szCs w:val="24"/>
        </w:rPr>
        <w:t xml:space="preserve">Une salle de réunion disposant de tables, de chaises et d’armoires pour accueillir 20 personnes, et sera équipée d’un téléphone et d’une connexion à internet. </w:t>
      </w:r>
    </w:p>
    <w:p w14:paraId="32300174" w14:textId="77777777" w:rsidR="00027457" w:rsidRPr="00027457" w:rsidRDefault="00027457">
      <w:pPr>
        <w:pStyle w:val="Paragraphedeliste"/>
        <w:numPr>
          <w:ilvl w:val="0"/>
          <w:numId w:val="23"/>
        </w:numPr>
        <w:spacing w:before="60"/>
        <w:jc w:val="both"/>
        <w:rPr>
          <w:rFonts w:ascii="Arial" w:hAnsi="Arial" w:cs="Arial"/>
          <w:noProof/>
          <w:sz w:val="24"/>
          <w:szCs w:val="24"/>
        </w:rPr>
      </w:pPr>
      <w:r w:rsidRPr="00027457">
        <w:rPr>
          <w:rFonts w:ascii="Arial" w:hAnsi="Arial" w:cs="Arial"/>
          <w:noProof/>
          <w:sz w:val="24"/>
          <w:szCs w:val="24"/>
        </w:rPr>
        <w:t xml:space="preserve">Ces bungalows seront raccordés aux réseaux d’eau, d’assainissement, d’électricité, de téléphone. Ils seront éclairés et chauffés. </w:t>
      </w:r>
    </w:p>
    <w:p w14:paraId="76B49CB9" w14:textId="77777777" w:rsidR="00027457" w:rsidRPr="00027457" w:rsidRDefault="00027457" w:rsidP="00027457">
      <w:pPr>
        <w:autoSpaceDE w:val="0"/>
        <w:autoSpaceDN w:val="0"/>
        <w:adjustRightInd w:val="0"/>
        <w:spacing w:before="120" w:after="60"/>
        <w:rPr>
          <w:rFonts w:ascii="Arial" w:hAnsi="Arial" w:cs="Arial"/>
          <w:noProof/>
          <w:sz w:val="24"/>
          <w:szCs w:val="24"/>
        </w:rPr>
      </w:pPr>
      <w:r w:rsidRPr="00027457">
        <w:rPr>
          <w:rFonts w:ascii="Arial" w:hAnsi="Arial" w:cs="Arial"/>
          <w:sz w:val="24"/>
          <w:szCs w:val="24"/>
        </w:rPr>
        <w:t>Y seront mis à disposition de la maîtrise d’ouvrage, de la maîtrise d’œuvre, du bureau de contrôle, du</w:t>
      </w:r>
      <w:r w:rsidRPr="00027457">
        <w:rPr>
          <w:rFonts w:ascii="Arial" w:hAnsi="Arial" w:cs="Arial"/>
          <w:noProof/>
          <w:sz w:val="24"/>
          <w:szCs w:val="24"/>
        </w:rPr>
        <w:t xml:space="preserve"> Coordonnateurs SPS, et des visiteurs occasionnels des casques de chantier et des chaussures de sécurité.</w:t>
      </w:r>
    </w:p>
    <w:p w14:paraId="09ED6065"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sz w:val="24"/>
          <w:szCs w:val="24"/>
        </w:rPr>
        <w:t>Leurs normes sont au moins égales en nombre et en qualité à celles des règlements et des conventions collectives en vigueur.</w:t>
      </w:r>
    </w:p>
    <w:p w14:paraId="7297A77A" w14:textId="77777777" w:rsidR="00027457" w:rsidRPr="00027457" w:rsidRDefault="00027457" w:rsidP="00027457">
      <w:pPr>
        <w:numPr>
          <w:ilvl w:val="12"/>
          <w:numId w:val="0"/>
        </w:numPr>
        <w:spacing w:after="60"/>
        <w:rPr>
          <w:rFonts w:ascii="Arial" w:hAnsi="Arial" w:cs="Arial"/>
          <w:sz w:val="24"/>
          <w:szCs w:val="24"/>
        </w:rPr>
      </w:pPr>
      <w:r w:rsidRPr="00027457">
        <w:rPr>
          <w:rFonts w:ascii="Arial" w:hAnsi="Arial" w:cs="Arial"/>
          <w:sz w:val="24"/>
          <w:szCs w:val="24"/>
        </w:rPr>
        <w:t xml:space="preserve">Les installations de chantier devront être conformes aux plans d’installation établis pendant la période de préparation. Elles sont en outre conformes aux dispositions légales et réglementaires notamment en ce qui concerne l’hygiène et la sécurité des travailleurs. </w:t>
      </w:r>
    </w:p>
    <w:p w14:paraId="3F00FAA4" w14:textId="77777777" w:rsidR="00027457" w:rsidRPr="00027457" w:rsidRDefault="00027457" w:rsidP="00027457">
      <w:pPr>
        <w:numPr>
          <w:ilvl w:val="12"/>
          <w:numId w:val="0"/>
        </w:numPr>
        <w:spacing w:after="60"/>
        <w:rPr>
          <w:rFonts w:ascii="Arial" w:hAnsi="Arial" w:cs="Arial"/>
          <w:sz w:val="24"/>
          <w:szCs w:val="24"/>
        </w:rPr>
      </w:pPr>
      <w:r w:rsidRPr="00027457">
        <w:rPr>
          <w:rFonts w:ascii="Arial" w:hAnsi="Arial" w:cs="Arial"/>
          <w:sz w:val="24"/>
          <w:szCs w:val="24"/>
        </w:rPr>
        <w:t>Ces installations, leurs accès et les accès chantier feront l’objet d’un entretien suivi à la charge des entreprises titulaires de marché.</w:t>
      </w:r>
    </w:p>
    <w:p w14:paraId="43111D41" w14:textId="029C1E22" w:rsidR="00027457" w:rsidRPr="00027457" w:rsidRDefault="00027457" w:rsidP="00BE3748">
      <w:pPr>
        <w:tabs>
          <w:tab w:val="left" w:pos="6804"/>
        </w:tabs>
        <w:ind w:right="-2"/>
        <w:jc w:val="both"/>
        <w:rPr>
          <w:rFonts w:ascii="Arial" w:hAnsi="Arial" w:cs="Arial"/>
          <w:sz w:val="24"/>
          <w:szCs w:val="24"/>
        </w:rPr>
      </w:pPr>
    </w:p>
    <w:p w14:paraId="3A3CB7D2" w14:textId="45540D24" w:rsidR="00027457" w:rsidRPr="00027457" w:rsidRDefault="00027457">
      <w:pPr>
        <w:pStyle w:val="Titre3"/>
        <w:numPr>
          <w:ilvl w:val="2"/>
          <w:numId w:val="16"/>
        </w:numPr>
      </w:pPr>
      <w:bookmarkStart w:id="190" w:name="_Toc183520885"/>
      <w:r w:rsidRPr="00027457">
        <w:t>Dégradations des voies publiques et/ou espaces privés extérieurs aux limites de l’opération</w:t>
      </w:r>
      <w:bookmarkEnd w:id="190"/>
    </w:p>
    <w:p w14:paraId="25F2DE96" w14:textId="7151DD42" w:rsidR="00027457" w:rsidRPr="00027457" w:rsidRDefault="00027457" w:rsidP="00BE3748">
      <w:pPr>
        <w:tabs>
          <w:tab w:val="left" w:pos="6804"/>
        </w:tabs>
        <w:ind w:right="-2"/>
        <w:jc w:val="both"/>
        <w:rPr>
          <w:rFonts w:ascii="Arial" w:hAnsi="Arial" w:cs="Arial"/>
          <w:sz w:val="24"/>
          <w:szCs w:val="24"/>
        </w:rPr>
      </w:pPr>
    </w:p>
    <w:p w14:paraId="360F57CD" w14:textId="77777777" w:rsidR="00027457" w:rsidRPr="00027457" w:rsidRDefault="00027457" w:rsidP="00027457">
      <w:pPr>
        <w:spacing w:after="60"/>
        <w:rPr>
          <w:rFonts w:ascii="Arial" w:hAnsi="Arial" w:cs="Arial"/>
          <w:sz w:val="24"/>
          <w:szCs w:val="24"/>
        </w:rPr>
      </w:pPr>
      <w:r w:rsidRPr="00027457">
        <w:rPr>
          <w:rFonts w:ascii="Arial" w:hAnsi="Arial" w:cs="Arial"/>
          <w:sz w:val="24"/>
          <w:szCs w:val="24"/>
        </w:rPr>
        <w:t>Les contributions ou réparations éventuellement dues pour les dégradations causées aux voies précitées sont entièrement à charge des entreprises titulaires.</w:t>
      </w:r>
    </w:p>
    <w:p w14:paraId="6CA212BA" w14:textId="20B55D30" w:rsidR="00027457" w:rsidRPr="00027457" w:rsidRDefault="00027457" w:rsidP="00BE3748">
      <w:pPr>
        <w:tabs>
          <w:tab w:val="left" w:pos="6804"/>
        </w:tabs>
        <w:ind w:right="-2"/>
        <w:jc w:val="both"/>
        <w:rPr>
          <w:rFonts w:ascii="Arial" w:hAnsi="Arial" w:cs="Arial"/>
          <w:sz w:val="24"/>
          <w:szCs w:val="24"/>
        </w:rPr>
      </w:pPr>
    </w:p>
    <w:p w14:paraId="68C4B867" w14:textId="1FFD1C41" w:rsidR="00027457" w:rsidRPr="00027457" w:rsidRDefault="00027457">
      <w:pPr>
        <w:pStyle w:val="Titre3"/>
        <w:numPr>
          <w:ilvl w:val="2"/>
          <w:numId w:val="16"/>
        </w:numPr>
      </w:pPr>
      <w:bookmarkStart w:id="191" w:name="_Toc183520886"/>
      <w:r w:rsidRPr="00027457">
        <w:t>Garde du chantier en règle générale et en cas de défaillance des entreprises</w:t>
      </w:r>
      <w:bookmarkEnd w:id="191"/>
    </w:p>
    <w:p w14:paraId="6EBEC44A" w14:textId="277D4D8F" w:rsidR="00027457" w:rsidRPr="00027457" w:rsidRDefault="00027457" w:rsidP="00BE3748">
      <w:pPr>
        <w:tabs>
          <w:tab w:val="left" w:pos="6804"/>
        </w:tabs>
        <w:ind w:right="-2"/>
        <w:jc w:val="both"/>
        <w:rPr>
          <w:rFonts w:ascii="Arial" w:hAnsi="Arial" w:cs="Arial"/>
          <w:sz w:val="24"/>
          <w:szCs w:val="24"/>
        </w:rPr>
      </w:pPr>
    </w:p>
    <w:p w14:paraId="34660BF7" w14:textId="771C13D3" w:rsidR="00027457" w:rsidRDefault="00027457" w:rsidP="00027457">
      <w:pPr>
        <w:pStyle w:val="Texte2"/>
        <w:tabs>
          <w:tab w:val="left" w:pos="284"/>
        </w:tabs>
        <w:spacing w:before="0" w:after="60"/>
        <w:ind w:left="0"/>
        <w:rPr>
          <w:rFonts w:ascii="Arial" w:hAnsi="Arial"/>
          <w:noProof w:val="0"/>
          <w:color w:val="auto"/>
          <w:sz w:val="24"/>
          <w:szCs w:val="24"/>
          <w:lang w:val="fr-FR" w:eastAsia="fr-FR"/>
        </w:rPr>
      </w:pPr>
      <w:r w:rsidRPr="00027457">
        <w:rPr>
          <w:rFonts w:ascii="Arial" w:hAnsi="Arial"/>
          <w:noProof w:val="0"/>
          <w:color w:val="auto"/>
          <w:sz w:val="24"/>
          <w:szCs w:val="24"/>
          <w:lang w:val="fr-FR" w:eastAsia="fr-FR"/>
        </w:rPr>
        <w:t>La responsabilité de la garde du chantier et des risques qui en découlent sont à la charge des entreprises</w:t>
      </w:r>
      <w:r w:rsidR="007C5B94">
        <w:rPr>
          <w:rFonts w:ascii="Arial" w:hAnsi="Arial"/>
          <w:noProof w:val="0"/>
          <w:color w:val="auto"/>
          <w:sz w:val="24"/>
          <w:szCs w:val="24"/>
          <w:lang w:val="fr-FR" w:eastAsia="fr-FR"/>
        </w:rPr>
        <w:t xml:space="preserve"> (cf. § </w:t>
      </w:r>
      <w:r w:rsidR="007C5B94">
        <w:rPr>
          <w:rFonts w:ascii="Arial" w:hAnsi="Arial"/>
          <w:noProof w:val="0"/>
          <w:color w:val="auto"/>
          <w:sz w:val="24"/>
          <w:szCs w:val="24"/>
          <w:lang w:val="fr-FR" w:eastAsia="fr-FR"/>
        </w:rPr>
        <w:fldChar w:fldCharType="begin"/>
      </w:r>
      <w:r w:rsidR="007C5B94">
        <w:rPr>
          <w:rFonts w:ascii="Arial" w:hAnsi="Arial"/>
          <w:noProof w:val="0"/>
          <w:color w:val="auto"/>
          <w:sz w:val="24"/>
          <w:szCs w:val="24"/>
          <w:lang w:val="fr-FR" w:eastAsia="fr-FR"/>
        </w:rPr>
        <w:instrText xml:space="preserve"> REF _Ref127433397 \r \h </w:instrText>
      </w:r>
      <w:r w:rsidR="007C5B94">
        <w:rPr>
          <w:rFonts w:ascii="Arial" w:hAnsi="Arial"/>
          <w:noProof w:val="0"/>
          <w:color w:val="auto"/>
          <w:sz w:val="24"/>
          <w:szCs w:val="24"/>
          <w:lang w:val="fr-FR" w:eastAsia="fr-FR"/>
        </w:rPr>
      </w:r>
      <w:r w:rsidR="007C5B94">
        <w:rPr>
          <w:rFonts w:ascii="Arial" w:hAnsi="Arial"/>
          <w:noProof w:val="0"/>
          <w:color w:val="auto"/>
          <w:sz w:val="24"/>
          <w:szCs w:val="24"/>
          <w:lang w:val="fr-FR" w:eastAsia="fr-FR"/>
        </w:rPr>
        <w:fldChar w:fldCharType="separate"/>
      </w:r>
      <w:r w:rsidR="00D451E6">
        <w:rPr>
          <w:rFonts w:ascii="Arial" w:hAnsi="Arial"/>
          <w:noProof w:val="0"/>
          <w:color w:val="auto"/>
          <w:sz w:val="24"/>
          <w:szCs w:val="24"/>
          <w:lang w:val="fr-FR" w:eastAsia="fr-FR"/>
        </w:rPr>
        <w:t>3.6.1</w:t>
      </w:r>
      <w:r w:rsidR="007C5B94">
        <w:rPr>
          <w:rFonts w:ascii="Arial" w:hAnsi="Arial"/>
          <w:noProof w:val="0"/>
          <w:color w:val="auto"/>
          <w:sz w:val="24"/>
          <w:szCs w:val="24"/>
          <w:lang w:val="fr-FR" w:eastAsia="fr-FR"/>
        </w:rPr>
        <w:fldChar w:fldCharType="end"/>
      </w:r>
      <w:r w:rsidR="007C5B94">
        <w:rPr>
          <w:rFonts w:ascii="Arial" w:hAnsi="Arial"/>
          <w:noProof w:val="0"/>
          <w:color w:val="auto"/>
          <w:sz w:val="24"/>
          <w:szCs w:val="24"/>
          <w:lang w:val="fr-FR" w:eastAsia="fr-FR"/>
        </w:rPr>
        <w:t>)</w:t>
      </w:r>
      <w:r w:rsidRPr="00027457">
        <w:rPr>
          <w:rFonts w:ascii="Arial" w:hAnsi="Arial"/>
          <w:noProof w:val="0"/>
          <w:color w:val="auto"/>
          <w:sz w:val="24"/>
          <w:szCs w:val="24"/>
          <w:lang w:val="fr-FR" w:eastAsia="fr-FR"/>
        </w:rPr>
        <w:t>.</w:t>
      </w:r>
    </w:p>
    <w:p w14:paraId="49E5C7F7" w14:textId="77777777" w:rsidR="00027457" w:rsidRPr="00027457" w:rsidRDefault="00027457" w:rsidP="00027457">
      <w:pPr>
        <w:pStyle w:val="Texte2"/>
        <w:tabs>
          <w:tab w:val="left" w:pos="284"/>
        </w:tabs>
        <w:spacing w:before="0" w:after="60"/>
        <w:ind w:left="0"/>
        <w:rPr>
          <w:rFonts w:ascii="Arial" w:hAnsi="Arial"/>
          <w:noProof w:val="0"/>
          <w:color w:val="auto"/>
          <w:sz w:val="24"/>
          <w:szCs w:val="24"/>
          <w:lang w:val="fr-FR" w:eastAsia="fr-FR"/>
        </w:rPr>
      </w:pPr>
      <w:r w:rsidRPr="00027457">
        <w:rPr>
          <w:rFonts w:ascii="Arial" w:hAnsi="Arial"/>
          <w:noProof w:val="0"/>
          <w:color w:val="auto"/>
          <w:sz w:val="24"/>
          <w:szCs w:val="24"/>
          <w:lang w:val="fr-FR" w:eastAsia="fr-FR"/>
        </w:rPr>
        <w:lastRenderedPageBreak/>
        <w:t>L’une des 3 conditions devra être mise en œuvre :</w:t>
      </w:r>
    </w:p>
    <w:p w14:paraId="0F352247" w14:textId="1212EF01" w:rsidR="00027457" w:rsidRPr="00027457" w:rsidRDefault="00027457">
      <w:pPr>
        <w:pStyle w:val="Paragraphedeliste"/>
        <w:numPr>
          <w:ilvl w:val="0"/>
          <w:numId w:val="24"/>
        </w:numPr>
        <w:spacing w:before="60"/>
        <w:jc w:val="both"/>
        <w:rPr>
          <w:rFonts w:ascii="Arial" w:hAnsi="Arial" w:cs="Arial"/>
          <w:noProof/>
          <w:sz w:val="24"/>
          <w:szCs w:val="24"/>
        </w:rPr>
      </w:pPr>
      <w:r w:rsidRPr="00027457">
        <w:rPr>
          <w:rFonts w:ascii="Arial" w:hAnsi="Arial" w:cs="Arial"/>
          <w:noProof/>
          <w:sz w:val="24"/>
          <w:szCs w:val="24"/>
        </w:rPr>
        <w:t>Gardiennage du chantier 24h/24h</w:t>
      </w:r>
    </w:p>
    <w:p w14:paraId="0470C594" w14:textId="29F8732F" w:rsidR="00027457" w:rsidRPr="00027457" w:rsidRDefault="00027457">
      <w:pPr>
        <w:pStyle w:val="Paragraphedeliste"/>
        <w:numPr>
          <w:ilvl w:val="0"/>
          <w:numId w:val="24"/>
        </w:numPr>
        <w:spacing w:before="60"/>
        <w:jc w:val="both"/>
        <w:rPr>
          <w:rFonts w:ascii="Arial" w:hAnsi="Arial" w:cs="Arial"/>
          <w:noProof/>
          <w:sz w:val="24"/>
          <w:szCs w:val="24"/>
        </w:rPr>
      </w:pPr>
      <w:r w:rsidRPr="00027457">
        <w:rPr>
          <w:rFonts w:ascii="Arial" w:hAnsi="Arial" w:cs="Arial"/>
          <w:noProof/>
          <w:sz w:val="24"/>
          <w:szCs w:val="24"/>
        </w:rPr>
        <w:t>Système anti intrusion</w:t>
      </w:r>
    </w:p>
    <w:p w14:paraId="755872B0" w14:textId="1E876B5C" w:rsidR="00027457" w:rsidRPr="00027457" w:rsidRDefault="00027457">
      <w:pPr>
        <w:pStyle w:val="Paragraphedeliste"/>
        <w:numPr>
          <w:ilvl w:val="0"/>
          <w:numId w:val="24"/>
        </w:numPr>
        <w:spacing w:before="60"/>
        <w:jc w:val="both"/>
        <w:rPr>
          <w:rFonts w:ascii="Arial" w:hAnsi="Arial" w:cs="Arial"/>
          <w:noProof/>
          <w:sz w:val="24"/>
          <w:szCs w:val="24"/>
        </w:rPr>
      </w:pPr>
      <w:r w:rsidRPr="00027457">
        <w:rPr>
          <w:rFonts w:ascii="Arial" w:hAnsi="Arial" w:cs="Arial"/>
          <w:noProof/>
          <w:sz w:val="24"/>
          <w:szCs w:val="24"/>
        </w:rPr>
        <w:t>Clôture intégrale et balisage du chantier</w:t>
      </w:r>
    </w:p>
    <w:p w14:paraId="5D34C56B" w14:textId="53AC2249" w:rsidR="00027457" w:rsidRPr="00027457" w:rsidRDefault="00027457" w:rsidP="00027457">
      <w:pPr>
        <w:pStyle w:val="Texte2"/>
        <w:tabs>
          <w:tab w:val="left" w:pos="284"/>
        </w:tabs>
        <w:spacing w:before="120" w:after="60"/>
        <w:ind w:left="0"/>
        <w:rPr>
          <w:rFonts w:ascii="Arial" w:hAnsi="Arial"/>
          <w:color w:val="auto"/>
          <w:sz w:val="24"/>
          <w:szCs w:val="24"/>
          <w:lang w:val="fr-FR"/>
        </w:rPr>
      </w:pPr>
      <w:r w:rsidRPr="00027457">
        <w:rPr>
          <w:rFonts w:ascii="Arial" w:hAnsi="Arial"/>
          <w:color w:val="auto"/>
          <w:sz w:val="24"/>
          <w:szCs w:val="24"/>
          <w:lang w:val="fr-FR"/>
        </w:rPr>
        <w:t xml:space="preserve">En cas de défaillance du Titulaire ou de mesure ci-dessus inadaptée, et après avis motivé du CSPS, la </w:t>
      </w:r>
      <w:r>
        <w:rPr>
          <w:rFonts w:ascii="Arial" w:hAnsi="Arial"/>
          <w:color w:val="auto"/>
          <w:sz w:val="24"/>
          <w:szCs w:val="24"/>
          <w:lang w:val="fr-FR"/>
        </w:rPr>
        <w:t>m</w:t>
      </w:r>
      <w:r w:rsidRPr="00027457">
        <w:rPr>
          <w:rFonts w:ascii="Arial" w:hAnsi="Arial"/>
          <w:color w:val="auto"/>
          <w:sz w:val="24"/>
          <w:szCs w:val="24"/>
          <w:lang w:val="fr-FR"/>
        </w:rPr>
        <w:t>aîtrise d’ouvrage peut sans mise en demeure préalable faire procéder à la garde du chantier par un tiers. Les frais résultants feront l’objet de réfactions à l’euro-l’euro sur les situations présentées par le Titulaire. Cette prise en charge cessera dès lors que la prestation du tiers pourra être arrétée, sur la base de l’engagement du Titulaire à mettre en œuvre les mesures nécessaires, après validation du CSPS.</w:t>
      </w:r>
    </w:p>
    <w:p w14:paraId="0D153866" w14:textId="0221658B" w:rsidR="00027457" w:rsidRPr="00027457" w:rsidRDefault="00027457" w:rsidP="00BE3748">
      <w:pPr>
        <w:tabs>
          <w:tab w:val="left" w:pos="6804"/>
        </w:tabs>
        <w:ind w:right="-2"/>
        <w:jc w:val="both"/>
        <w:rPr>
          <w:rFonts w:ascii="Arial" w:hAnsi="Arial" w:cs="Arial"/>
          <w:sz w:val="24"/>
          <w:szCs w:val="24"/>
        </w:rPr>
      </w:pPr>
    </w:p>
    <w:p w14:paraId="564139B8" w14:textId="7605393E" w:rsidR="00027457" w:rsidRPr="00027457" w:rsidRDefault="00027457">
      <w:pPr>
        <w:pStyle w:val="Titre3"/>
        <w:numPr>
          <w:ilvl w:val="2"/>
          <w:numId w:val="16"/>
        </w:numPr>
      </w:pPr>
      <w:bookmarkStart w:id="192" w:name="_Toc183520887"/>
      <w:r w:rsidRPr="00027457">
        <w:t>Emplacements mis à disposition pour déblais</w:t>
      </w:r>
      <w:bookmarkEnd w:id="192"/>
    </w:p>
    <w:p w14:paraId="63A15749" w14:textId="3F9E7ACA" w:rsidR="00027457" w:rsidRPr="00027457" w:rsidRDefault="00027457" w:rsidP="00BE3748">
      <w:pPr>
        <w:tabs>
          <w:tab w:val="left" w:pos="6804"/>
        </w:tabs>
        <w:ind w:right="-2"/>
        <w:jc w:val="both"/>
        <w:rPr>
          <w:rFonts w:ascii="Arial" w:hAnsi="Arial" w:cs="Arial"/>
          <w:sz w:val="24"/>
          <w:szCs w:val="24"/>
        </w:rPr>
      </w:pPr>
    </w:p>
    <w:p w14:paraId="055533F4" w14:textId="53E0CFBC" w:rsidR="00027457" w:rsidRPr="00027457" w:rsidRDefault="00961F8D" w:rsidP="00027457">
      <w:pPr>
        <w:autoSpaceDE w:val="0"/>
        <w:autoSpaceDN w:val="0"/>
        <w:adjustRightInd w:val="0"/>
        <w:spacing w:after="60"/>
        <w:rPr>
          <w:rFonts w:ascii="Arial" w:hAnsi="Arial" w:cs="Arial"/>
          <w:noProof/>
          <w:sz w:val="24"/>
          <w:szCs w:val="24"/>
        </w:rPr>
      </w:pPr>
      <w:r>
        <w:rPr>
          <w:rFonts w:ascii="Arial" w:hAnsi="Arial" w:cs="Arial"/>
          <w:noProof/>
          <w:sz w:val="24"/>
          <w:szCs w:val="24"/>
        </w:rPr>
        <w:t>D</w:t>
      </w:r>
      <w:r w:rsidR="00027457" w:rsidRPr="00027457">
        <w:rPr>
          <w:rFonts w:ascii="Arial" w:hAnsi="Arial" w:cs="Arial"/>
          <w:noProof/>
          <w:sz w:val="24"/>
          <w:szCs w:val="24"/>
        </w:rPr>
        <w:t xml:space="preserve">es bennes à ordures </w:t>
      </w:r>
      <w:r>
        <w:rPr>
          <w:rFonts w:ascii="Arial" w:hAnsi="Arial" w:cs="Arial"/>
          <w:noProof/>
          <w:sz w:val="24"/>
          <w:szCs w:val="24"/>
        </w:rPr>
        <w:t xml:space="preserve">mises à demeure (avec enlèvement périodique) </w:t>
      </w:r>
      <w:r w:rsidR="00027457" w:rsidRPr="00027457">
        <w:rPr>
          <w:rFonts w:ascii="Arial" w:hAnsi="Arial" w:cs="Arial"/>
          <w:noProof/>
          <w:sz w:val="24"/>
          <w:szCs w:val="24"/>
        </w:rPr>
        <w:t>durant la totalité du chantier pour l’évacuation des gravats et autres déchets</w:t>
      </w:r>
      <w:r>
        <w:rPr>
          <w:rFonts w:ascii="Arial" w:hAnsi="Arial" w:cs="Arial"/>
          <w:noProof/>
          <w:sz w:val="24"/>
          <w:szCs w:val="24"/>
        </w:rPr>
        <w:t> ; les entreprises</w:t>
      </w:r>
      <w:r w:rsidR="00027457" w:rsidRPr="00027457">
        <w:rPr>
          <w:rFonts w:ascii="Arial" w:hAnsi="Arial" w:cs="Arial"/>
          <w:noProof/>
          <w:sz w:val="24"/>
          <w:szCs w:val="24"/>
        </w:rPr>
        <w:t xml:space="preserve"> fourniront au </w:t>
      </w:r>
      <w:r w:rsidR="00027457">
        <w:rPr>
          <w:rFonts w:ascii="Arial" w:hAnsi="Arial" w:cs="Arial"/>
          <w:noProof/>
          <w:sz w:val="24"/>
          <w:szCs w:val="24"/>
        </w:rPr>
        <w:t>m</w:t>
      </w:r>
      <w:r w:rsidR="00027457" w:rsidRPr="00027457">
        <w:rPr>
          <w:rFonts w:ascii="Arial" w:hAnsi="Arial" w:cs="Arial"/>
          <w:noProof/>
          <w:sz w:val="24"/>
          <w:szCs w:val="24"/>
        </w:rPr>
        <w:t>aître d’ouvrage copie des P.V. de destruction des matériaux ou équipements pour lesquels ces documents sont obligatoires.</w:t>
      </w:r>
    </w:p>
    <w:p w14:paraId="30B6BC35" w14:textId="16286B21"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 xml:space="preserve">Les entreprises ont en charge le nettoyage permanent du chantier et des abords, ainsi que des voiries internes </w:t>
      </w:r>
      <w:r w:rsidRPr="00027457">
        <w:rPr>
          <w:rFonts w:ascii="Arial" w:hAnsi="Arial" w:cs="Arial"/>
          <w:sz w:val="24"/>
          <w:szCs w:val="24"/>
        </w:rPr>
        <w:t>au</w:t>
      </w:r>
      <w:r w:rsidRPr="00027457">
        <w:rPr>
          <w:rFonts w:ascii="Arial" w:hAnsi="Arial" w:cs="Arial"/>
          <w:noProof/>
          <w:sz w:val="24"/>
          <w:szCs w:val="24"/>
        </w:rPr>
        <w:t xml:space="preserve"> site et les voies publiques empruntées par les entreprises de travaux pour accéder au chantier (réfection si nécessaires). Il</w:t>
      </w:r>
      <w:r w:rsidR="00961F8D">
        <w:rPr>
          <w:rFonts w:ascii="Arial" w:hAnsi="Arial" w:cs="Arial"/>
          <w:noProof/>
          <w:sz w:val="24"/>
          <w:szCs w:val="24"/>
        </w:rPr>
        <w:t>s</w:t>
      </w:r>
      <w:r w:rsidRPr="00027457">
        <w:rPr>
          <w:rFonts w:ascii="Arial" w:hAnsi="Arial" w:cs="Arial"/>
          <w:noProof/>
          <w:sz w:val="24"/>
          <w:szCs w:val="24"/>
        </w:rPr>
        <w:t xml:space="preserve"> doi</w:t>
      </w:r>
      <w:r w:rsidR="00961F8D">
        <w:rPr>
          <w:rFonts w:ascii="Arial" w:hAnsi="Arial" w:cs="Arial"/>
          <w:noProof/>
          <w:sz w:val="24"/>
          <w:szCs w:val="24"/>
        </w:rPr>
        <w:t>ven</w:t>
      </w:r>
      <w:r w:rsidRPr="00027457">
        <w:rPr>
          <w:rFonts w:ascii="Arial" w:hAnsi="Arial" w:cs="Arial"/>
          <w:noProof/>
          <w:sz w:val="24"/>
          <w:szCs w:val="24"/>
        </w:rPr>
        <w:t>t laisser le chantier propre et libre de tous déchets pendant et après l’exécution totale des travaux.</w:t>
      </w:r>
    </w:p>
    <w:p w14:paraId="6D5F094E" w14:textId="0A2672E0"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 xml:space="preserve">Les entreprises ont la charge de l’évacuation de </w:t>
      </w:r>
      <w:r w:rsidR="00961F8D">
        <w:rPr>
          <w:rFonts w:ascii="Arial" w:hAnsi="Arial" w:cs="Arial"/>
          <w:noProof/>
          <w:sz w:val="24"/>
          <w:szCs w:val="24"/>
        </w:rPr>
        <w:t>leurs</w:t>
      </w:r>
      <w:r w:rsidRPr="00027457">
        <w:rPr>
          <w:rFonts w:ascii="Arial" w:hAnsi="Arial" w:cs="Arial"/>
          <w:noProof/>
          <w:sz w:val="24"/>
          <w:szCs w:val="24"/>
        </w:rPr>
        <w:t xml:space="preserve"> propres déblais jusqu’aux lieux de stockage. Les dépôts de déchets sur le chantier sont interdits en dehors des emplacements prévus à cet effet.</w:t>
      </w:r>
    </w:p>
    <w:p w14:paraId="71F4DD2F"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Les entreprises ont la charge du nettoyage, de la réparation et de la remise en état des installations qu’il a salies ou détériorées.</w:t>
      </w:r>
    </w:p>
    <w:p w14:paraId="59D64AFC" w14:textId="7593FF51" w:rsidR="00027457" w:rsidRPr="00027457" w:rsidRDefault="00027457" w:rsidP="00027457">
      <w:pPr>
        <w:numPr>
          <w:ilvl w:val="12"/>
          <w:numId w:val="0"/>
        </w:numPr>
        <w:spacing w:after="60"/>
        <w:rPr>
          <w:rFonts w:ascii="Arial" w:hAnsi="Arial" w:cs="Arial"/>
          <w:sz w:val="24"/>
          <w:szCs w:val="24"/>
        </w:rPr>
      </w:pPr>
      <w:r w:rsidRPr="00027457">
        <w:rPr>
          <w:rFonts w:ascii="Arial" w:hAnsi="Arial" w:cs="Arial"/>
          <w:sz w:val="24"/>
          <w:szCs w:val="24"/>
        </w:rPr>
        <w:t xml:space="preserve">Outre l’application des pénalités prévues dans ce présent CCAP, en cas de péril dans le bon fonctionnement de l’établissement ou en cas d’urgence notamment liée à l’image de l’établissement, la </w:t>
      </w:r>
      <w:r>
        <w:rPr>
          <w:rFonts w:ascii="Arial" w:hAnsi="Arial" w:cs="Arial"/>
          <w:sz w:val="24"/>
          <w:szCs w:val="24"/>
        </w:rPr>
        <w:t>m</w:t>
      </w:r>
      <w:r w:rsidRPr="00027457">
        <w:rPr>
          <w:rFonts w:ascii="Arial" w:hAnsi="Arial" w:cs="Arial"/>
          <w:sz w:val="24"/>
          <w:szCs w:val="24"/>
        </w:rPr>
        <w:t>aîtrise d’ouvrage peut sans mise en demeure préalable faire procéder aux opérations de nettoyage par tout entrepreneur de son choix. Les frais résultants sont supportés par les entreprises titulaires du marché.</w:t>
      </w:r>
    </w:p>
    <w:p w14:paraId="3DD9671B" w14:textId="58555AD6" w:rsidR="00027457" w:rsidRPr="00027457" w:rsidRDefault="00027457" w:rsidP="00BE3748">
      <w:pPr>
        <w:tabs>
          <w:tab w:val="left" w:pos="6804"/>
        </w:tabs>
        <w:ind w:right="-2"/>
        <w:jc w:val="both"/>
        <w:rPr>
          <w:rFonts w:ascii="Arial" w:hAnsi="Arial" w:cs="Arial"/>
          <w:sz w:val="24"/>
          <w:szCs w:val="24"/>
        </w:rPr>
      </w:pPr>
    </w:p>
    <w:p w14:paraId="5D8AB063" w14:textId="327E6574" w:rsidR="00027457" w:rsidRPr="006A336C" w:rsidRDefault="00027457">
      <w:pPr>
        <w:pStyle w:val="Titre3"/>
        <w:numPr>
          <w:ilvl w:val="2"/>
          <w:numId w:val="16"/>
        </w:numPr>
      </w:pPr>
      <w:bookmarkStart w:id="193" w:name="_Toc183520888"/>
      <w:r w:rsidRPr="006A336C">
        <w:t>Sécurité et protection de la santé des travailleurs sur le chantier</w:t>
      </w:r>
      <w:bookmarkEnd w:id="193"/>
    </w:p>
    <w:p w14:paraId="38361A6B" w14:textId="0EA05A68" w:rsidR="00027457" w:rsidRPr="00027457" w:rsidRDefault="00027457" w:rsidP="00BE3748">
      <w:pPr>
        <w:tabs>
          <w:tab w:val="left" w:pos="6804"/>
        </w:tabs>
        <w:ind w:right="-2"/>
        <w:jc w:val="both"/>
        <w:rPr>
          <w:rFonts w:ascii="Arial" w:hAnsi="Arial" w:cs="Arial"/>
          <w:sz w:val="24"/>
          <w:szCs w:val="24"/>
        </w:rPr>
      </w:pPr>
    </w:p>
    <w:p w14:paraId="1278CCFF" w14:textId="77777777" w:rsidR="00027457" w:rsidRPr="00A71BE5" w:rsidRDefault="00027457">
      <w:pPr>
        <w:pStyle w:val="Paragraphedeliste"/>
        <w:numPr>
          <w:ilvl w:val="0"/>
          <w:numId w:val="40"/>
        </w:numPr>
        <w:tabs>
          <w:tab w:val="left" w:pos="6804"/>
        </w:tabs>
        <w:ind w:right="-2"/>
        <w:jc w:val="both"/>
        <w:rPr>
          <w:rFonts w:ascii="Arial" w:hAnsi="Arial" w:cs="Arial"/>
          <w:b/>
          <w:bCs/>
          <w:sz w:val="24"/>
          <w:szCs w:val="24"/>
          <w:u w:val="single"/>
        </w:rPr>
      </w:pPr>
      <w:r w:rsidRPr="00A71BE5">
        <w:rPr>
          <w:rFonts w:ascii="Arial" w:hAnsi="Arial" w:cs="Arial"/>
          <w:b/>
          <w:bCs/>
          <w:sz w:val="24"/>
          <w:szCs w:val="24"/>
          <w:u w:val="single"/>
        </w:rPr>
        <w:t>Principes généraux</w:t>
      </w:r>
    </w:p>
    <w:p w14:paraId="3F5CFC99" w14:textId="51D7A969" w:rsid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sz w:val="24"/>
          <w:szCs w:val="24"/>
        </w:rPr>
        <w:t>La</w:t>
      </w:r>
      <w:r w:rsidRPr="00027457">
        <w:rPr>
          <w:rFonts w:ascii="Arial" w:hAnsi="Arial" w:cs="Arial"/>
          <w:noProof/>
          <w:sz w:val="24"/>
          <w:szCs w:val="24"/>
        </w:rPr>
        <w:t xml:space="preserve"> nature et l’étendue des obligations qui incombent aux entreprises en application des dispositions du Code du Travail ne sont pas modifiées par l’intervention du Coordonnateur en matière de sécurité et de protection de la santé des travailleurs, désigné dans le présent marché sous le nom de « Coordonnateur S.P.S ».</w:t>
      </w:r>
    </w:p>
    <w:p w14:paraId="598B1342" w14:textId="77777777" w:rsidR="00027457" w:rsidRPr="00027457" w:rsidRDefault="00027457" w:rsidP="00027457">
      <w:pPr>
        <w:autoSpaceDE w:val="0"/>
        <w:autoSpaceDN w:val="0"/>
        <w:adjustRightInd w:val="0"/>
        <w:spacing w:after="60"/>
        <w:rPr>
          <w:rFonts w:ascii="Arial" w:hAnsi="Arial" w:cs="Arial"/>
          <w:noProof/>
          <w:sz w:val="24"/>
          <w:szCs w:val="24"/>
        </w:rPr>
      </w:pPr>
    </w:p>
    <w:p w14:paraId="6D5348A1" w14:textId="77777777" w:rsidR="00027457" w:rsidRPr="00A71BE5" w:rsidRDefault="00027457">
      <w:pPr>
        <w:pStyle w:val="Paragraphedeliste"/>
        <w:numPr>
          <w:ilvl w:val="0"/>
          <w:numId w:val="40"/>
        </w:numPr>
        <w:tabs>
          <w:tab w:val="left" w:pos="6804"/>
        </w:tabs>
        <w:ind w:right="-2"/>
        <w:jc w:val="both"/>
        <w:rPr>
          <w:rFonts w:ascii="Arial" w:hAnsi="Arial" w:cs="Arial"/>
          <w:b/>
          <w:bCs/>
          <w:sz w:val="24"/>
          <w:szCs w:val="24"/>
          <w:u w:val="single"/>
        </w:rPr>
      </w:pPr>
      <w:r w:rsidRPr="00A71BE5">
        <w:rPr>
          <w:rFonts w:ascii="Arial" w:hAnsi="Arial" w:cs="Arial"/>
          <w:b/>
          <w:bCs/>
          <w:sz w:val="24"/>
          <w:szCs w:val="24"/>
          <w:u w:val="single"/>
        </w:rPr>
        <w:t>Autorité du Coordonnateur S.P.S.</w:t>
      </w:r>
    </w:p>
    <w:p w14:paraId="2F163A88" w14:textId="6D39AD5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 xml:space="preserve">Le Coordonnateur S.P.S. doit informer le </w:t>
      </w:r>
      <w:r w:rsidR="00A71672">
        <w:rPr>
          <w:rFonts w:ascii="Arial" w:hAnsi="Arial" w:cs="Arial"/>
          <w:noProof/>
          <w:sz w:val="24"/>
          <w:szCs w:val="24"/>
        </w:rPr>
        <w:t>m</w:t>
      </w:r>
      <w:r w:rsidRPr="00027457">
        <w:rPr>
          <w:rFonts w:ascii="Arial" w:hAnsi="Arial" w:cs="Arial"/>
          <w:noProof/>
          <w:sz w:val="24"/>
          <w:szCs w:val="24"/>
        </w:rPr>
        <w:t>aître d’ouvrage, son assistant, la maîtrise d’œuvre et le Titulaire sans délai, et par tous moyens, de toute violation par les intervenants, y compris les entreprises, des mesures de coordination qu’il a définies, ainsi que des procédures de travail et des obligations règlementaires en matières de sécurité et de protection de la santé des travailleurs sur les chantiers.</w:t>
      </w:r>
    </w:p>
    <w:p w14:paraId="02D03892" w14:textId="136EC225" w:rsid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En cas de danger(s) grave(s) et imminent(s) menaçant la sécurité ou la santé d’un intervenant ou d’un tiers (tels que chute de hauteur, ensevelissement, etc.), le Coordonnateur S.P.S. doit prendre les mesures nécessaires pour supprimer le danger. Il peut, à ce titre, arrêter tout ou partie du chantier.</w:t>
      </w:r>
    </w:p>
    <w:p w14:paraId="1B1AC9B4" w14:textId="77777777" w:rsidR="00027457" w:rsidRPr="00027457" w:rsidRDefault="00027457" w:rsidP="00027457">
      <w:pPr>
        <w:autoSpaceDE w:val="0"/>
        <w:autoSpaceDN w:val="0"/>
        <w:adjustRightInd w:val="0"/>
        <w:spacing w:after="60"/>
        <w:rPr>
          <w:rFonts w:ascii="Arial" w:hAnsi="Arial" w:cs="Arial"/>
          <w:noProof/>
          <w:sz w:val="24"/>
          <w:szCs w:val="24"/>
        </w:rPr>
      </w:pPr>
    </w:p>
    <w:p w14:paraId="0916DF42" w14:textId="77777777" w:rsidR="00027457" w:rsidRPr="00A71BE5" w:rsidRDefault="00027457">
      <w:pPr>
        <w:pStyle w:val="Paragraphedeliste"/>
        <w:numPr>
          <w:ilvl w:val="0"/>
          <w:numId w:val="40"/>
        </w:numPr>
        <w:tabs>
          <w:tab w:val="left" w:pos="6804"/>
        </w:tabs>
        <w:ind w:right="-2"/>
        <w:jc w:val="both"/>
        <w:rPr>
          <w:rFonts w:ascii="Arial" w:hAnsi="Arial" w:cs="Arial"/>
          <w:b/>
          <w:bCs/>
          <w:sz w:val="24"/>
          <w:szCs w:val="24"/>
          <w:u w:val="single"/>
        </w:rPr>
      </w:pPr>
      <w:r w:rsidRPr="00A71BE5">
        <w:rPr>
          <w:rFonts w:ascii="Arial" w:hAnsi="Arial" w:cs="Arial"/>
          <w:b/>
          <w:bCs/>
          <w:sz w:val="24"/>
          <w:szCs w:val="24"/>
          <w:u w:val="single"/>
        </w:rPr>
        <w:t>Moyens donnés au Coordonnateur S.P.S.</w:t>
      </w:r>
    </w:p>
    <w:p w14:paraId="4D7F8C84" w14:textId="6223C87B" w:rsidR="00027457" w:rsidRPr="00027457" w:rsidRDefault="00027457" w:rsidP="00A71672">
      <w:pPr>
        <w:autoSpaceDE w:val="0"/>
        <w:autoSpaceDN w:val="0"/>
        <w:adjustRightInd w:val="0"/>
        <w:spacing w:before="120" w:after="60"/>
        <w:rPr>
          <w:rFonts w:ascii="Arial" w:hAnsi="Arial" w:cs="Arial"/>
          <w:noProof/>
          <w:sz w:val="24"/>
          <w:szCs w:val="24"/>
          <w:u w:val="single"/>
        </w:rPr>
      </w:pPr>
      <w:r w:rsidRPr="00027457">
        <w:rPr>
          <w:rFonts w:ascii="Arial" w:hAnsi="Arial" w:cs="Arial"/>
          <w:i/>
          <w:noProof/>
          <w:sz w:val="24"/>
          <w:szCs w:val="24"/>
          <w:u w:val="single"/>
        </w:rPr>
        <w:t>Libre accès du Coordonnateur S.P.S.</w:t>
      </w:r>
    </w:p>
    <w:p w14:paraId="313E94DD"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sz w:val="24"/>
          <w:szCs w:val="24"/>
        </w:rPr>
        <w:t>Le</w:t>
      </w:r>
      <w:r w:rsidRPr="00027457">
        <w:rPr>
          <w:rFonts w:ascii="Arial" w:hAnsi="Arial" w:cs="Arial"/>
          <w:noProof/>
          <w:sz w:val="24"/>
          <w:szCs w:val="24"/>
        </w:rPr>
        <w:t xml:space="preserve"> Coordonnateur S.P.S. a libre accès au chantier.</w:t>
      </w:r>
    </w:p>
    <w:p w14:paraId="48E1A293" w14:textId="6623ED5C" w:rsidR="00027457" w:rsidRPr="00027457" w:rsidRDefault="00027457" w:rsidP="00A71672">
      <w:pPr>
        <w:autoSpaceDE w:val="0"/>
        <w:autoSpaceDN w:val="0"/>
        <w:adjustRightInd w:val="0"/>
        <w:spacing w:before="120" w:after="60"/>
        <w:rPr>
          <w:rFonts w:ascii="Arial" w:hAnsi="Arial" w:cs="Arial"/>
          <w:noProof/>
          <w:sz w:val="24"/>
          <w:szCs w:val="24"/>
        </w:rPr>
      </w:pPr>
      <w:r w:rsidRPr="00027457">
        <w:rPr>
          <w:rFonts w:ascii="Arial" w:hAnsi="Arial" w:cs="Arial"/>
          <w:i/>
          <w:noProof/>
          <w:sz w:val="24"/>
          <w:szCs w:val="24"/>
          <w:u w:val="single"/>
        </w:rPr>
        <w:t>Obligations du Titulaire</w:t>
      </w:r>
    </w:p>
    <w:p w14:paraId="1326B566"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Le Titulaire communique directement au Coordonnateur S.P.S. :</w:t>
      </w:r>
    </w:p>
    <w:p w14:paraId="4F09D548" w14:textId="179CB1E8"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les P.P.S.P.S.</w:t>
      </w:r>
    </w:p>
    <w:p w14:paraId="47481315" w14:textId="6B2578EB"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tous les documents relatifs à la sécurité et à la protection de la santé des travailleurs</w:t>
      </w:r>
    </w:p>
    <w:p w14:paraId="3310E3FF" w14:textId="1D55442F"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la liste tenue à jour des personnes qu’il autorise à accéder au chantier</w:t>
      </w:r>
    </w:p>
    <w:p w14:paraId="2A077F89" w14:textId="045A755E"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dans les 5 jours qui suivent le début de la période de préparation, les effectifs prévisionnels affectés au chantier</w:t>
      </w:r>
    </w:p>
    <w:p w14:paraId="7CB472B3" w14:textId="6EE939C7"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dans les 5 jours qui suivent la notification de la décision de constitution du collège, les noms de ses représentants au sein du C.I.S.S.C.T.</w:t>
      </w:r>
    </w:p>
    <w:p w14:paraId="31A12541" w14:textId="31C1B27D"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les noms et coordonnées de l’ensemble des sous-traitants quelque soit leur rang. Il tient à sa disposition leurs contrats</w:t>
      </w:r>
    </w:p>
    <w:p w14:paraId="0E1EFB91" w14:textId="07E6867A"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tous les documents relatifs à la sécurité et à la protection de la santé des travailleurs demandés par le Coordonnateur</w:t>
      </w:r>
    </w:p>
    <w:p w14:paraId="55A5B20E" w14:textId="3E98D314" w:rsidR="00027457" w:rsidRPr="00027457" w:rsidRDefault="00027457">
      <w:pPr>
        <w:pStyle w:val="Paragraphedeliste"/>
        <w:numPr>
          <w:ilvl w:val="0"/>
          <w:numId w:val="25"/>
        </w:numPr>
        <w:spacing w:before="60"/>
        <w:jc w:val="both"/>
        <w:rPr>
          <w:rFonts w:ascii="Arial" w:hAnsi="Arial" w:cs="Arial"/>
          <w:noProof/>
          <w:sz w:val="24"/>
          <w:szCs w:val="24"/>
        </w:rPr>
      </w:pPr>
      <w:r w:rsidRPr="00027457">
        <w:rPr>
          <w:rFonts w:ascii="Arial" w:hAnsi="Arial" w:cs="Arial"/>
          <w:noProof/>
          <w:sz w:val="24"/>
          <w:szCs w:val="24"/>
        </w:rPr>
        <w:t>la copie des déclarations d’accident du travail</w:t>
      </w:r>
    </w:p>
    <w:p w14:paraId="50ACAEC2" w14:textId="77777777" w:rsidR="00027457" w:rsidRPr="00027457" w:rsidRDefault="00027457" w:rsidP="00027457">
      <w:pPr>
        <w:autoSpaceDE w:val="0"/>
        <w:autoSpaceDN w:val="0"/>
        <w:adjustRightInd w:val="0"/>
        <w:spacing w:before="120" w:after="60"/>
        <w:rPr>
          <w:rFonts w:ascii="Arial" w:hAnsi="Arial" w:cs="Arial"/>
          <w:noProof/>
          <w:sz w:val="24"/>
          <w:szCs w:val="24"/>
        </w:rPr>
      </w:pPr>
      <w:r w:rsidRPr="00027457">
        <w:rPr>
          <w:rFonts w:ascii="Arial" w:hAnsi="Arial" w:cs="Arial"/>
          <w:noProof/>
          <w:sz w:val="24"/>
          <w:szCs w:val="24"/>
        </w:rPr>
        <w:t>Le Titulaire s’engage à respecter les modalités pratiques de coopération entre le Coordonnateur S.P.S. et les intervenants, définies dans le document visé au présent CCAP.</w:t>
      </w:r>
    </w:p>
    <w:p w14:paraId="0BB922FE" w14:textId="77777777" w:rsidR="00027457" w:rsidRPr="00027457" w:rsidRDefault="00027457" w:rsidP="00A71672">
      <w:pPr>
        <w:autoSpaceDE w:val="0"/>
        <w:autoSpaceDN w:val="0"/>
        <w:adjustRightInd w:val="0"/>
        <w:spacing w:before="120" w:after="60"/>
        <w:rPr>
          <w:rFonts w:ascii="Arial" w:hAnsi="Arial" w:cs="Arial"/>
          <w:noProof/>
          <w:sz w:val="24"/>
          <w:szCs w:val="24"/>
        </w:rPr>
      </w:pPr>
      <w:r w:rsidRPr="00027457">
        <w:rPr>
          <w:rFonts w:ascii="Arial" w:hAnsi="Arial" w:cs="Arial"/>
          <w:noProof/>
          <w:sz w:val="24"/>
          <w:szCs w:val="24"/>
        </w:rPr>
        <w:t>Le Titulaire informe le Coordonnateur S.P.S. :</w:t>
      </w:r>
    </w:p>
    <w:p w14:paraId="58802DEF" w14:textId="0DCC999D" w:rsidR="00027457" w:rsidRPr="00027457" w:rsidRDefault="00027457">
      <w:pPr>
        <w:pStyle w:val="Paragraphedeliste"/>
        <w:numPr>
          <w:ilvl w:val="0"/>
          <w:numId w:val="26"/>
        </w:numPr>
        <w:spacing w:before="60"/>
        <w:jc w:val="both"/>
        <w:rPr>
          <w:rFonts w:ascii="Arial" w:hAnsi="Arial" w:cs="Arial"/>
          <w:noProof/>
          <w:sz w:val="24"/>
          <w:szCs w:val="24"/>
        </w:rPr>
      </w:pPr>
      <w:r w:rsidRPr="00027457">
        <w:rPr>
          <w:rFonts w:ascii="Arial" w:hAnsi="Arial" w:cs="Arial"/>
          <w:noProof/>
          <w:sz w:val="24"/>
          <w:szCs w:val="24"/>
        </w:rPr>
        <w:t>de toutes les réunions qu’il organise lorsqu’elles font intervenir plusieurs entreprises et lui indique leur objet</w:t>
      </w:r>
    </w:p>
    <w:p w14:paraId="486F047D" w14:textId="0B89984B" w:rsidR="00027457" w:rsidRPr="00027457" w:rsidRDefault="00027457">
      <w:pPr>
        <w:pStyle w:val="Paragraphedeliste"/>
        <w:numPr>
          <w:ilvl w:val="0"/>
          <w:numId w:val="26"/>
        </w:numPr>
        <w:spacing w:before="60"/>
        <w:jc w:val="both"/>
        <w:rPr>
          <w:rFonts w:ascii="Arial" w:hAnsi="Arial" w:cs="Arial"/>
          <w:noProof/>
          <w:sz w:val="24"/>
          <w:szCs w:val="24"/>
        </w:rPr>
      </w:pPr>
      <w:r w:rsidRPr="00027457">
        <w:rPr>
          <w:rFonts w:ascii="Arial" w:hAnsi="Arial" w:cs="Arial"/>
          <w:noProof/>
          <w:sz w:val="24"/>
          <w:szCs w:val="24"/>
        </w:rPr>
        <w:t>de ses interventions au titre de la garantie de parfait achèvement</w:t>
      </w:r>
    </w:p>
    <w:p w14:paraId="568AFA01" w14:textId="77777777" w:rsidR="00A71672" w:rsidRDefault="00027457" w:rsidP="00A71672">
      <w:pPr>
        <w:autoSpaceDE w:val="0"/>
        <w:autoSpaceDN w:val="0"/>
        <w:adjustRightInd w:val="0"/>
        <w:spacing w:before="120"/>
        <w:rPr>
          <w:rFonts w:ascii="Arial" w:hAnsi="Arial" w:cs="Arial"/>
          <w:noProof/>
          <w:sz w:val="24"/>
          <w:szCs w:val="24"/>
        </w:rPr>
      </w:pPr>
      <w:r w:rsidRPr="00027457">
        <w:rPr>
          <w:rFonts w:ascii="Arial" w:hAnsi="Arial" w:cs="Arial"/>
          <w:sz w:val="24"/>
          <w:szCs w:val="24"/>
        </w:rPr>
        <w:t>Le</w:t>
      </w:r>
      <w:r w:rsidRPr="00027457">
        <w:rPr>
          <w:rFonts w:ascii="Arial" w:hAnsi="Arial" w:cs="Arial"/>
          <w:noProof/>
          <w:sz w:val="24"/>
          <w:szCs w:val="24"/>
        </w:rPr>
        <w:t xml:space="preserve"> Titulaire donne suite, pendant toute la durée de l’exécution de ses prestations, aux avis, observations ou mesures préconisées en matières de sécurité et de protection de la santé des travailleurs par le Coordonnateur S.P.S.</w:t>
      </w:r>
    </w:p>
    <w:p w14:paraId="660C0101" w14:textId="624D9CF3" w:rsidR="00027457" w:rsidRPr="00027457" w:rsidRDefault="00027457" w:rsidP="00A71672">
      <w:pPr>
        <w:autoSpaceDE w:val="0"/>
        <w:autoSpaceDN w:val="0"/>
        <w:adjustRightInd w:val="0"/>
        <w:rPr>
          <w:rFonts w:ascii="Arial" w:hAnsi="Arial" w:cs="Arial"/>
          <w:noProof/>
          <w:sz w:val="24"/>
          <w:szCs w:val="24"/>
        </w:rPr>
      </w:pPr>
      <w:r w:rsidRPr="00027457">
        <w:rPr>
          <w:rFonts w:ascii="Arial" w:hAnsi="Arial" w:cs="Arial"/>
          <w:noProof/>
          <w:sz w:val="24"/>
          <w:szCs w:val="24"/>
        </w:rPr>
        <w:t>A la demande du Coordonnateur S.P.S., le Titulaire vise toutes les observations consignées dans le registre journal.</w:t>
      </w:r>
    </w:p>
    <w:p w14:paraId="758F7C25" w14:textId="2B70C86E" w:rsid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 xml:space="preserve">Tout différent entre le Titulaire et le Coordonnateur S.P.S. est portée à connaissance du </w:t>
      </w:r>
      <w:r w:rsidR="00A71672">
        <w:rPr>
          <w:rFonts w:ascii="Arial" w:hAnsi="Arial" w:cs="Arial"/>
          <w:noProof/>
          <w:sz w:val="24"/>
          <w:szCs w:val="24"/>
        </w:rPr>
        <w:t>m</w:t>
      </w:r>
      <w:r w:rsidRPr="00027457">
        <w:rPr>
          <w:rFonts w:ascii="Arial" w:hAnsi="Arial" w:cs="Arial"/>
          <w:noProof/>
          <w:sz w:val="24"/>
          <w:szCs w:val="24"/>
        </w:rPr>
        <w:t>aître d’ouvrage.</w:t>
      </w:r>
    </w:p>
    <w:p w14:paraId="784F409D" w14:textId="77777777" w:rsidR="00027457" w:rsidRPr="00027457" w:rsidRDefault="00027457" w:rsidP="00027457">
      <w:pPr>
        <w:autoSpaceDE w:val="0"/>
        <w:autoSpaceDN w:val="0"/>
        <w:adjustRightInd w:val="0"/>
        <w:spacing w:after="60"/>
        <w:rPr>
          <w:rFonts w:ascii="Arial" w:hAnsi="Arial" w:cs="Arial"/>
          <w:noProof/>
          <w:sz w:val="24"/>
          <w:szCs w:val="24"/>
        </w:rPr>
      </w:pPr>
    </w:p>
    <w:p w14:paraId="1C9A9027" w14:textId="77777777" w:rsidR="00027457" w:rsidRPr="00A71BE5" w:rsidRDefault="00027457">
      <w:pPr>
        <w:pStyle w:val="Paragraphedeliste"/>
        <w:numPr>
          <w:ilvl w:val="0"/>
          <w:numId w:val="40"/>
        </w:numPr>
        <w:tabs>
          <w:tab w:val="left" w:pos="6804"/>
        </w:tabs>
        <w:ind w:right="-2"/>
        <w:jc w:val="both"/>
        <w:rPr>
          <w:rFonts w:ascii="Arial" w:hAnsi="Arial" w:cs="Arial"/>
          <w:b/>
          <w:bCs/>
          <w:sz w:val="24"/>
          <w:szCs w:val="24"/>
          <w:u w:val="single"/>
        </w:rPr>
      </w:pPr>
      <w:r w:rsidRPr="00A71BE5">
        <w:rPr>
          <w:rFonts w:ascii="Arial" w:hAnsi="Arial" w:cs="Arial"/>
          <w:b/>
          <w:bCs/>
          <w:sz w:val="24"/>
          <w:szCs w:val="24"/>
          <w:u w:val="single"/>
        </w:rPr>
        <w:t>Obligations du Titulaire vis à vis de ses sous-traitants</w:t>
      </w:r>
    </w:p>
    <w:p w14:paraId="7098F39E" w14:textId="20CA5D72" w:rsidR="00027457" w:rsidRDefault="00027457" w:rsidP="00027457">
      <w:pPr>
        <w:pStyle w:val="Normal3"/>
        <w:keepLines w:val="0"/>
        <w:spacing w:after="60"/>
        <w:ind w:left="0" w:firstLine="0"/>
        <w:rPr>
          <w:rFonts w:ascii="Arial" w:hAnsi="Arial" w:cs="Arial"/>
          <w:noProof/>
          <w:sz w:val="24"/>
          <w:szCs w:val="24"/>
        </w:rPr>
      </w:pPr>
      <w:r w:rsidRPr="00027457">
        <w:rPr>
          <w:rFonts w:ascii="Arial" w:hAnsi="Arial" w:cs="Arial"/>
          <w:noProof/>
          <w:sz w:val="24"/>
          <w:szCs w:val="24"/>
        </w:rPr>
        <w:t>Le Titulaire s’engage à introduire dans les contrats de sous-traitance les clauses nécessaires au respect des prescriptions de la loi n° 75-1334 du 31 décembre 1975 relative à la sous-traitance.</w:t>
      </w:r>
    </w:p>
    <w:p w14:paraId="0E6FA287" w14:textId="77777777" w:rsidR="00027457" w:rsidRPr="00027457" w:rsidRDefault="00027457" w:rsidP="00027457">
      <w:pPr>
        <w:pStyle w:val="Normal3"/>
        <w:keepLines w:val="0"/>
        <w:spacing w:after="60"/>
        <w:ind w:left="0" w:firstLine="0"/>
        <w:rPr>
          <w:rFonts w:ascii="Arial" w:hAnsi="Arial" w:cs="Arial"/>
          <w:noProof/>
          <w:sz w:val="24"/>
          <w:szCs w:val="24"/>
        </w:rPr>
      </w:pPr>
    </w:p>
    <w:p w14:paraId="36C6F13B" w14:textId="77777777" w:rsidR="00027457" w:rsidRPr="00A71BE5" w:rsidRDefault="00027457">
      <w:pPr>
        <w:pStyle w:val="Paragraphedeliste"/>
        <w:numPr>
          <w:ilvl w:val="0"/>
          <w:numId w:val="40"/>
        </w:numPr>
        <w:tabs>
          <w:tab w:val="left" w:pos="6804"/>
        </w:tabs>
        <w:ind w:right="-2"/>
        <w:jc w:val="both"/>
        <w:rPr>
          <w:rFonts w:ascii="Arial" w:hAnsi="Arial" w:cs="Arial"/>
          <w:b/>
          <w:bCs/>
          <w:sz w:val="24"/>
          <w:szCs w:val="24"/>
          <w:u w:val="single"/>
        </w:rPr>
      </w:pPr>
      <w:r w:rsidRPr="00A71BE5">
        <w:rPr>
          <w:rFonts w:ascii="Arial" w:hAnsi="Arial" w:cs="Arial"/>
          <w:b/>
          <w:bCs/>
          <w:sz w:val="24"/>
          <w:szCs w:val="24"/>
          <w:u w:val="single"/>
        </w:rPr>
        <w:t>Locaux pour le personnel</w:t>
      </w:r>
    </w:p>
    <w:p w14:paraId="09212F97"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 xml:space="preserve">Le </w:t>
      </w:r>
      <w:r w:rsidRPr="00027457">
        <w:rPr>
          <w:rFonts w:ascii="Arial" w:hAnsi="Arial" w:cs="Arial"/>
          <w:sz w:val="24"/>
          <w:szCs w:val="24"/>
        </w:rPr>
        <w:t>projet</w:t>
      </w:r>
      <w:r w:rsidRPr="00027457">
        <w:rPr>
          <w:rFonts w:ascii="Arial" w:hAnsi="Arial" w:cs="Arial"/>
          <w:noProof/>
          <w:sz w:val="24"/>
          <w:szCs w:val="24"/>
        </w:rPr>
        <w:t xml:space="preserve"> des installations de chantier indique, s’il y a lieu, la situation sur plan des locaux pour le personnel et leurs accès à partir de l’entrée du chantier, leur desserte par les réseaux d’eau, d’électricité et d’assainissement et leurs dates de réalisation; ces dates doivent être telles que les conditions d’hébergement et d’hygiène sur le chantier soient toujours adaptées aux effectifs.</w:t>
      </w:r>
    </w:p>
    <w:p w14:paraId="592B6E73" w14:textId="77777777" w:rsidR="00027457" w:rsidRPr="00027457" w:rsidRDefault="00027457" w:rsidP="00027457">
      <w:pPr>
        <w:autoSpaceDE w:val="0"/>
        <w:autoSpaceDN w:val="0"/>
        <w:adjustRightInd w:val="0"/>
        <w:spacing w:after="60"/>
        <w:rPr>
          <w:rFonts w:ascii="Arial" w:hAnsi="Arial" w:cs="Arial"/>
          <w:noProof/>
          <w:sz w:val="24"/>
          <w:szCs w:val="24"/>
        </w:rPr>
      </w:pPr>
      <w:r w:rsidRPr="00027457">
        <w:rPr>
          <w:rFonts w:ascii="Arial" w:hAnsi="Arial" w:cs="Arial"/>
          <w:noProof/>
          <w:sz w:val="24"/>
          <w:szCs w:val="24"/>
        </w:rPr>
        <w:t>L’accès aux locaux du personnel doit être assuré depuis l’entrée du chantier dans des conditions satisfaisantes, en particulier du point de vue de la sécurité.</w:t>
      </w:r>
    </w:p>
    <w:p w14:paraId="6E0FE662" w14:textId="730639C1" w:rsidR="00027457" w:rsidRPr="00027457" w:rsidRDefault="00027457" w:rsidP="00BE3748">
      <w:pPr>
        <w:tabs>
          <w:tab w:val="left" w:pos="6804"/>
        </w:tabs>
        <w:ind w:right="-2"/>
        <w:jc w:val="both"/>
        <w:rPr>
          <w:rFonts w:ascii="Arial" w:hAnsi="Arial" w:cs="Arial"/>
          <w:sz w:val="24"/>
          <w:szCs w:val="24"/>
        </w:rPr>
      </w:pPr>
    </w:p>
    <w:p w14:paraId="50E2A091" w14:textId="22F0E0EC" w:rsidR="00027457" w:rsidRPr="00027457" w:rsidRDefault="00027457">
      <w:pPr>
        <w:pStyle w:val="Titre3"/>
        <w:numPr>
          <w:ilvl w:val="2"/>
          <w:numId w:val="16"/>
        </w:numPr>
      </w:pPr>
      <w:bookmarkStart w:id="194" w:name="_Toc183520889"/>
      <w:r>
        <w:t>Signalisation de chantier</w:t>
      </w:r>
      <w:bookmarkEnd w:id="194"/>
    </w:p>
    <w:p w14:paraId="4A8FBF6F" w14:textId="07AFF20D" w:rsidR="00027457" w:rsidRPr="00A71672" w:rsidRDefault="00027457" w:rsidP="00BE3748">
      <w:pPr>
        <w:tabs>
          <w:tab w:val="left" w:pos="6804"/>
        </w:tabs>
        <w:ind w:right="-2"/>
        <w:jc w:val="both"/>
        <w:rPr>
          <w:rFonts w:ascii="Arial" w:hAnsi="Arial" w:cs="Arial"/>
          <w:sz w:val="24"/>
          <w:szCs w:val="24"/>
          <w:highlight w:val="yellow"/>
        </w:rPr>
      </w:pPr>
    </w:p>
    <w:p w14:paraId="1908B16B" w14:textId="77777777" w:rsidR="00A71672" w:rsidRPr="00A71672" w:rsidRDefault="00A71672" w:rsidP="00A71672">
      <w:pPr>
        <w:autoSpaceDE w:val="0"/>
        <w:autoSpaceDN w:val="0"/>
        <w:adjustRightInd w:val="0"/>
        <w:spacing w:after="60"/>
        <w:rPr>
          <w:rFonts w:ascii="Arial" w:hAnsi="Arial" w:cs="Arial"/>
          <w:noProof/>
          <w:sz w:val="24"/>
          <w:szCs w:val="24"/>
        </w:rPr>
      </w:pPr>
      <w:r w:rsidRPr="00A71672">
        <w:rPr>
          <w:rFonts w:ascii="Arial" w:hAnsi="Arial" w:cs="Arial"/>
          <w:noProof/>
          <w:sz w:val="24"/>
          <w:szCs w:val="24"/>
        </w:rPr>
        <w:t xml:space="preserve">La signalisation de chantier dans les zones intéressant la circulation sur la voie publique et les voies internes </w:t>
      </w:r>
      <w:r w:rsidRPr="00A71672">
        <w:rPr>
          <w:rFonts w:ascii="Arial" w:hAnsi="Arial" w:cs="Arial"/>
          <w:sz w:val="24"/>
          <w:szCs w:val="24"/>
        </w:rPr>
        <w:t>au</w:t>
      </w:r>
      <w:r w:rsidRPr="00A71672">
        <w:rPr>
          <w:rFonts w:ascii="Arial" w:hAnsi="Arial" w:cs="Arial"/>
          <w:noProof/>
          <w:sz w:val="24"/>
          <w:szCs w:val="24"/>
        </w:rPr>
        <w:t xml:space="preserve"> site, qui sont considérées comme de la voirie publique, sera réalisée dans les conditions suivantes :</w:t>
      </w:r>
    </w:p>
    <w:p w14:paraId="7D8B090B" w14:textId="77777777" w:rsidR="00A71672" w:rsidRPr="00A71672" w:rsidRDefault="00A71672">
      <w:pPr>
        <w:pStyle w:val="Paragraphedeliste"/>
        <w:numPr>
          <w:ilvl w:val="0"/>
          <w:numId w:val="28"/>
        </w:numPr>
        <w:autoSpaceDE w:val="0"/>
        <w:autoSpaceDN w:val="0"/>
        <w:adjustRightInd w:val="0"/>
        <w:spacing w:after="60"/>
        <w:rPr>
          <w:rFonts w:ascii="Arial" w:hAnsi="Arial" w:cs="Arial"/>
          <w:noProof/>
          <w:sz w:val="24"/>
          <w:szCs w:val="24"/>
        </w:rPr>
      </w:pPr>
      <w:r w:rsidRPr="00A71672">
        <w:rPr>
          <w:rFonts w:ascii="Arial" w:hAnsi="Arial" w:cs="Arial"/>
          <w:sz w:val="24"/>
          <w:szCs w:val="24"/>
        </w:rPr>
        <w:t>Le</w:t>
      </w:r>
      <w:r w:rsidRPr="00A71672">
        <w:rPr>
          <w:rFonts w:ascii="Arial" w:hAnsi="Arial" w:cs="Arial"/>
          <w:noProof/>
          <w:sz w:val="24"/>
          <w:szCs w:val="24"/>
        </w:rPr>
        <w:t xml:space="preserve"> panneau de chantier comportera (avec logos en couleur) les noms, les adresses et les numéros de téléphone de chacun des intervenants : </w:t>
      </w:r>
    </w:p>
    <w:p w14:paraId="59E6ED85" w14:textId="11D6A0A3"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 xml:space="preserve">La </w:t>
      </w:r>
      <w:r>
        <w:rPr>
          <w:rFonts w:ascii="Arial" w:hAnsi="Arial" w:cs="Arial"/>
          <w:noProof/>
          <w:sz w:val="24"/>
          <w:szCs w:val="24"/>
        </w:rPr>
        <w:t>m</w:t>
      </w:r>
      <w:r w:rsidRPr="00A71672">
        <w:rPr>
          <w:rFonts w:ascii="Arial" w:hAnsi="Arial" w:cs="Arial"/>
          <w:noProof/>
          <w:sz w:val="24"/>
          <w:szCs w:val="24"/>
        </w:rPr>
        <w:t>îtrise d’ouvrage</w:t>
      </w:r>
    </w:p>
    <w:p w14:paraId="0B32F158" w14:textId="51BC8450"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L’</w:t>
      </w:r>
      <w:r>
        <w:rPr>
          <w:rFonts w:ascii="Arial" w:hAnsi="Arial" w:cs="Arial"/>
          <w:noProof/>
          <w:sz w:val="24"/>
          <w:szCs w:val="24"/>
        </w:rPr>
        <w:t>a</w:t>
      </w:r>
      <w:r w:rsidRPr="00A71672">
        <w:rPr>
          <w:rFonts w:ascii="Arial" w:hAnsi="Arial" w:cs="Arial"/>
          <w:noProof/>
          <w:sz w:val="24"/>
          <w:szCs w:val="24"/>
        </w:rPr>
        <w:t xml:space="preserve">ssistant du </w:t>
      </w:r>
      <w:r>
        <w:rPr>
          <w:rFonts w:ascii="Arial" w:hAnsi="Arial" w:cs="Arial"/>
          <w:noProof/>
          <w:sz w:val="24"/>
          <w:szCs w:val="24"/>
        </w:rPr>
        <w:t>m</w:t>
      </w:r>
      <w:r w:rsidRPr="00A71672">
        <w:rPr>
          <w:rFonts w:ascii="Arial" w:hAnsi="Arial" w:cs="Arial"/>
          <w:noProof/>
          <w:sz w:val="24"/>
          <w:szCs w:val="24"/>
        </w:rPr>
        <w:t>aître d’ouvrage</w:t>
      </w:r>
    </w:p>
    <w:p w14:paraId="3C617145" w14:textId="482CE461"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L’équipe de maîtrise d’œuvre</w:t>
      </w:r>
    </w:p>
    <w:p w14:paraId="014335AB" w14:textId="7D42259E"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 xml:space="preserve">Le </w:t>
      </w:r>
      <w:r>
        <w:rPr>
          <w:rFonts w:ascii="Arial" w:hAnsi="Arial" w:cs="Arial"/>
          <w:noProof/>
          <w:sz w:val="24"/>
          <w:szCs w:val="24"/>
        </w:rPr>
        <w:t>c</w:t>
      </w:r>
      <w:r w:rsidRPr="00A71672">
        <w:rPr>
          <w:rFonts w:ascii="Arial" w:hAnsi="Arial" w:cs="Arial"/>
          <w:noProof/>
          <w:sz w:val="24"/>
          <w:szCs w:val="24"/>
        </w:rPr>
        <w:t>oordonnateur S.P.S.</w:t>
      </w:r>
    </w:p>
    <w:p w14:paraId="0A6E8D2F" w14:textId="2F512F21"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 xml:space="preserve">Le </w:t>
      </w:r>
      <w:r>
        <w:rPr>
          <w:rFonts w:ascii="Arial" w:hAnsi="Arial" w:cs="Arial"/>
          <w:noProof/>
          <w:sz w:val="24"/>
          <w:szCs w:val="24"/>
        </w:rPr>
        <w:t>c</w:t>
      </w:r>
      <w:r w:rsidRPr="00A71672">
        <w:rPr>
          <w:rFonts w:ascii="Arial" w:hAnsi="Arial" w:cs="Arial"/>
          <w:noProof/>
          <w:sz w:val="24"/>
          <w:szCs w:val="24"/>
        </w:rPr>
        <w:t xml:space="preserve">ontrôleur </w:t>
      </w:r>
      <w:r>
        <w:rPr>
          <w:rFonts w:ascii="Arial" w:hAnsi="Arial" w:cs="Arial"/>
          <w:noProof/>
          <w:sz w:val="24"/>
          <w:szCs w:val="24"/>
        </w:rPr>
        <w:t>t</w:t>
      </w:r>
      <w:r w:rsidRPr="00A71672">
        <w:rPr>
          <w:rFonts w:ascii="Arial" w:hAnsi="Arial" w:cs="Arial"/>
          <w:noProof/>
          <w:sz w:val="24"/>
          <w:szCs w:val="24"/>
        </w:rPr>
        <w:t>echnique</w:t>
      </w:r>
    </w:p>
    <w:p w14:paraId="4E2AF00F" w14:textId="5889CFB1"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 xml:space="preserve">Les organismes publics </w:t>
      </w:r>
      <w:r>
        <w:rPr>
          <w:rFonts w:ascii="Arial" w:hAnsi="Arial" w:cs="Arial"/>
          <w:noProof/>
          <w:sz w:val="24"/>
          <w:szCs w:val="24"/>
        </w:rPr>
        <w:t>contribuant</w:t>
      </w:r>
      <w:r w:rsidRPr="00A71672">
        <w:rPr>
          <w:rFonts w:ascii="Arial" w:hAnsi="Arial" w:cs="Arial"/>
          <w:noProof/>
          <w:sz w:val="24"/>
          <w:szCs w:val="24"/>
        </w:rPr>
        <w:t xml:space="preserve"> à l’opération</w:t>
      </w:r>
    </w:p>
    <w:p w14:paraId="60484654" w14:textId="39F196D0" w:rsidR="00A71672" w:rsidRPr="00A71672" w:rsidRDefault="00A71672">
      <w:pPr>
        <w:pStyle w:val="Paragraphedeliste"/>
        <w:numPr>
          <w:ilvl w:val="0"/>
          <w:numId w:val="27"/>
        </w:numPr>
        <w:spacing w:before="60"/>
        <w:jc w:val="both"/>
        <w:rPr>
          <w:rFonts w:ascii="Arial" w:hAnsi="Arial" w:cs="Arial"/>
          <w:noProof/>
          <w:sz w:val="24"/>
          <w:szCs w:val="24"/>
        </w:rPr>
      </w:pPr>
      <w:r w:rsidRPr="00A71672">
        <w:rPr>
          <w:rFonts w:ascii="Arial" w:hAnsi="Arial" w:cs="Arial"/>
          <w:noProof/>
          <w:sz w:val="24"/>
          <w:szCs w:val="24"/>
        </w:rPr>
        <w:t>Les membres du groupement Titulaire du marché de travaux</w:t>
      </w:r>
    </w:p>
    <w:p w14:paraId="4FBEE2A0" w14:textId="4578ECC8" w:rsidR="00A71672" w:rsidRPr="00A71672" w:rsidRDefault="00A71672" w:rsidP="00A71672">
      <w:pPr>
        <w:pStyle w:val="Paragraphedeliste"/>
        <w:autoSpaceDE w:val="0"/>
        <w:autoSpaceDN w:val="0"/>
        <w:adjustRightInd w:val="0"/>
        <w:spacing w:before="60" w:after="60"/>
        <w:ind w:left="720"/>
        <w:rPr>
          <w:rFonts w:ascii="Arial" w:hAnsi="Arial" w:cs="Arial"/>
          <w:sz w:val="24"/>
          <w:szCs w:val="24"/>
        </w:rPr>
      </w:pPr>
      <w:r w:rsidRPr="00A71672">
        <w:rPr>
          <w:rFonts w:ascii="Arial" w:hAnsi="Arial" w:cs="Arial"/>
          <w:sz w:val="24"/>
          <w:szCs w:val="24"/>
        </w:rPr>
        <w:t xml:space="preserve">Le plan du panneau de chantier sera soumis au </w:t>
      </w:r>
      <w:r>
        <w:rPr>
          <w:rFonts w:ascii="Arial" w:hAnsi="Arial" w:cs="Arial"/>
          <w:sz w:val="24"/>
          <w:szCs w:val="24"/>
        </w:rPr>
        <w:t>m</w:t>
      </w:r>
      <w:r w:rsidRPr="00A71672">
        <w:rPr>
          <w:rFonts w:ascii="Arial" w:hAnsi="Arial" w:cs="Arial"/>
          <w:sz w:val="24"/>
          <w:szCs w:val="24"/>
        </w:rPr>
        <w:t xml:space="preserve">aître d’ouvrage avant exécution et sera implanté en concertation avec le </w:t>
      </w:r>
      <w:r>
        <w:rPr>
          <w:rFonts w:ascii="Arial" w:hAnsi="Arial" w:cs="Arial"/>
          <w:sz w:val="24"/>
          <w:szCs w:val="24"/>
        </w:rPr>
        <w:t>m</w:t>
      </w:r>
      <w:r w:rsidRPr="00A71672">
        <w:rPr>
          <w:rFonts w:ascii="Arial" w:hAnsi="Arial" w:cs="Arial"/>
          <w:sz w:val="24"/>
          <w:szCs w:val="24"/>
        </w:rPr>
        <w:t>aître d’ouvrage et le maître d’œuvre.</w:t>
      </w:r>
    </w:p>
    <w:p w14:paraId="6908F35B" w14:textId="77777777" w:rsidR="00A71672" w:rsidRPr="00A71672" w:rsidRDefault="00A71672">
      <w:pPr>
        <w:pStyle w:val="Paragraphedeliste"/>
        <w:numPr>
          <w:ilvl w:val="0"/>
          <w:numId w:val="28"/>
        </w:numPr>
        <w:autoSpaceDE w:val="0"/>
        <w:autoSpaceDN w:val="0"/>
        <w:adjustRightInd w:val="0"/>
        <w:spacing w:after="60"/>
        <w:rPr>
          <w:rFonts w:ascii="Arial" w:hAnsi="Arial" w:cs="Arial"/>
          <w:sz w:val="24"/>
          <w:szCs w:val="24"/>
        </w:rPr>
      </w:pPr>
      <w:r w:rsidRPr="00A71672">
        <w:rPr>
          <w:rFonts w:ascii="Arial" w:hAnsi="Arial" w:cs="Arial"/>
          <w:sz w:val="24"/>
          <w:szCs w:val="24"/>
        </w:rPr>
        <w:t>La signalisation du chantier sur la voie publique, compris voies internes, ainsi que des éventuelles déviations de la circulation, sera réalisée par le Titulaire conformément au règlement urbain de la zone.</w:t>
      </w:r>
    </w:p>
    <w:p w14:paraId="176CE518" w14:textId="77777777" w:rsidR="00A71672" w:rsidRPr="00A71672" w:rsidRDefault="00A71672">
      <w:pPr>
        <w:pStyle w:val="Paragraphedeliste"/>
        <w:numPr>
          <w:ilvl w:val="0"/>
          <w:numId w:val="28"/>
        </w:numPr>
        <w:autoSpaceDE w:val="0"/>
        <w:autoSpaceDN w:val="0"/>
        <w:adjustRightInd w:val="0"/>
        <w:spacing w:after="60"/>
        <w:rPr>
          <w:rFonts w:ascii="Arial" w:hAnsi="Arial" w:cs="Arial"/>
          <w:sz w:val="24"/>
          <w:szCs w:val="24"/>
        </w:rPr>
      </w:pPr>
      <w:r w:rsidRPr="00A71672">
        <w:rPr>
          <w:rFonts w:ascii="Arial" w:hAnsi="Arial" w:cs="Arial"/>
          <w:sz w:val="24"/>
          <w:szCs w:val="24"/>
        </w:rPr>
        <w:t>Un plan des accès, des circulations des véhicules et piétions du site sera produit, validé et affiché autant de fois que nécessaire.</w:t>
      </w:r>
    </w:p>
    <w:p w14:paraId="782A840F" w14:textId="5B504668" w:rsidR="00027457" w:rsidRDefault="00027457" w:rsidP="00BE3748">
      <w:pPr>
        <w:tabs>
          <w:tab w:val="left" w:pos="6804"/>
        </w:tabs>
        <w:ind w:right="-2"/>
        <w:jc w:val="both"/>
        <w:rPr>
          <w:rFonts w:ascii="Arial" w:hAnsi="Arial" w:cs="Arial"/>
          <w:sz w:val="24"/>
          <w:szCs w:val="24"/>
          <w:highlight w:val="yellow"/>
        </w:rPr>
      </w:pPr>
    </w:p>
    <w:p w14:paraId="77E4EC38" w14:textId="11C2BBE3" w:rsidR="00DE4DFF" w:rsidRPr="00BC51BB" w:rsidRDefault="00DE4DFF" w:rsidP="00F34604">
      <w:pPr>
        <w:pStyle w:val="Titre2"/>
      </w:pPr>
      <w:bookmarkStart w:id="195" w:name="_Toc11412860"/>
      <w:bookmarkStart w:id="196" w:name="_Toc11413002"/>
      <w:bookmarkStart w:id="197" w:name="_Toc183520890"/>
      <w:r w:rsidRPr="00BC51BB">
        <w:t>Réunions de chantier</w:t>
      </w:r>
      <w:bookmarkEnd w:id="195"/>
      <w:bookmarkEnd w:id="196"/>
      <w:bookmarkEnd w:id="197"/>
    </w:p>
    <w:p w14:paraId="24471B14" w14:textId="77777777" w:rsidR="00DE4DFF" w:rsidRPr="00DE4DFF" w:rsidRDefault="00DE4DFF" w:rsidP="00DE4DFF">
      <w:pPr>
        <w:tabs>
          <w:tab w:val="left" w:pos="6804"/>
        </w:tabs>
        <w:ind w:right="-2"/>
        <w:jc w:val="both"/>
        <w:rPr>
          <w:rFonts w:ascii="Arial" w:hAnsi="Arial" w:cs="Arial"/>
          <w:sz w:val="24"/>
          <w:szCs w:val="24"/>
          <w:highlight w:val="yellow"/>
        </w:rPr>
      </w:pPr>
    </w:p>
    <w:p w14:paraId="56E6961F" w14:textId="77777777" w:rsidR="00DE4DFF" w:rsidRPr="00DE4DFF" w:rsidRDefault="00DE4DFF" w:rsidP="00DE4DFF">
      <w:pPr>
        <w:jc w:val="both"/>
        <w:rPr>
          <w:rFonts w:ascii="Arial" w:hAnsi="Arial" w:cs="Arial"/>
          <w:sz w:val="24"/>
          <w:szCs w:val="24"/>
        </w:rPr>
      </w:pPr>
      <w:r w:rsidRPr="00DE4DFF">
        <w:rPr>
          <w:rFonts w:ascii="Arial" w:hAnsi="Arial" w:cs="Arial"/>
          <w:sz w:val="24"/>
          <w:szCs w:val="24"/>
        </w:rPr>
        <w:t>Le maître d'œuvre a la mission de direction des réunions de chantier.</w:t>
      </w:r>
    </w:p>
    <w:p w14:paraId="6C2C3350" w14:textId="22E8A448"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Les réunions de chantier auront lieu toutes les semaines, à un jour et une heure arrêtée.</w:t>
      </w:r>
    </w:p>
    <w:p w14:paraId="425C812F" w14:textId="77777777"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L’entreprise titulaire et ses éventuels cotraitants et/ou sous-traitants, sont tenues de se faire représenter par un agent qualifié et autorisé, du niveau au moins de Conducteur de Travaux, capable de donner sur le champ les ordres nécessaires sur le chantier, et qui assure l'ensemble des rendez-vous.</w:t>
      </w:r>
    </w:p>
    <w:p w14:paraId="07851DB0" w14:textId="34BDBC6D" w:rsidR="00DE4DFF" w:rsidRPr="00DE4DFF" w:rsidRDefault="005175FB" w:rsidP="005175FB">
      <w:pPr>
        <w:spacing w:before="120"/>
        <w:jc w:val="both"/>
        <w:rPr>
          <w:rFonts w:ascii="Arial" w:hAnsi="Arial" w:cs="Arial"/>
          <w:sz w:val="24"/>
          <w:szCs w:val="24"/>
        </w:rPr>
      </w:pPr>
      <w:r w:rsidRPr="00DE4DFF">
        <w:rPr>
          <w:rFonts w:ascii="Arial" w:hAnsi="Arial" w:cs="Arial"/>
          <w:sz w:val="24"/>
          <w:szCs w:val="24"/>
        </w:rPr>
        <w:t>À</w:t>
      </w:r>
      <w:r w:rsidR="00DE4DFF" w:rsidRPr="00DE4DFF">
        <w:rPr>
          <w:rFonts w:ascii="Arial" w:hAnsi="Arial" w:cs="Arial"/>
          <w:sz w:val="24"/>
          <w:szCs w:val="24"/>
        </w:rPr>
        <w:t xml:space="preserve"> chaque rendez-vous de chantier, le maître d'œuvre ou son représentant désigné, dressera un procès-verbal de la réunion sous forme de compte rendu de chantier numéroté. Les noms des personnes présentes y seront mentionnés. L'état d'avancement des travaux sera consigné, ainsi que les observations et instructions particulières faites par le maître d'œuvre et le bureau de contrôle technique.</w:t>
      </w:r>
    </w:p>
    <w:p w14:paraId="158EE5DF" w14:textId="77777777"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Ces instructions auront valeur d'ordre de service et seront immédiatement exécutables.</w:t>
      </w:r>
    </w:p>
    <w:p w14:paraId="1EB350C0" w14:textId="77777777"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Chaque compte rendu de réunion aura valeur contractuelle en cas de litige entre les parties.</w:t>
      </w:r>
    </w:p>
    <w:p w14:paraId="51D31B41" w14:textId="77777777"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 xml:space="preserve">Ce compte rendu sera rédigé par le maître d’œuvre et adressé à toutes les entreprises et au maître d’ouvrage, participant à la réalisation. </w:t>
      </w:r>
    </w:p>
    <w:p w14:paraId="0B9FFF7D" w14:textId="4E43911A" w:rsidR="00DE4DFF" w:rsidRPr="00DE4DFF" w:rsidRDefault="00DE4DFF" w:rsidP="005175FB">
      <w:pPr>
        <w:spacing w:before="120"/>
        <w:jc w:val="both"/>
        <w:rPr>
          <w:rFonts w:ascii="Arial" w:hAnsi="Arial" w:cs="Arial"/>
          <w:sz w:val="24"/>
          <w:szCs w:val="24"/>
        </w:rPr>
      </w:pPr>
      <w:r w:rsidRPr="00DE4DFF">
        <w:rPr>
          <w:rFonts w:ascii="Arial" w:hAnsi="Arial" w:cs="Arial"/>
          <w:sz w:val="24"/>
          <w:szCs w:val="24"/>
        </w:rPr>
        <w:t xml:space="preserve">Un compte rendu, sur lequel il n'aura pas été mentionné de remarques lors de la réunion </w:t>
      </w:r>
      <w:r w:rsidR="00141E6F">
        <w:rPr>
          <w:rFonts w:ascii="Arial" w:hAnsi="Arial" w:cs="Arial"/>
          <w:sz w:val="24"/>
          <w:szCs w:val="24"/>
        </w:rPr>
        <w:t xml:space="preserve">hebdomadaire </w:t>
      </w:r>
      <w:r w:rsidRPr="00DE4DFF">
        <w:rPr>
          <w:rFonts w:ascii="Arial" w:hAnsi="Arial" w:cs="Arial"/>
          <w:sz w:val="24"/>
          <w:szCs w:val="24"/>
        </w:rPr>
        <w:t xml:space="preserve">suivante sera considéré comme approuvé par les parties. </w:t>
      </w:r>
    </w:p>
    <w:p w14:paraId="42B01365" w14:textId="5645AD0D" w:rsidR="00DE4DFF" w:rsidRDefault="00DE4DFF" w:rsidP="00BE3748">
      <w:pPr>
        <w:tabs>
          <w:tab w:val="left" w:pos="6804"/>
        </w:tabs>
        <w:ind w:right="-2"/>
        <w:jc w:val="both"/>
        <w:rPr>
          <w:rFonts w:ascii="Arial" w:hAnsi="Arial" w:cs="Arial"/>
          <w:sz w:val="24"/>
          <w:szCs w:val="24"/>
          <w:highlight w:val="yellow"/>
        </w:rPr>
      </w:pPr>
    </w:p>
    <w:p w14:paraId="4A0CB91E" w14:textId="77777777" w:rsidR="00FD4B48" w:rsidRDefault="00FD4B48" w:rsidP="00BE3748">
      <w:pPr>
        <w:tabs>
          <w:tab w:val="left" w:pos="6804"/>
        </w:tabs>
        <w:ind w:right="-2"/>
        <w:jc w:val="both"/>
        <w:rPr>
          <w:rFonts w:ascii="Arial" w:hAnsi="Arial" w:cs="Arial"/>
          <w:sz w:val="24"/>
          <w:szCs w:val="24"/>
          <w:highlight w:val="yellow"/>
        </w:rPr>
      </w:pPr>
    </w:p>
    <w:p w14:paraId="17D53A14" w14:textId="3E16EB31" w:rsidR="00027457" w:rsidRPr="00027457" w:rsidRDefault="00F34604" w:rsidP="00F34604">
      <w:pPr>
        <w:pStyle w:val="Style1"/>
      </w:pPr>
      <w:bookmarkStart w:id="198" w:name="_Toc183520891"/>
      <w:r>
        <w:lastRenderedPageBreak/>
        <w:t>RECEPTION(S) – MISE A DISPOSITION</w:t>
      </w:r>
      <w:bookmarkEnd w:id="198"/>
    </w:p>
    <w:p w14:paraId="702ED457" w14:textId="7A818BA4" w:rsidR="00027457" w:rsidRDefault="00027457" w:rsidP="00BE3748">
      <w:pPr>
        <w:tabs>
          <w:tab w:val="left" w:pos="6804"/>
        </w:tabs>
        <w:ind w:right="-2"/>
        <w:jc w:val="both"/>
        <w:rPr>
          <w:rFonts w:ascii="Arial" w:hAnsi="Arial" w:cs="Arial"/>
          <w:sz w:val="24"/>
          <w:szCs w:val="24"/>
          <w:highlight w:val="yellow"/>
        </w:rPr>
      </w:pPr>
    </w:p>
    <w:p w14:paraId="56D71A6C" w14:textId="327EA177" w:rsidR="00027457" w:rsidRPr="00D55B07" w:rsidRDefault="00A71672" w:rsidP="00F34604">
      <w:pPr>
        <w:pStyle w:val="Titre2"/>
      </w:pPr>
      <w:bookmarkStart w:id="199" w:name="_Toc183520892"/>
      <w:r w:rsidRPr="00D55B07">
        <w:t>Réception(s)</w:t>
      </w:r>
      <w:bookmarkEnd w:id="199"/>
    </w:p>
    <w:p w14:paraId="1F5E686B" w14:textId="03D890F0" w:rsidR="00A71672" w:rsidRPr="00A71672" w:rsidRDefault="00A71672" w:rsidP="00BE3748">
      <w:pPr>
        <w:tabs>
          <w:tab w:val="left" w:pos="6804"/>
        </w:tabs>
        <w:ind w:right="-2"/>
        <w:jc w:val="both"/>
        <w:rPr>
          <w:rFonts w:ascii="Arial" w:hAnsi="Arial" w:cs="Arial"/>
          <w:sz w:val="24"/>
          <w:szCs w:val="24"/>
        </w:rPr>
      </w:pPr>
    </w:p>
    <w:p w14:paraId="263D0647" w14:textId="457607E6" w:rsidR="00A71672" w:rsidRPr="00D55B07" w:rsidRDefault="00A71672">
      <w:pPr>
        <w:pStyle w:val="Titre3"/>
        <w:numPr>
          <w:ilvl w:val="2"/>
          <w:numId w:val="16"/>
        </w:numPr>
      </w:pPr>
      <w:bookmarkStart w:id="200" w:name="_Toc183520893"/>
      <w:r w:rsidRPr="00D55B07">
        <w:t>Procédure de réception</w:t>
      </w:r>
      <w:bookmarkEnd w:id="200"/>
    </w:p>
    <w:p w14:paraId="67B6F0DB" w14:textId="49502FAE" w:rsid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L’opération projetée fera l’objet de réceptions partielles suivant le phasage.</w:t>
      </w:r>
    </w:p>
    <w:p w14:paraId="2699C4F8" w14:textId="4F3F0684" w:rsidR="00A71672" w:rsidRPr="006F0BE4" w:rsidRDefault="00A71672">
      <w:pPr>
        <w:pStyle w:val="Paragraphedeliste"/>
        <w:numPr>
          <w:ilvl w:val="0"/>
          <w:numId w:val="39"/>
        </w:numPr>
        <w:tabs>
          <w:tab w:val="left" w:pos="6804"/>
        </w:tabs>
        <w:spacing w:before="120" w:after="120"/>
        <w:ind w:right="-2"/>
        <w:jc w:val="both"/>
        <w:rPr>
          <w:rFonts w:ascii="Arial" w:hAnsi="Arial" w:cs="Arial"/>
          <w:b/>
          <w:bCs/>
          <w:sz w:val="24"/>
          <w:szCs w:val="24"/>
          <w:u w:val="single"/>
        </w:rPr>
      </w:pPr>
      <w:r w:rsidRPr="006F0BE4">
        <w:rPr>
          <w:rFonts w:ascii="Arial" w:hAnsi="Arial" w:cs="Arial"/>
          <w:b/>
          <w:bCs/>
          <w:sz w:val="24"/>
          <w:szCs w:val="24"/>
          <w:u w:val="single"/>
        </w:rPr>
        <w:t>Lors de chaque phase de réception</w:t>
      </w:r>
    </w:p>
    <w:p w14:paraId="0ABB49BC" w14:textId="3F832AB7" w:rsid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 xml:space="preserve">Le Titulaire avise le </w:t>
      </w:r>
      <w:r>
        <w:rPr>
          <w:rFonts w:ascii="Arial" w:hAnsi="Arial" w:cs="Arial"/>
          <w:sz w:val="24"/>
          <w:szCs w:val="24"/>
        </w:rPr>
        <w:t>m</w:t>
      </w:r>
      <w:r w:rsidRPr="00A71672">
        <w:rPr>
          <w:rFonts w:ascii="Arial" w:hAnsi="Arial" w:cs="Arial"/>
          <w:sz w:val="24"/>
          <w:szCs w:val="24"/>
        </w:rPr>
        <w:t>aître d'ouvrage et la maîtrise d’œuvre par écrit, de la date à laquelle il estime que les travaux ont été achevés où le seront.</w:t>
      </w:r>
    </w:p>
    <w:p w14:paraId="4E086D9D" w14:textId="77777777" w:rsidR="00A71672" w:rsidRPr="00A71672" w:rsidRDefault="00A71672" w:rsidP="0039057B">
      <w:pPr>
        <w:widowControl w:val="0"/>
        <w:tabs>
          <w:tab w:val="left" w:pos="6804"/>
        </w:tabs>
        <w:spacing w:before="120"/>
        <w:jc w:val="both"/>
        <w:rPr>
          <w:rFonts w:ascii="Arial" w:hAnsi="Arial" w:cs="Arial"/>
          <w:sz w:val="24"/>
          <w:szCs w:val="24"/>
        </w:rPr>
      </w:pPr>
      <w:r w:rsidRPr="00A71672">
        <w:rPr>
          <w:rFonts w:ascii="Arial" w:hAnsi="Arial" w:cs="Arial"/>
          <w:sz w:val="24"/>
          <w:szCs w:val="24"/>
        </w:rPr>
        <w:t>Les opérations préalables à la réception des ouvrages seront organisées par la maîtrise d’œuvre et auront lieu dans un délai de trente jours à compter de la date de réception de l'avis mentionné ci-dessus ou de la date indiquée dans cet avis pour l'achèvement des travaux, si cette dernière date est postérieure.</w:t>
      </w:r>
    </w:p>
    <w:p w14:paraId="34620258" w14:textId="7CBDA7BA" w:rsidR="00A71672" w:rsidRDefault="00A71672" w:rsidP="00A71672">
      <w:pPr>
        <w:tabs>
          <w:tab w:val="left" w:pos="6804"/>
        </w:tabs>
        <w:spacing w:before="60"/>
        <w:ind w:right="-2"/>
        <w:jc w:val="both"/>
        <w:rPr>
          <w:rFonts w:ascii="Arial" w:hAnsi="Arial" w:cs="Arial"/>
          <w:sz w:val="24"/>
          <w:szCs w:val="24"/>
        </w:rPr>
      </w:pPr>
      <w:r w:rsidRPr="00A71672">
        <w:rPr>
          <w:rFonts w:ascii="Arial" w:hAnsi="Arial" w:cs="Arial"/>
          <w:sz w:val="24"/>
          <w:szCs w:val="24"/>
        </w:rPr>
        <w:t>Si le Titulaire dûment convoqué n'est pas présent ou représenté à la date fixée, cette absence est constatée et les opérations préalables à la réception sont effectuées par le maître d’œuvre en présence du maître d’ouvrage.</w:t>
      </w:r>
    </w:p>
    <w:p w14:paraId="331F9EA1" w14:textId="77777777" w:rsidR="0039625E" w:rsidRDefault="00A71672" w:rsidP="00A71672">
      <w:pPr>
        <w:tabs>
          <w:tab w:val="left" w:pos="6804"/>
        </w:tabs>
        <w:spacing w:before="60"/>
        <w:ind w:right="-2"/>
        <w:jc w:val="both"/>
        <w:rPr>
          <w:rFonts w:ascii="Arial" w:hAnsi="Arial" w:cs="Arial"/>
          <w:sz w:val="24"/>
          <w:szCs w:val="24"/>
        </w:rPr>
      </w:pPr>
      <w:r w:rsidRPr="00A71672">
        <w:rPr>
          <w:rFonts w:ascii="Arial" w:hAnsi="Arial" w:cs="Arial"/>
          <w:sz w:val="24"/>
          <w:szCs w:val="24"/>
        </w:rPr>
        <w:t>À défaut de la fixation de cette date par le représentant du maître d’ouvrage, la réception des travaux est réputée acquise à l'expiration du délai de trente jours susmentionnés.</w:t>
      </w:r>
    </w:p>
    <w:p w14:paraId="2F00A96F" w14:textId="44531845" w:rsidR="00A71672" w:rsidRPr="00A71672" w:rsidRDefault="00A71672" w:rsidP="0039057B">
      <w:pPr>
        <w:tabs>
          <w:tab w:val="left" w:pos="6804"/>
        </w:tabs>
        <w:spacing w:before="120"/>
        <w:ind w:right="-2"/>
        <w:jc w:val="both"/>
        <w:rPr>
          <w:rFonts w:ascii="Arial" w:hAnsi="Arial" w:cs="Arial"/>
          <w:sz w:val="24"/>
          <w:szCs w:val="24"/>
        </w:rPr>
      </w:pPr>
      <w:r w:rsidRPr="00A71672">
        <w:rPr>
          <w:rFonts w:ascii="Arial" w:hAnsi="Arial" w:cs="Arial"/>
          <w:sz w:val="24"/>
          <w:szCs w:val="24"/>
        </w:rPr>
        <w:t>Les opérations préalables à la décision de réception comportent, en tant que de besoin :</w:t>
      </w:r>
    </w:p>
    <w:p w14:paraId="4770DB65" w14:textId="4062A169"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La reconnaissance des ouvrages exécutés</w:t>
      </w:r>
    </w:p>
    <w:p w14:paraId="4F9D83E3" w14:textId="2EFD6ADC"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Les épreuves éventuellement prévues par le marché</w:t>
      </w:r>
    </w:p>
    <w:p w14:paraId="68D97F44" w14:textId="58154846"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La constatation éventuelle de l'inexécution des prestations prévues au marché</w:t>
      </w:r>
    </w:p>
    <w:p w14:paraId="7AF451CE" w14:textId="7FBE12B8"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La vérification de la conformité des conditions de pose des équipements aux spécifications des fournisseurs conditionnant leur garantie</w:t>
      </w:r>
    </w:p>
    <w:p w14:paraId="09F34094" w14:textId="0AEDB514"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La constatation éventuelle d'imperfections ou malfaçons</w:t>
      </w:r>
    </w:p>
    <w:p w14:paraId="5401213E" w14:textId="613CC0D3"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La constatation du repliement des installations de chantier et de la remise en état des terrains et des lieux</w:t>
      </w:r>
    </w:p>
    <w:p w14:paraId="4A651932" w14:textId="09BD4697"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Les constatations relatives à l'achèvement des travaux</w:t>
      </w:r>
    </w:p>
    <w:p w14:paraId="23846C8E" w14:textId="49BB9631" w:rsidR="00A71672" w:rsidRPr="00A71672" w:rsidRDefault="00A71672">
      <w:pPr>
        <w:pStyle w:val="Paragraphedeliste"/>
        <w:numPr>
          <w:ilvl w:val="0"/>
          <w:numId w:val="29"/>
        </w:numPr>
        <w:tabs>
          <w:tab w:val="left" w:pos="6804"/>
        </w:tabs>
        <w:ind w:right="-2"/>
        <w:jc w:val="both"/>
        <w:rPr>
          <w:rFonts w:ascii="Arial" w:hAnsi="Arial" w:cs="Arial"/>
          <w:sz w:val="24"/>
          <w:szCs w:val="24"/>
        </w:rPr>
      </w:pPr>
      <w:r w:rsidRPr="00A71672">
        <w:rPr>
          <w:rFonts w:ascii="Arial" w:hAnsi="Arial" w:cs="Arial"/>
          <w:sz w:val="24"/>
          <w:szCs w:val="24"/>
        </w:rPr>
        <w:t xml:space="preserve">La réalisation d’un audit </w:t>
      </w:r>
      <w:r>
        <w:rPr>
          <w:rFonts w:ascii="Arial" w:hAnsi="Arial" w:cs="Arial"/>
          <w:sz w:val="24"/>
          <w:szCs w:val="24"/>
        </w:rPr>
        <w:t xml:space="preserve">des </w:t>
      </w:r>
      <w:r w:rsidRPr="00A71672">
        <w:rPr>
          <w:rFonts w:ascii="Arial" w:hAnsi="Arial" w:cs="Arial"/>
          <w:sz w:val="24"/>
          <w:szCs w:val="24"/>
        </w:rPr>
        <w:t>prestations réalisées et la fourniture d’une attestation de conformité de l’ouvrage au regard du dossier technique</w:t>
      </w:r>
    </w:p>
    <w:p w14:paraId="40606451" w14:textId="1F96C414" w:rsidR="00A71672" w:rsidRDefault="00A71672" w:rsidP="0039625E">
      <w:pPr>
        <w:tabs>
          <w:tab w:val="left" w:pos="6804"/>
        </w:tabs>
        <w:spacing w:before="60"/>
        <w:ind w:right="-2"/>
        <w:jc w:val="both"/>
        <w:rPr>
          <w:rFonts w:ascii="Arial" w:hAnsi="Arial" w:cs="Arial"/>
          <w:sz w:val="24"/>
          <w:szCs w:val="24"/>
        </w:rPr>
      </w:pPr>
      <w:r w:rsidRPr="00A71672">
        <w:rPr>
          <w:rFonts w:ascii="Arial" w:hAnsi="Arial" w:cs="Arial"/>
          <w:sz w:val="24"/>
          <w:szCs w:val="24"/>
        </w:rPr>
        <w:t>Ces opérations font l'objet d'un procès-verbal dressé par la maîtrise d’œuvre, signé par le Maître d’ouvrage, et par le Titulaire.</w:t>
      </w:r>
      <w:r w:rsidR="0039625E">
        <w:rPr>
          <w:rFonts w:ascii="Arial" w:hAnsi="Arial" w:cs="Arial"/>
          <w:sz w:val="24"/>
          <w:szCs w:val="24"/>
        </w:rPr>
        <w:t xml:space="preserve"> </w:t>
      </w:r>
      <w:r w:rsidRPr="00A71672">
        <w:rPr>
          <w:rFonts w:ascii="Arial" w:hAnsi="Arial" w:cs="Arial"/>
          <w:sz w:val="24"/>
          <w:szCs w:val="24"/>
        </w:rPr>
        <w:t>Si le Titulaire refuse de signer le procès-verbal, il en est fait mention. Un exemplaire est remis au Titulaire.</w:t>
      </w:r>
    </w:p>
    <w:p w14:paraId="4CF54367" w14:textId="12F543F7" w:rsidR="00A71672" w:rsidRP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 xml:space="preserve">Dans le délai de 30 jours suivant la date du procès-verbal, le </w:t>
      </w:r>
      <w:r w:rsidR="0039625E">
        <w:rPr>
          <w:rFonts w:ascii="Arial" w:hAnsi="Arial" w:cs="Arial"/>
          <w:sz w:val="24"/>
          <w:szCs w:val="24"/>
        </w:rPr>
        <w:t>m</w:t>
      </w:r>
      <w:r w:rsidRPr="00A71672">
        <w:rPr>
          <w:rFonts w:ascii="Arial" w:hAnsi="Arial" w:cs="Arial"/>
          <w:sz w:val="24"/>
          <w:szCs w:val="24"/>
        </w:rPr>
        <w:t>aître d’ouvrage fait connaître au Titulaire s'il prononce la réception des ouvrages et, dans l'affirmative, la date d'achèvement des travaux qu'il retient, ainsi que les réserves dont il a éventuellement proposé d'assortir la réception.</w:t>
      </w:r>
    </w:p>
    <w:p w14:paraId="7827A74C" w14:textId="77777777" w:rsidR="00A71672" w:rsidRP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La décision ainsi prise est notifiée au Titulaire.</w:t>
      </w:r>
    </w:p>
    <w:p w14:paraId="244A097E" w14:textId="77777777" w:rsidR="00A71672" w:rsidRP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La réception prend effet à la date fixée pour l'achèvement des travaux.</w:t>
      </w:r>
    </w:p>
    <w:p w14:paraId="475AFC6B" w14:textId="663D1DB7" w:rsidR="00A71672" w:rsidRP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Dans le cas où certaines épreuves doivent, conformément aux stipulations prévues par les documents particuliers du marché, être exécutées après une durée déterminée de service des ouvrages ou certaines périodes de l'année, la réception ne peut être prononcée que sous réserve de l'exécution concluante de ces épreuves.</w:t>
      </w:r>
    </w:p>
    <w:p w14:paraId="08925FF4" w14:textId="7CBC74DA" w:rsid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Si de telles épreuves, exécutées pendant les délais de garantie décrits au présent CCAP, ne sont pas concluantes, la réception est rapportée (annulée).</w:t>
      </w:r>
    </w:p>
    <w:p w14:paraId="7277C743" w14:textId="53992A47" w:rsidR="00A71672" w:rsidRP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 xml:space="preserve">S'il apparaît que certaines prestations prévues par les documents particuliers du marché et devant encore donner lieu à règlement n'ont pas été exécutées, le </w:t>
      </w:r>
      <w:r w:rsidR="0039625E">
        <w:rPr>
          <w:rFonts w:ascii="Arial" w:hAnsi="Arial" w:cs="Arial"/>
          <w:sz w:val="24"/>
          <w:szCs w:val="24"/>
        </w:rPr>
        <w:t>m</w:t>
      </w:r>
      <w:r w:rsidRPr="00A71672">
        <w:rPr>
          <w:rFonts w:ascii="Arial" w:hAnsi="Arial" w:cs="Arial"/>
          <w:sz w:val="24"/>
          <w:szCs w:val="24"/>
        </w:rPr>
        <w:t xml:space="preserve">aître d'ouvrage </w:t>
      </w:r>
      <w:r w:rsidRPr="00A71672">
        <w:rPr>
          <w:rFonts w:ascii="Arial" w:hAnsi="Arial" w:cs="Arial"/>
          <w:sz w:val="24"/>
          <w:szCs w:val="24"/>
        </w:rPr>
        <w:lastRenderedPageBreak/>
        <w:t>peut décider de prononcer la réception, sous réserve que le Titulaire s'engage à exécuter ces prestations dans un délai qui n'excède pas trois mois.</w:t>
      </w:r>
    </w:p>
    <w:p w14:paraId="78245B4F" w14:textId="35F7CE2B" w:rsid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La constatation de l'exécution de ces prestations doit donner lieu à un procès-verbal dressé dans les mêmes conditions que le procès-verbal des opérations préalables à la réception prévu ci-dessus.</w:t>
      </w:r>
    </w:p>
    <w:p w14:paraId="25CFDD36" w14:textId="530EDBDB" w:rsidR="00A71672" w:rsidRP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Lorsque la réception est assortie de réserves, le Titulaire doit remédier aux imperfections et malfaçons correspondantes dans le délai prescrit par la maîtrise d’œuvre avec un maximum de 30 jours.</w:t>
      </w:r>
    </w:p>
    <w:p w14:paraId="32662FAB" w14:textId="0E3F828F" w:rsid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 xml:space="preserve">Au cas où ces travaux ne seraient pas faits dans le délai prescrit, les pénalités prévues au présent CCAP seront appliquées et le </w:t>
      </w:r>
      <w:r w:rsidR="0039625E">
        <w:rPr>
          <w:rFonts w:ascii="Arial" w:hAnsi="Arial" w:cs="Arial"/>
          <w:sz w:val="24"/>
          <w:szCs w:val="24"/>
        </w:rPr>
        <w:t>m</w:t>
      </w:r>
      <w:r w:rsidR="0039625E" w:rsidRPr="00A71672">
        <w:rPr>
          <w:rFonts w:ascii="Arial" w:hAnsi="Arial" w:cs="Arial"/>
          <w:sz w:val="24"/>
          <w:szCs w:val="24"/>
        </w:rPr>
        <w:t xml:space="preserve">aître d'ouvrage </w:t>
      </w:r>
      <w:r w:rsidRPr="00A71672">
        <w:rPr>
          <w:rFonts w:ascii="Arial" w:hAnsi="Arial" w:cs="Arial"/>
          <w:sz w:val="24"/>
          <w:szCs w:val="24"/>
        </w:rPr>
        <w:t>pourra les faire exécuter aux frais et risques du Titulaire, après mise en demeure demeurée infructueuse durant 10 jours minimum.</w:t>
      </w:r>
    </w:p>
    <w:p w14:paraId="153F7ECD" w14:textId="668901A5" w:rsidR="00A71672" w:rsidRPr="00A71672" w:rsidRDefault="00A71672" w:rsidP="005175FB">
      <w:pPr>
        <w:tabs>
          <w:tab w:val="left" w:pos="6804"/>
        </w:tabs>
        <w:spacing w:before="120"/>
        <w:ind w:right="-2"/>
        <w:jc w:val="both"/>
        <w:rPr>
          <w:rFonts w:ascii="Arial" w:hAnsi="Arial" w:cs="Arial"/>
          <w:sz w:val="24"/>
          <w:szCs w:val="24"/>
        </w:rPr>
      </w:pPr>
      <w:r w:rsidRPr="00A71672">
        <w:rPr>
          <w:rFonts w:ascii="Arial" w:hAnsi="Arial" w:cs="Arial"/>
          <w:sz w:val="24"/>
          <w:szCs w:val="24"/>
        </w:rPr>
        <w:t xml:space="preserve">Si certains ouvrages ou certaines parties d'ouvrages ne sont pas entièrement conformes aux spécifications du marché, sans que les imperfections constatées soient de nature à porter atteinte à la sécurité, au comportement ou à l'utilisation des ouvrages, le </w:t>
      </w:r>
      <w:r w:rsidR="0039625E">
        <w:rPr>
          <w:rFonts w:ascii="Arial" w:hAnsi="Arial" w:cs="Arial"/>
          <w:sz w:val="24"/>
          <w:szCs w:val="24"/>
        </w:rPr>
        <w:t>m</w:t>
      </w:r>
      <w:r w:rsidR="0039625E" w:rsidRPr="00A71672">
        <w:rPr>
          <w:rFonts w:ascii="Arial" w:hAnsi="Arial" w:cs="Arial"/>
          <w:sz w:val="24"/>
          <w:szCs w:val="24"/>
        </w:rPr>
        <w:t xml:space="preserve">aître d'ouvrage </w:t>
      </w:r>
      <w:r w:rsidRPr="00A71672">
        <w:rPr>
          <w:rFonts w:ascii="Arial" w:hAnsi="Arial" w:cs="Arial"/>
          <w:sz w:val="24"/>
          <w:szCs w:val="24"/>
        </w:rPr>
        <w:t>peut, eu égard à la faible importance des imperfections et aux difficultés que présenterait la mise en conformité, renoncer à ordonner la réfection des ouvrages estimés défectueux et proposer au Titulaire une réfaction sur les prix.</w:t>
      </w:r>
    </w:p>
    <w:p w14:paraId="3FF0437B" w14:textId="77777777" w:rsidR="00A71672" w:rsidRP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Si le Titulaire accepte la réfaction, les imperfections qui l'ont motivée se trouvent couvertes de ce fait et la réception est prononcée sans réserve.</w:t>
      </w:r>
    </w:p>
    <w:p w14:paraId="742C37D2" w14:textId="25F37C08" w:rsidR="00A71672" w:rsidRDefault="00A71672" w:rsidP="00A71672">
      <w:pPr>
        <w:tabs>
          <w:tab w:val="left" w:pos="6804"/>
        </w:tabs>
        <w:ind w:right="-2"/>
        <w:jc w:val="both"/>
        <w:rPr>
          <w:rFonts w:ascii="Arial" w:hAnsi="Arial" w:cs="Arial"/>
          <w:sz w:val="24"/>
          <w:szCs w:val="24"/>
        </w:rPr>
      </w:pPr>
      <w:r w:rsidRPr="00A71672">
        <w:rPr>
          <w:rFonts w:ascii="Arial" w:hAnsi="Arial" w:cs="Arial"/>
          <w:sz w:val="24"/>
          <w:szCs w:val="24"/>
        </w:rPr>
        <w:t>Dans le cas contraire, le Titulaire demeure tenu de réparer ces imperfections, la réception étant prononcée sous réserve de leur réparation.</w:t>
      </w:r>
    </w:p>
    <w:p w14:paraId="13B7DE35" w14:textId="3A5E01D1" w:rsidR="0039625E" w:rsidRPr="005175FB" w:rsidRDefault="0039625E">
      <w:pPr>
        <w:pStyle w:val="Paragraphedeliste"/>
        <w:numPr>
          <w:ilvl w:val="0"/>
          <w:numId w:val="39"/>
        </w:numPr>
        <w:tabs>
          <w:tab w:val="left" w:pos="6804"/>
        </w:tabs>
        <w:spacing w:before="120" w:after="120"/>
        <w:ind w:right="-2"/>
        <w:jc w:val="both"/>
        <w:rPr>
          <w:rFonts w:ascii="Arial" w:hAnsi="Arial" w:cs="Arial"/>
          <w:b/>
          <w:bCs/>
          <w:sz w:val="24"/>
          <w:szCs w:val="24"/>
          <w:u w:val="single"/>
        </w:rPr>
      </w:pPr>
      <w:bookmarkStart w:id="201" w:name="_Hlk96002305"/>
      <w:r w:rsidRPr="005175FB">
        <w:rPr>
          <w:rFonts w:ascii="Arial" w:hAnsi="Arial" w:cs="Arial"/>
          <w:b/>
          <w:bCs/>
          <w:sz w:val="24"/>
          <w:szCs w:val="24"/>
          <w:u w:val="single"/>
        </w:rPr>
        <w:t>Mise à disposition de certains ouvrages ou parties d’ouvrages</w:t>
      </w:r>
      <w:bookmarkEnd w:id="201"/>
    </w:p>
    <w:p w14:paraId="05A7DC37" w14:textId="0425A8B0" w:rsidR="0039625E" w:rsidRDefault="0039625E" w:rsidP="00A71672">
      <w:pPr>
        <w:tabs>
          <w:tab w:val="left" w:pos="6804"/>
        </w:tabs>
        <w:ind w:right="-2"/>
        <w:jc w:val="both"/>
        <w:rPr>
          <w:rFonts w:ascii="Arial" w:hAnsi="Arial" w:cs="Arial"/>
          <w:sz w:val="24"/>
          <w:szCs w:val="24"/>
        </w:rPr>
      </w:pPr>
      <w:r w:rsidRPr="0039625E">
        <w:rPr>
          <w:rFonts w:ascii="Arial" w:hAnsi="Arial" w:cs="Arial"/>
          <w:sz w:val="24"/>
          <w:szCs w:val="24"/>
        </w:rPr>
        <w:t xml:space="preserve">La mise à disposition d’une partie des ouvrages peut intervenir antérieurement à la réception dans les conditions précisées à l’article </w:t>
      </w:r>
      <w:r>
        <w:rPr>
          <w:rFonts w:ascii="Arial" w:hAnsi="Arial" w:cs="Arial"/>
          <w:sz w:val="24"/>
          <w:szCs w:val="24"/>
        </w:rPr>
        <w:fldChar w:fldCharType="begin"/>
      </w:r>
      <w:r>
        <w:rPr>
          <w:rFonts w:ascii="Arial" w:hAnsi="Arial" w:cs="Arial"/>
          <w:sz w:val="24"/>
          <w:szCs w:val="24"/>
        </w:rPr>
        <w:instrText xml:space="preserve"> REF _Ref96002323 \r \h </w:instrText>
      </w:r>
      <w:r>
        <w:rPr>
          <w:rFonts w:ascii="Arial" w:hAnsi="Arial" w:cs="Arial"/>
          <w:sz w:val="24"/>
          <w:szCs w:val="24"/>
        </w:rPr>
      </w:r>
      <w:r>
        <w:rPr>
          <w:rFonts w:ascii="Arial" w:hAnsi="Arial" w:cs="Arial"/>
          <w:sz w:val="24"/>
          <w:szCs w:val="24"/>
        </w:rPr>
        <w:fldChar w:fldCharType="separate"/>
      </w:r>
      <w:r w:rsidR="00D451E6">
        <w:rPr>
          <w:rFonts w:ascii="Arial" w:hAnsi="Arial" w:cs="Arial"/>
          <w:sz w:val="24"/>
          <w:szCs w:val="24"/>
        </w:rPr>
        <w:t>10.3</w:t>
      </w:r>
      <w:r>
        <w:rPr>
          <w:rFonts w:ascii="Arial" w:hAnsi="Arial" w:cs="Arial"/>
          <w:sz w:val="24"/>
          <w:szCs w:val="24"/>
        </w:rPr>
        <w:fldChar w:fldCharType="end"/>
      </w:r>
      <w:r>
        <w:rPr>
          <w:rFonts w:ascii="Arial" w:hAnsi="Arial" w:cs="Arial"/>
          <w:sz w:val="24"/>
          <w:szCs w:val="24"/>
        </w:rPr>
        <w:t xml:space="preserve"> </w:t>
      </w:r>
      <w:r w:rsidRPr="0039625E">
        <w:rPr>
          <w:rFonts w:ascii="Arial" w:hAnsi="Arial" w:cs="Arial"/>
          <w:sz w:val="24"/>
          <w:szCs w:val="24"/>
        </w:rPr>
        <w:t>du présent.</w:t>
      </w:r>
    </w:p>
    <w:p w14:paraId="33D9C4D6" w14:textId="1C3EDB81" w:rsidR="00A71672" w:rsidRPr="00D55B07" w:rsidRDefault="00A71672">
      <w:pPr>
        <w:pStyle w:val="Titre3"/>
        <w:numPr>
          <w:ilvl w:val="2"/>
          <w:numId w:val="16"/>
        </w:numPr>
      </w:pPr>
      <w:bookmarkStart w:id="202" w:name="_Toc183520894"/>
      <w:r w:rsidRPr="00D55B07">
        <w:t>Documents à remettre lors de la réception</w:t>
      </w:r>
      <w:bookmarkEnd w:id="202"/>
    </w:p>
    <w:p w14:paraId="244CAE14" w14:textId="207CF8DC" w:rsidR="00A71672" w:rsidRDefault="0039625E" w:rsidP="005175FB">
      <w:pPr>
        <w:tabs>
          <w:tab w:val="left" w:pos="6804"/>
        </w:tabs>
        <w:spacing w:before="120"/>
        <w:ind w:right="-2"/>
        <w:jc w:val="both"/>
        <w:rPr>
          <w:rFonts w:ascii="Arial" w:hAnsi="Arial" w:cs="Arial"/>
          <w:sz w:val="24"/>
          <w:szCs w:val="24"/>
        </w:rPr>
      </w:pPr>
      <w:r>
        <w:rPr>
          <w:rFonts w:ascii="Arial" w:hAnsi="Arial" w:cs="Arial"/>
          <w:sz w:val="24"/>
          <w:szCs w:val="24"/>
        </w:rPr>
        <w:t>Le titulaire remettra les documents suivants lors de la réception :</w:t>
      </w:r>
    </w:p>
    <w:p w14:paraId="7A9C5FE2" w14:textId="0770245D" w:rsidR="0039625E" w:rsidRPr="0039625E" w:rsidRDefault="0039625E">
      <w:pPr>
        <w:pStyle w:val="Paragraphedeliste"/>
        <w:numPr>
          <w:ilvl w:val="0"/>
          <w:numId w:val="32"/>
        </w:numPr>
        <w:spacing w:before="60"/>
        <w:ind w:left="709"/>
        <w:jc w:val="both"/>
        <w:rPr>
          <w:rFonts w:ascii="Arial" w:hAnsi="Arial" w:cs="Arial"/>
          <w:noProof/>
          <w:sz w:val="24"/>
          <w:szCs w:val="24"/>
        </w:rPr>
      </w:pPr>
      <w:r w:rsidRPr="0039625E">
        <w:rPr>
          <w:rFonts w:ascii="Arial" w:hAnsi="Arial" w:cs="Arial"/>
          <w:noProof/>
          <w:sz w:val="24"/>
          <w:szCs w:val="24"/>
        </w:rPr>
        <w:t>Guides de conduite comportant les instructions complètes et détaillées pas à pas des différentes séquences de mise en marche, de régulation et d’arrêt, dans tous les cas de conduite pouvant se présenter, y compris toutes les procédures de marche dégradée</w:t>
      </w:r>
    </w:p>
    <w:p w14:paraId="5C1748BA" w14:textId="77777777" w:rsidR="0039625E" w:rsidRPr="0039625E" w:rsidRDefault="0039625E">
      <w:pPr>
        <w:pStyle w:val="Paragraphedeliste"/>
        <w:numPr>
          <w:ilvl w:val="0"/>
          <w:numId w:val="32"/>
        </w:numPr>
        <w:spacing w:before="60"/>
        <w:ind w:left="709"/>
        <w:jc w:val="both"/>
        <w:rPr>
          <w:rFonts w:ascii="Arial" w:hAnsi="Arial" w:cs="Arial"/>
          <w:noProof/>
          <w:sz w:val="24"/>
          <w:szCs w:val="24"/>
        </w:rPr>
      </w:pPr>
      <w:r w:rsidRPr="0039625E">
        <w:rPr>
          <w:rFonts w:ascii="Arial" w:hAnsi="Arial" w:cs="Arial"/>
          <w:noProof/>
          <w:sz w:val="24"/>
          <w:szCs w:val="24"/>
        </w:rPr>
        <w:t xml:space="preserve">Guides d’entretien comportant les instructions complètes d’entretien et de fonctionnement des installations avec en particulier : </w:t>
      </w:r>
    </w:p>
    <w:p w14:paraId="044DE981" w14:textId="742FC233"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Les périodicités de remplacement des principales pièces</w:t>
      </w:r>
    </w:p>
    <w:p w14:paraId="3C03BCDA" w14:textId="673A0421"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Les cadences d’intervention</w:t>
      </w:r>
    </w:p>
    <w:p w14:paraId="7670B981" w14:textId="37BD4B84"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La liste des matériels indiquant sous forme de tableau : marques, types, références, coordonnées postales et téléphoniques des fournisseurs</w:t>
      </w:r>
    </w:p>
    <w:p w14:paraId="5D89808C" w14:textId="479FB545"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Fiche particulière indiquant les mesures d’urgence à prendre en l’absence du spécialiste pour les principales pannes</w:t>
      </w:r>
    </w:p>
    <w:p w14:paraId="7F157045" w14:textId="77777777" w:rsidR="0039625E" w:rsidRPr="0039625E" w:rsidRDefault="0039625E">
      <w:pPr>
        <w:pStyle w:val="Paragraphedeliste"/>
        <w:numPr>
          <w:ilvl w:val="0"/>
          <w:numId w:val="32"/>
        </w:numPr>
        <w:spacing w:before="60"/>
        <w:ind w:left="709"/>
        <w:jc w:val="both"/>
        <w:rPr>
          <w:rFonts w:ascii="Arial" w:hAnsi="Arial" w:cs="Arial"/>
          <w:noProof/>
          <w:sz w:val="24"/>
          <w:szCs w:val="24"/>
        </w:rPr>
      </w:pPr>
      <w:r w:rsidRPr="0039625E">
        <w:rPr>
          <w:rFonts w:ascii="Arial" w:hAnsi="Arial" w:cs="Arial"/>
          <w:noProof/>
          <w:sz w:val="24"/>
          <w:szCs w:val="24"/>
        </w:rPr>
        <w:t xml:space="preserve">Dossier de fin de marché (D.O.E.) comportant : </w:t>
      </w:r>
    </w:p>
    <w:p w14:paraId="7480F91B" w14:textId="54F9FA72"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Les données de base</w:t>
      </w:r>
    </w:p>
    <w:p w14:paraId="12E16C55" w14:textId="1509D436"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La description des installations</w:t>
      </w:r>
    </w:p>
    <w:p w14:paraId="6D05C587" w14:textId="351EEB91"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La nomenclature des équipements, leurs repères et toutes les valeurs de réglages initiaux</w:t>
      </w:r>
    </w:p>
    <w:p w14:paraId="1177C548" w14:textId="7E3FEC3E"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Les notices techniques descriptives et d’entretien des fabricants des équipements</w:t>
      </w:r>
    </w:p>
    <w:p w14:paraId="3AD80ABD" w14:textId="75570D2B"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Les certificats de conformité</w:t>
      </w:r>
    </w:p>
    <w:p w14:paraId="0D20B540" w14:textId="27A11432"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lastRenderedPageBreak/>
        <w:t>Le cahier de réception où seront consignés tous les PV de résultats des essais</w:t>
      </w:r>
    </w:p>
    <w:p w14:paraId="3AD621C1" w14:textId="356E57D7" w:rsidR="0039625E" w:rsidRPr="0039625E" w:rsidRDefault="0039625E">
      <w:pPr>
        <w:pStyle w:val="Paragraphedeliste"/>
        <w:numPr>
          <w:ilvl w:val="1"/>
          <w:numId w:val="32"/>
        </w:numPr>
        <w:spacing w:before="60"/>
        <w:ind w:left="1418"/>
        <w:jc w:val="both"/>
        <w:rPr>
          <w:rFonts w:ascii="Arial" w:hAnsi="Arial" w:cs="Arial"/>
          <w:noProof/>
          <w:sz w:val="24"/>
          <w:szCs w:val="24"/>
        </w:rPr>
      </w:pPr>
      <w:r w:rsidRPr="0039625E">
        <w:rPr>
          <w:rFonts w:ascii="Arial" w:hAnsi="Arial" w:cs="Arial"/>
          <w:noProof/>
          <w:sz w:val="24"/>
          <w:szCs w:val="24"/>
        </w:rPr>
        <w:t>Un dossier de maintenance</w:t>
      </w:r>
    </w:p>
    <w:p w14:paraId="43D9CA38" w14:textId="3C0C9107" w:rsidR="0039625E" w:rsidRPr="0039625E" w:rsidRDefault="0039625E" w:rsidP="0039625E">
      <w:pPr>
        <w:autoSpaceDE w:val="0"/>
        <w:autoSpaceDN w:val="0"/>
        <w:adjustRightInd w:val="0"/>
        <w:spacing w:before="120" w:after="60"/>
        <w:rPr>
          <w:rFonts w:ascii="Arial" w:hAnsi="Arial" w:cs="Arial"/>
          <w:noProof/>
          <w:sz w:val="24"/>
          <w:szCs w:val="24"/>
        </w:rPr>
      </w:pPr>
      <w:r w:rsidRPr="0039625E">
        <w:rPr>
          <w:rFonts w:ascii="Arial" w:hAnsi="Arial" w:cs="Arial"/>
          <w:noProof/>
          <w:sz w:val="24"/>
          <w:szCs w:val="24"/>
        </w:rPr>
        <w:t xml:space="preserve">Le Titulaire adaptera le format des fichiers remis pour que leur lecture et leur exploitation par le système existant </w:t>
      </w:r>
      <w:r>
        <w:rPr>
          <w:rFonts w:ascii="Arial" w:hAnsi="Arial" w:cs="Arial"/>
          <w:noProof/>
          <w:sz w:val="24"/>
          <w:szCs w:val="24"/>
        </w:rPr>
        <w:t>du</w:t>
      </w:r>
      <w:r w:rsidRPr="0039625E">
        <w:rPr>
          <w:rFonts w:ascii="Arial" w:hAnsi="Arial" w:cs="Arial"/>
          <w:noProof/>
          <w:sz w:val="24"/>
          <w:szCs w:val="24"/>
        </w:rPr>
        <w:t xml:space="preserve"> service technique du </w:t>
      </w:r>
      <w:r>
        <w:rPr>
          <w:rFonts w:ascii="Arial" w:hAnsi="Arial" w:cs="Arial"/>
          <w:noProof/>
          <w:sz w:val="24"/>
          <w:szCs w:val="24"/>
        </w:rPr>
        <w:t>m</w:t>
      </w:r>
      <w:r w:rsidRPr="0039625E">
        <w:rPr>
          <w:rFonts w:ascii="Arial" w:hAnsi="Arial" w:cs="Arial"/>
          <w:noProof/>
          <w:sz w:val="24"/>
          <w:szCs w:val="24"/>
        </w:rPr>
        <w:t xml:space="preserve">aître d’ouvrage soit directe : </w:t>
      </w:r>
    </w:p>
    <w:p w14:paraId="152FAFC5" w14:textId="49247EDA" w:rsidR="0039625E" w:rsidRPr="0039625E" w:rsidRDefault="0039625E">
      <w:pPr>
        <w:pStyle w:val="Paragraphedeliste"/>
        <w:numPr>
          <w:ilvl w:val="0"/>
          <w:numId w:val="32"/>
        </w:numPr>
        <w:spacing w:before="60"/>
        <w:ind w:left="709"/>
        <w:jc w:val="both"/>
        <w:rPr>
          <w:rFonts w:ascii="Arial" w:hAnsi="Arial" w:cs="Arial"/>
          <w:noProof/>
          <w:sz w:val="24"/>
          <w:szCs w:val="24"/>
        </w:rPr>
      </w:pPr>
      <w:r w:rsidRPr="0039625E">
        <w:rPr>
          <w:rFonts w:ascii="Arial" w:hAnsi="Arial" w:cs="Arial"/>
          <w:noProof/>
          <w:sz w:val="24"/>
          <w:szCs w:val="24"/>
        </w:rPr>
        <w:t>Les plans conformes à l’exécution</w:t>
      </w:r>
    </w:p>
    <w:p w14:paraId="6176E1D8" w14:textId="18234BB6"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Les plans de l’établissement mis à jour concernés par le projet</w:t>
      </w:r>
    </w:p>
    <w:p w14:paraId="28C30E09" w14:textId="1D1C48C8"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Schémas électriques et de régulation complétés des renseignements suivants : section, diamètres, puissances, nomenclature des matériels, réglages initiaux, etc.</w:t>
      </w:r>
    </w:p>
    <w:p w14:paraId="5DFE3EB1" w14:textId="6120D4F4"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Liste par armoire ou coffret de toutes les informations (alarme - fonctionnement - arrêt, etc.)</w:t>
      </w:r>
    </w:p>
    <w:p w14:paraId="7DB7FAD1" w14:textId="77777777" w:rsidR="0039625E" w:rsidRPr="0039625E" w:rsidRDefault="0039625E" w:rsidP="0039625E">
      <w:pPr>
        <w:autoSpaceDE w:val="0"/>
        <w:autoSpaceDN w:val="0"/>
        <w:adjustRightInd w:val="0"/>
        <w:spacing w:before="120" w:after="60"/>
        <w:rPr>
          <w:rFonts w:ascii="Arial" w:hAnsi="Arial" w:cs="Arial"/>
          <w:noProof/>
          <w:sz w:val="24"/>
          <w:szCs w:val="24"/>
        </w:rPr>
      </w:pPr>
      <w:r w:rsidRPr="0039625E">
        <w:rPr>
          <w:rFonts w:ascii="Arial" w:hAnsi="Arial" w:cs="Arial"/>
          <w:noProof/>
          <w:sz w:val="24"/>
          <w:szCs w:val="24"/>
        </w:rPr>
        <w:t xml:space="preserve">Dans chaque local technique, le Titulaire aura disposé : </w:t>
      </w:r>
    </w:p>
    <w:p w14:paraId="161E210F" w14:textId="43968C9A"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Le schéma électrique dans une poche spéciale équipant chaque armoire électrique</w:t>
      </w:r>
    </w:p>
    <w:p w14:paraId="2C311814" w14:textId="77777777" w:rsidR="005175FB"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Le schéma de régulation plastifié à afficher à proximité de l’armoire électrique</w:t>
      </w:r>
    </w:p>
    <w:p w14:paraId="64891202" w14:textId="2117E175" w:rsidR="0039625E" w:rsidRPr="005175FB" w:rsidRDefault="0039625E">
      <w:pPr>
        <w:pStyle w:val="Paragraphedeliste"/>
        <w:numPr>
          <w:ilvl w:val="0"/>
          <w:numId w:val="31"/>
        </w:numPr>
        <w:spacing w:before="60"/>
        <w:ind w:left="709"/>
        <w:jc w:val="both"/>
        <w:rPr>
          <w:rFonts w:ascii="Arial" w:hAnsi="Arial" w:cs="Arial"/>
          <w:noProof/>
          <w:sz w:val="24"/>
          <w:szCs w:val="24"/>
        </w:rPr>
      </w:pPr>
      <w:r w:rsidRPr="005175FB">
        <w:rPr>
          <w:rFonts w:ascii="Arial" w:hAnsi="Arial" w:cs="Arial"/>
          <w:noProof/>
          <w:sz w:val="24"/>
          <w:szCs w:val="24"/>
        </w:rPr>
        <w:t>Les instructions claires avec schéma pour la conduite et l’entretien des installations</w:t>
      </w:r>
    </w:p>
    <w:p w14:paraId="7984B3B6" w14:textId="77777777" w:rsidR="0039625E" w:rsidRPr="0039625E" w:rsidRDefault="0039625E" w:rsidP="0039625E">
      <w:pPr>
        <w:autoSpaceDE w:val="0"/>
        <w:autoSpaceDN w:val="0"/>
        <w:adjustRightInd w:val="0"/>
        <w:spacing w:before="120" w:after="60"/>
        <w:rPr>
          <w:rFonts w:ascii="Arial" w:hAnsi="Arial" w:cs="Arial"/>
          <w:noProof/>
          <w:sz w:val="24"/>
          <w:szCs w:val="24"/>
        </w:rPr>
      </w:pPr>
      <w:r w:rsidRPr="0039625E">
        <w:rPr>
          <w:rFonts w:ascii="Arial" w:hAnsi="Arial" w:cs="Arial"/>
          <w:sz w:val="24"/>
          <w:szCs w:val="24"/>
        </w:rPr>
        <w:t>En</w:t>
      </w:r>
      <w:r w:rsidRPr="0039625E">
        <w:rPr>
          <w:rFonts w:ascii="Arial" w:hAnsi="Arial" w:cs="Arial"/>
          <w:noProof/>
          <w:sz w:val="24"/>
          <w:szCs w:val="24"/>
        </w:rPr>
        <w:t xml:space="preserve"> cas de retard dans la remise desdits documents, les pénalités seront celles prévues dans le présent CCAP.</w:t>
      </w:r>
    </w:p>
    <w:p w14:paraId="72EF36EA" w14:textId="77777777" w:rsidR="0039625E" w:rsidRPr="0039625E" w:rsidRDefault="0039625E" w:rsidP="0039625E">
      <w:pPr>
        <w:autoSpaceDE w:val="0"/>
        <w:autoSpaceDN w:val="0"/>
        <w:adjustRightInd w:val="0"/>
        <w:spacing w:after="60"/>
        <w:rPr>
          <w:rFonts w:ascii="Arial" w:hAnsi="Arial" w:cs="Arial"/>
          <w:sz w:val="24"/>
          <w:szCs w:val="24"/>
        </w:rPr>
      </w:pPr>
      <w:r w:rsidRPr="0039625E">
        <w:rPr>
          <w:rFonts w:ascii="Arial" w:hAnsi="Arial" w:cs="Arial"/>
          <w:sz w:val="24"/>
          <w:szCs w:val="24"/>
        </w:rPr>
        <w:t xml:space="preserve">Les documents seront remis en nombre suffisant aux différents intervenants : </w:t>
      </w:r>
    </w:p>
    <w:p w14:paraId="5E1A9B21" w14:textId="704C23D7"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 xml:space="preserve">2 exemplaires de l’ensemble des documents, dont 1 en format papier et 1 sur format informatique (CD ROM ou DVD/ROM) en versions dwg, pdf, xls et doc pour le </w:t>
      </w:r>
      <w:r w:rsidR="005175FB">
        <w:rPr>
          <w:rFonts w:ascii="Arial" w:hAnsi="Arial" w:cs="Arial"/>
          <w:noProof/>
          <w:sz w:val="24"/>
          <w:szCs w:val="24"/>
        </w:rPr>
        <w:t>M</w:t>
      </w:r>
      <w:r w:rsidRPr="0039625E">
        <w:rPr>
          <w:rFonts w:ascii="Arial" w:hAnsi="Arial" w:cs="Arial"/>
          <w:noProof/>
          <w:sz w:val="24"/>
          <w:szCs w:val="24"/>
        </w:rPr>
        <w:t>aître d’ouvrage</w:t>
      </w:r>
    </w:p>
    <w:p w14:paraId="3DBE1F06" w14:textId="6DAC4D59"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2 exemplaires papier et 1 exemplaire informatique pour la maîtrise d’œuvre</w:t>
      </w:r>
    </w:p>
    <w:p w14:paraId="41B90172" w14:textId="06203384"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1 exemplaire papier et 1 exemplaire informatique pour le contrôleur technique</w:t>
      </w:r>
    </w:p>
    <w:p w14:paraId="71794B34" w14:textId="1C64FCE3"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1 exemplaire papier et 1 exemplaire informatique pour le CSPS</w:t>
      </w:r>
    </w:p>
    <w:p w14:paraId="16136DB2" w14:textId="77777777" w:rsidR="00A71672" w:rsidRPr="00A71672" w:rsidRDefault="00A71672" w:rsidP="00BE3748">
      <w:pPr>
        <w:tabs>
          <w:tab w:val="left" w:pos="6804"/>
        </w:tabs>
        <w:ind w:right="-2"/>
        <w:jc w:val="both"/>
        <w:rPr>
          <w:rFonts w:ascii="Arial" w:hAnsi="Arial" w:cs="Arial"/>
          <w:sz w:val="24"/>
          <w:szCs w:val="24"/>
        </w:rPr>
      </w:pPr>
    </w:p>
    <w:p w14:paraId="7C3CFB66" w14:textId="1AD5CD07" w:rsidR="00A71672" w:rsidRPr="00D55B07" w:rsidRDefault="00A71672" w:rsidP="00F34604">
      <w:pPr>
        <w:pStyle w:val="Titre2"/>
      </w:pPr>
      <w:bookmarkStart w:id="203" w:name="_Toc183520895"/>
      <w:r w:rsidRPr="00D55B07">
        <w:t>Locaux témoins</w:t>
      </w:r>
      <w:bookmarkEnd w:id="203"/>
    </w:p>
    <w:p w14:paraId="7E99BFC1" w14:textId="6B5E3EC1" w:rsidR="00A71672" w:rsidRDefault="00A71672" w:rsidP="00BE3748">
      <w:pPr>
        <w:tabs>
          <w:tab w:val="left" w:pos="6804"/>
        </w:tabs>
        <w:ind w:right="-2"/>
        <w:jc w:val="both"/>
        <w:rPr>
          <w:rFonts w:ascii="Arial" w:hAnsi="Arial" w:cs="Arial"/>
          <w:sz w:val="24"/>
          <w:szCs w:val="24"/>
          <w:highlight w:val="yellow"/>
        </w:rPr>
      </w:pPr>
    </w:p>
    <w:p w14:paraId="31FC3492" w14:textId="77777777" w:rsidR="0039625E" w:rsidRPr="0039625E" w:rsidRDefault="0039625E" w:rsidP="0039625E">
      <w:pPr>
        <w:pStyle w:val="Paragraphe"/>
        <w:spacing w:before="0" w:after="60"/>
        <w:rPr>
          <w:rFonts w:ascii="Arial" w:hAnsi="Arial" w:cs="Arial"/>
          <w:sz w:val="24"/>
          <w:szCs w:val="24"/>
        </w:rPr>
      </w:pPr>
      <w:r w:rsidRPr="0039625E">
        <w:rPr>
          <w:rFonts w:ascii="Arial" w:hAnsi="Arial" w:cs="Arial"/>
          <w:sz w:val="24"/>
          <w:szCs w:val="24"/>
        </w:rPr>
        <w:t>Toutes les entreprises devront satisfaire à leurs obligations, en vue de la réalisation des locaux témoins à la date indiquée au calendrier prévisionnel joint au Dossier de Consultations des Entreprises :</w:t>
      </w:r>
    </w:p>
    <w:p w14:paraId="337986FA" w14:textId="1A43BE8F"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 xml:space="preserve">Une chambre témoin (localisation à définir par le </w:t>
      </w:r>
      <w:r>
        <w:rPr>
          <w:rFonts w:ascii="Arial" w:hAnsi="Arial" w:cs="Arial"/>
          <w:noProof/>
          <w:sz w:val="24"/>
          <w:szCs w:val="24"/>
        </w:rPr>
        <w:t>m</w:t>
      </w:r>
      <w:r w:rsidRPr="0039625E">
        <w:rPr>
          <w:rFonts w:ascii="Arial" w:hAnsi="Arial" w:cs="Arial"/>
          <w:noProof/>
          <w:sz w:val="24"/>
          <w:szCs w:val="24"/>
        </w:rPr>
        <w:t>aître d’œuvre)</w:t>
      </w:r>
    </w:p>
    <w:p w14:paraId="583BF8AA" w14:textId="6DD93B81" w:rsidR="0039625E" w:rsidRPr="0039625E" w:rsidRDefault="0039625E">
      <w:pPr>
        <w:pStyle w:val="Paragraphedeliste"/>
        <w:numPr>
          <w:ilvl w:val="0"/>
          <w:numId w:val="31"/>
        </w:numPr>
        <w:spacing w:before="60"/>
        <w:ind w:left="709"/>
        <w:jc w:val="both"/>
        <w:rPr>
          <w:rFonts w:ascii="Arial" w:hAnsi="Arial" w:cs="Arial"/>
          <w:noProof/>
          <w:sz w:val="24"/>
          <w:szCs w:val="24"/>
        </w:rPr>
      </w:pPr>
      <w:r w:rsidRPr="0039625E">
        <w:rPr>
          <w:rFonts w:ascii="Arial" w:hAnsi="Arial" w:cs="Arial"/>
          <w:noProof/>
          <w:sz w:val="24"/>
          <w:szCs w:val="24"/>
        </w:rPr>
        <w:t xml:space="preserve">Une gaine technique de chambre (localisation à définir par le </w:t>
      </w:r>
      <w:r>
        <w:rPr>
          <w:rFonts w:ascii="Arial" w:hAnsi="Arial" w:cs="Arial"/>
          <w:noProof/>
          <w:sz w:val="24"/>
          <w:szCs w:val="24"/>
        </w:rPr>
        <w:t>m</w:t>
      </w:r>
      <w:r w:rsidRPr="0039625E">
        <w:rPr>
          <w:rFonts w:ascii="Arial" w:hAnsi="Arial" w:cs="Arial"/>
          <w:noProof/>
          <w:sz w:val="24"/>
          <w:szCs w:val="24"/>
        </w:rPr>
        <w:t>aître d’œuvre)</w:t>
      </w:r>
    </w:p>
    <w:p w14:paraId="0FBF756A" w14:textId="77777777" w:rsidR="0039625E" w:rsidRPr="0039625E" w:rsidRDefault="0039625E" w:rsidP="0039625E">
      <w:pPr>
        <w:pStyle w:val="Paragraphe"/>
        <w:spacing w:after="60"/>
        <w:rPr>
          <w:rFonts w:ascii="Arial" w:hAnsi="Arial" w:cs="Arial"/>
          <w:sz w:val="24"/>
          <w:szCs w:val="24"/>
        </w:rPr>
      </w:pPr>
      <w:r w:rsidRPr="0039625E">
        <w:rPr>
          <w:rFonts w:ascii="Arial" w:hAnsi="Arial" w:cs="Arial"/>
          <w:sz w:val="24"/>
          <w:szCs w:val="24"/>
        </w:rPr>
        <w:t>Chaque entrepreneur est tenu d’intervenir même si la réalisation de ces locaux témoins ne coïncide pas avec son intervention pour la réalisation de ces travaux.</w:t>
      </w:r>
    </w:p>
    <w:p w14:paraId="3F082D50" w14:textId="77777777" w:rsidR="0039625E" w:rsidRPr="0039625E" w:rsidRDefault="0039625E" w:rsidP="0039625E">
      <w:pPr>
        <w:pStyle w:val="Paragraphe"/>
        <w:spacing w:before="0" w:after="60"/>
        <w:rPr>
          <w:rFonts w:ascii="Arial" w:hAnsi="Arial" w:cs="Arial"/>
          <w:sz w:val="24"/>
          <w:szCs w:val="24"/>
        </w:rPr>
      </w:pPr>
      <w:r w:rsidRPr="0039625E">
        <w:rPr>
          <w:rFonts w:ascii="Arial" w:hAnsi="Arial" w:cs="Arial"/>
          <w:sz w:val="24"/>
          <w:szCs w:val="24"/>
        </w:rPr>
        <w:t>Chaque entreprise est tenue de faire toutes les démarches nécessaires afin d’obtenir l’ensemble des matériaux et matériels indispensables à la complète exécution de cette chambre témoin, sous peine d’application des pénalités de retard indiquées au présent CCAP.</w:t>
      </w:r>
    </w:p>
    <w:p w14:paraId="37BF2CAE" w14:textId="619A4A80" w:rsidR="0039625E" w:rsidRPr="0039625E" w:rsidRDefault="0039625E" w:rsidP="0039625E">
      <w:pPr>
        <w:pStyle w:val="Paragraphe"/>
        <w:spacing w:before="0" w:after="60"/>
        <w:rPr>
          <w:rFonts w:ascii="Arial" w:hAnsi="Arial" w:cs="Arial"/>
          <w:sz w:val="24"/>
          <w:szCs w:val="24"/>
        </w:rPr>
      </w:pPr>
      <w:r w:rsidRPr="0039625E">
        <w:rPr>
          <w:rFonts w:ascii="Arial" w:hAnsi="Arial" w:cs="Arial"/>
          <w:sz w:val="24"/>
          <w:szCs w:val="24"/>
        </w:rPr>
        <w:t xml:space="preserve">En fonction de l'avancement des travaux, ce témoin pourra être mis en place soit à son emplacement définitif, soit dans un endroit provisoire. L'entrepreneur devra y apporter toutes les modifications jugées utiles par le </w:t>
      </w:r>
      <w:r>
        <w:rPr>
          <w:rFonts w:ascii="Arial" w:hAnsi="Arial" w:cs="Arial"/>
          <w:noProof/>
          <w:sz w:val="24"/>
          <w:szCs w:val="24"/>
        </w:rPr>
        <w:t>m</w:t>
      </w:r>
      <w:r w:rsidRPr="0039625E">
        <w:rPr>
          <w:rFonts w:ascii="Arial" w:hAnsi="Arial" w:cs="Arial"/>
          <w:noProof/>
          <w:sz w:val="24"/>
          <w:szCs w:val="24"/>
        </w:rPr>
        <w:t>aître d’œuvre</w:t>
      </w:r>
      <w:r w:rsidRPr="0039625E">
        <w:rPr>
          <w:rFonts w:ascii="Arial" w:hAnsi="Arial" w:cs="Arial"/>
          <w:sz w:val="24"/>
          <w:szCs w:val="24"/>
        </w:rPr>
        <w:t xml:space="preserve">. </w:t>
      </w:r>
    </w:p>
    <w:p w14:paraId="3C21E827" w14:textId="72899CB9" w:rsidR="0039625E" w:rsidRPr="0039625E" w:rsidRDefault="0039625E" w:rsidP="0039625E">
      <w:pPr>
        <w:autoSpaceDE w:val="0"/>
        <w:autoSpaceDN w:val="0"/>
        <w:adjustRightInd w:val="0"/>
        <w:spacing w:after="60"/>
        <w:rPr>
          <w:rFonts w:ascii="Arial" w:hAnsi="Arial" w:cs="Arial"/>
          <w:sz w:val="24"/>
          <w:szCs w:val="24"/>
        </w:rPr>
      </w:pPr>
      <w:r w:rsidRPr="0039625E">
        <w:rPr>
          <w:rFonts w:ascii="Arial" w:hAnsi="Arial" w:cs="Arial"/>
          <w:sz w:val="24"/>
          <w:szCs w:val="24"/>
        </w:rPr>
        <w:t xml:space="preserve">Dans le cas de modifications très importantes, le témoin pourra éventuellement être refait à neuf par simple demande du </w:t>
      </w:r>
      <w:r>
        <w:rPr>
          <w:rFonts w:ascii="Arial" w:hAnsi="Arial" w:cs="Arial"/>
          <w:noProof/>
          <w:sz w:val="24"/>
          <w:szCs w:val="24"/>
        </w:rPr>
        <w:t>m</w:t>
      </w:r>
      <w:r w:rsidRPr="0039625E">
        <w:rPr>
          <w:rFonts w:ascii="Arial" w:hAnsi="Arial" w:cs="Arial"/>
          <w:noProof/>
          <w:sz w:val="24"/>
          <w:szCs w:val="24"/>
        </w:rPr>
        <w:t>aître d’œuvre</w:t>
      </w:r>
      <w:r w:rsidRPr="0039625E">
        <w:rPr>
          <w:rFonts w:ascii="Arial" w:hAnsi="Arial" w:cs="Arial"/>
          <w:sz w:val="24"/>
          <w:szCs w:val="24"/>
        </w:rPr>
        <w:t>.</w:t>
      </w:r>
    </w:p>
    <w:p w14:paraId="199A64D5" w14:textId="49A60F55" w:rsidR="00A71672" w:rsidRDefault="00A71672" w:rsidP="00BE3748">
      <w:pPr>
        <w:tabs>
          <w:tab w:val="left" w:pos="6804"/>
        </w:tabs>
        <w:ind w:right="-2"/>
        <w:jc w:val="both"/>
        <w:rPr>
          <w:rFonts w:ascii="Arial" w:hAnsi="Arial" w:cs="Arial"/>
          <w:sz w:val="24"/>
          <w:szCs w:val="24"/>
          <w:highlight w:val="yellow"/>
        </w:rPr>
      </w:pPr>
    </w:p>
    <w:p w14:paraId="4C6D8706" w14:textId="49016BF5" w:rsidR="00A71672" w:rsidRPr="00D55B07" w:rsidRDefault="0039625E" w:rsidP="00F34604">
      <w:pPr>
        <w:pStyle w:val="Titre2"/>
      </w:pPr>
      <w:bookmarkStart w:id="204" w:name="_Ref96002323"/>
      <w:bookmarkStart w:id="205" w:name="_Toc183520896"/>
      <w:r w:rsidRPr="00D55B07">
        <w:lastRenderedPageBreak/>
        <w:t>Mise à disposition de certains ouvrages ou parties d’ouvrages</w:t>
      </w:r>
      <w:bookmarkEnd w:id="204"/>
      <w:bookmarkEnd w:id="205"/>
    </w:p>
    <w:p w14:paraId="0DD90AB5" w14:textId="77777777" w:rsidR="0039625E" w:rsidRPr="0039625E" w:rsidRDefault="0039625E" w:rsidP="00693C4F">
      <w:pPr>
        <w:tabs>
          <w:tab w:val="left" w:pos="6804"/>
        </w:tabs>
        <w:spacing w:before="120"/>
        <w:ind w:right="-2"/>
        <w:jc w:val="both"/>
        <w:rPr>
          <w:rFonts w:ascii="Arial" w:hAnsi="Arial" w:cs="Arial"/>
          <w:sz w:val="24"/>
          <w:szCs w:val="24"/>
        </w:rPr>
      </w:pPr>
      <w:r w:rsidRPr="0039625E">
        <w:rPr>
          <w:rFonts w:ascii="Arial" w:hAnsi="Arial" w:cs="Arial"/>
          <w:sz w:val="24"/>
          <w:szCs w:val="24"/>
        </w:rPr>
        <w:t>Avant la mise à disposition de ces ouvrages ou parties d'ouvrages, un état des lieux est dressé contradictoirement entre le maître d'œuvre et le titulaire.</w:t>
      </w:r>
    </w:p>
    <w:p w14:paraId="5A7C7C6C" w14:textId="634F6E8C" w:rsidR="0039625E" w:rsidRPr="0039625E" w:rsidRDefault="0039625E" w:rsidP="006F0BE4">
      <w:pPr>
        <w:tabs>
          <w:tab w:val="left" w:pos="6804"/>
        </w:tabs>
        <w:spacing w:before="120"/>
        <w:ind w:right="-2"/>
        <w:jc w:val="both"/>
        <w:rPr>
          <w:rFonts w:ascii="Arial" w:hAnsi="Arial" w:cs="Arial"/>
          <w:sz w:val="24"/>
          <w:szCs w:val="24"/>
        </w:rPr>
      </w:pPr>
      <w:r w:rsidRPr="0039625E">
        <w:rPr>
          <w:rFonts w:ascii="Arial" w:hAnsi="Arial" w:cs="Arial"/>
          <w:sz w:val="24"/>
          <w:szCs w:val="24"/>
        </w:rPr>
        <w:t xml:space="preserve">Le titulaire a le droit de suivre les travaux non compris dans son marché qui intéressent les ouvrages ou parties d'ouvrages ainsi mis à la disposition du maître d'ouvrage. </w:t>
      </w:r>
    </w:p>
    <w:p w14:paraId="74BE1DB0" w14:textId="700E92DD" w:rsidR="0039625E" w:rsidRDefault="0039625E" w:rsidP="0039625E">
      <w:pPr>
        <w:tabs>
          <w:tab w:val="left" w:pos="6804"/>
        </w:tabs>
        <w:ind w:right="-2"/>
        <w:jc w:val="both"/>
        <w:rPr>
          <w:rFonts w:ascii="Arial" w:hAnsi="Arial" w:cs="Arial"/>
          <w:sz w:val="24"/>
          <w:szCs w:val="24"/>
        </w:rPr>
      </w:pPr>
      <w:r w:rsidRPr="0039625E">
        <w:rPr>
          <w:rFonts w:ascii="Arial" w:hAnsi="Arial" w:cs="Arial"/>
          <w:sz w:val="24"/>
          <w:szCs w:val="24"/>
        </w:rPr>
        <w:t>Il peut faire des réserves, s'il estime que les caractéristiques des ouvrages ne permettent pas ces travaux ou que ces travaux risquent de les détériorer. Ces réserves doivent être motivées par écrit et adressées au maître d'œuvre.</w:t>
      </w:r>
    </w:p>
    <w:p w14:paraId="158FAB1B" w14:textId="33200FE5" w:rsidR="00A71672" w:rsidRDefault="0039625E" w:rsidP="00693C4F">
      <w:pPr>
        <w:tabs>
          <w:tab w:val="left" w:pos="6804"/>
        </w:tabs>
        <w:spacing w:before="120"/>
        <w:ind w:right="-2"/>
        <w:jc w:val="both"/>
        <w:rPr>
          <w:rFonts w:ascii="Arial" w:hAnsi="Arial" w:cs="Arial"/>
          <w:sz w:val="24"/>
          <w:szCs w:val="24"/>
        </w:rPr>
      </w:pPr>
      <w:r w:rsidRPr="0039625E">
        <w:rPr>
          <w:rFonts w:ascii="Arial" w:hAnsi="Arial" w:cs="Arial"/>
          <w:sz w:val="24"/>
          <w:szCs w:val="24"/>
        </w:rPr>
        <w:t>Lorsque la période de mise à disposition est terminée, un nouvel état des lieux contradictoire est dressé.</w:t>
      </w:r>
    </w:p>
    <w:p w14:paraId="673FFC91" w14:textId="77777777" w:rsidR="00FD4B48" w:rsidRDefault="00FD4B48">
      <w:pPr>
        <w:rPr>
          <w:rFonts w:ascii="Arial" w:hAnsi="Arial" w:cs="Arial"/>
          <w:sz w:val="24"/>
          <w:highlight w:val="yellow"/>
        </w:rPr>
      </w:pPr>
    </w:p>
    <w:p w14:paraId="0632E369" w14:textId="1CC931E7" w:rsidR="00AE5405" w:rsidRDefault="00AE5405">
      <w:pPr>
        <w:rPr>
          <w:rFonts w:ascii="Arial" w:hAnsi="Arial" w:cs="Arial"/>
          <w:sz w:val="24"/>
          <w:highlight w:val="yellow"/>
        </w:rPr>
      </w:pPr>
    </w:p>
    <w:p w14:paraId="694AE6D8" w14:textId="2AF9DB1E" w:rsidR="00BE3748" w:rsidRPr="00695249" w:rsidRDefault="00B83A4A" w:rsidP="004436D3">
      <w:pPr>
        <w:pStyle w:val="Style1"/>
      </w:pPr>
      <w:bookmarkStart w:id="206" w:name="_Toc183520897"/>
      <w:r>
        <w:t>DELAIS DE G</w:t>
      </w:r>
      <w:r w:rsidR="00D55B07">
        <w:t>AR</w:t>
      </w:r>
      <w:r>
        <w:t>ANTIE</w:t>
      </w:r>
      <w:bookmarkEnd w:id="206"/>
    </w:p>
    <w:p w14:paraId="1E7C0400" w14:textId="42FB5C78" w:rsidR="00BE3748" w:rsidRDefault="00BE3748" w:rsidP="00BE3748">
      <w:pPr>
        <w:rPr>
          <w:rFonts w:ascii="Arial" w:hAnsi="Arial" w:cs="Arial"/>
          <w:sz w:val="24"/>
          <w:szCs w:val="24"/>
          <w:highlight w:val="yellow"/>
        </w:rPr>
      </w:pPr>
    </w:p>
    <w:p w14:paraId="40173C7D" w14:textId="7ADA5C0C" w:rsidR="00B83A4A" w:rsidRPr="009B2514" w:rsidRDefault="009B2514" w:rsidP="00A71BE5">
      <w:pPr>
        <w:pStyle w:val="Titre2"/>
      </w:pPr>
      <w:bookmarkStart w:id="207" w:name="_Ref96005449"/>
      <w:bookmarkStart w:id="208" w:name="_Toc183520898"/>
      <w:r w:rsidRPr="009B2514">
        <w:t>Garantie de parfait achèvement</w:t>
      </w:r>
      <w:bookmarkEnd w:id="207"/>
      <w:bookmarkEnd w:id="208"/>
    </w:p>
    <w:p w14:paraId="4EBE4B5F" w14:textId="3E05DB83" w:rsidR="009B2514" w:rsidRPr="009B2514" w:rsidRDefault="009B2514" w:rsidP="00693C4F">
      <w:pPr>
        <w:autoSpaceDE w:val="0"/>
        <w:autoSpaceDN w:val="0"/>
        <w:adjustRightInd w:val="0"/>
        <w:spacing w:before="120" w:after="60"/>
        <w:rPr>
          <w:rFonts w:ascii="Arial" w:hAnsi="Arial" w:cs="Arial"/>
          <w:noProof/>
          <w:sz w:val="24"/>
          <w:szCs w:val="24"/>
        </w:rPr>
      </w:pPr>
      <w:r w:rsidRPr="009B2514">
        <w:rPr>
          <w:rFonts w:ascii="Arial" w:hAnsi="Arial" w:cs="Arial"/>
          <w:sz w:val="24"/>
          <w:szCs w:val="24"/>
        </w:rPr>
        <w:t>Conformément</w:t>
      </w:r>
      <w:r w:rsidRPr="009B2514">
        <w:rPr>
          <w:rFonts w:ascii="Arial" w:hAnsi="Arial" w:cs="Arial"/>
          <w:noProof/>
          <w:sz w:val="24"/>
          <w:szCs w:val="24"/>
        </w:rPr>
        <w:t xml:space="preserve"> à l’article 44.1 du </w:t>
      </w:r>
      <w:r w:rsidR="00FF3599">
        <w:rPr>
          <w:rFonts w:ascii="Arial" w:hAnsi="Arial" w:cs="Arial"/>
          <w:noProof/>
          <w:sz w:val="24"/>
          <w:szCs w:val="24"/>
        </w:rPr>
        <w:t>CCAG</w:t>
      </w:r>
      <w:r w:rsidRPr="009B2514">
        <w:rPr>
          <w:rFonts w:ascii="Arial" w:hAnsi="Arial" w:cs="Arial"/>
          <w:noProof/>
          <w:sz w:val="24"/>
          <w:szCs w:val="24"/>
        </w:rPr>
        <w:t>-Travaux, le délai de garantie de parfait achèvement est fixé à un an à compter de chaque réception partielle, éventuellement prolongé sur la base des dispositions de l’article 44.2.</w:t>
      </w:r>
    </w:p>
    <w:p w14:paraId="755E519A" w14:textId="77777777"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 xml:space="preserve">Le Titulaire s’engage donc à mettre en œuvre une garantie générale </w:t>
      </w:r>
      <w:r w:rsidRPr="009B2514">
        <w:rPr>
          <w:rFonts w:ascii="Arial" w:hAnsi="Arial" w:cs="Arial"/>
          <w:b/>
          <w:noProof/>
          <w:sz w:val="24"/>
          <w:szCs w:val="24"/>
        </w:rPr>
        <w:t>d’un an</w:t>
      </w:r>
      <w:r w:rsidRPr="009B2514">
        <w:rPr>
          <w:rFonts w:ascii="Arial" w:hAnsi="Arial" w:cs="Arial"/>
          <w:noProof/>
          <w:sz w:val="24"/>
          <w:szCs w:val="24"/>
        </w:rPr>
        <w:t xml:space="preserve"> à compter de la réception des ouvrages, et devra notamment :</w:t>
      </w:r>
    </w:p>
    <w:p w14:paraId="3E6D75D5" w14:textId="77777777" w:rsidR="009B2514" w:rsidRPr="009B2514" w:rsidRDefault="009B2514">
      <w:pPr>
        <w:pStyle w:val="Paragraphedeliste"/>
        <w:numPr>
          <w:ilvl w:val="0"/>
          <w:numId w:val="36"/>
        </w:numPr>
        <w:autoSpaceDE w:val="0"/>
        <w:autoSpaceDN w:val="0"/>
        <w:adjustRightInd w:val="0"/>
        <w:spacing w:after="60"/>
        <w:ind w:left="426"/>
        <w:jc w:val="both"/>
        <w:rPr>
          <w:rFonts w:ascii="Arial" w:hAnsi="Arial" w:cs="Arial"/>
          <w:noProof/>
          <w:sz w:val="24"/>
          <w:szCs w:val="24"/>
        </w:rPr>
      </w:pPr>
      <w:r w:rsidRPr="009B2514">
        <w:rPr>
          <w:rFonts w:ascii="Arial" w:hAnsi="Arial" w:cs="Arial"/>
          <w:noProof/>
          <w:sz w:val="24"/>
          <w:szCs w:val="24"/>
        </w:rPr>
        <w:t>Exécuter les travaux ou prestations éventuels de finition ou de reprise identifiés lors de la réception,</w:t>
      </w:r>
    </w:p>
    <w:p w14:paraId="084E5402" w14:textId="635D74A9" w:rsidR="009B2514" w:rsidRPr="009B2514" w:rsidRDefault="009B2514">
      <w:pPr>
        <w:pStyle w:val="Paragraphedeliste"/>
        <w:numPr>
          <w:ilvl w:val="0"/>
          <w:numId w:val="36"/>
        </w:numPr>
        <w:autoSpaceDE w:val="0"/>
        <w:autoSpaceDN w:val="0"/>
        <w:adjustRightInd w:val="0"/>
        <w:spacing w:after="60"/>
        <w:ind w:left="426"/>
        <w:jc w:val="both"/>
        <w:rPr>
          <w:rFonts w:ascii="Arial" w:hAnsi="Arial" w:cs="Arial"/>
          <w:noProof/>
          <w:sz w:val="24"/>
          <w:szCs w:val="24"/>
        </w:rPr>
      </w:pPr>
      <w:r w:rsidRPr="009B2514">
        <w:rPr>
          <w:rFonts w:ascii="Arial" w:hAnsi="Arial" w:cs="Arial"/>
          <w:noProof/>
          <w:sz w:val="24"/>
          <w:szCs w:val="24"/>
        </w:rPr>
        <w:t>Remédier à tous les désordres signalés par le maître d'ouvrage en cours de garantie, de telle sorte que l'ouvrage soit conforme à l'état où il était lors de la réception ou après correction des imperfections constatées lors de celle-ci.</w:t>
      </w:r>
    </w:p>
    <w:p w14:paraId="3FF98C38" w14:textId="77777777" w:rsidR="009B2514" w:rsidRPr="009B2514" w:rsidRDefault="009B2514" w:rsidP="009B2514">
      <w:pPr>
        <w:autoSpaceDE w:val="0"/>
        <w:autoSpaceDN w:val="0"/>
        <w:adjustRightInd w:val="0"/>
        <w:spacing w:after="60"/>
        <w:ind w:left="426"/>
        <w:rPr>
          <w:rFonts w:ascii="Arial" w:hAnsi="Arial" w:cs="Arial"/>
          <w:noProof/>
          <w:sz w:val="24"/>
          <w:szCs w:val="24"/>
        </w:rPr>
      </w:pPr>
      <w:r w:rsidRPr="009B2514">
        <w:rPr>
          <w:rFonts w:ascii="Arial" w:hAnsi="Arial" w:cs="Arial"/>
          <w:noProof/>
          <w:sz w:val="24"/>
          <w:szCs w:val="24"/>
        </w:rPr>
        <w:t>Ces désordres doivent être levés dans le délai préscrit par la maîtrise d’œuvre ou à défaut, dans un délai de 20 jours calendaires à compter de leur constat. A défaut, les pénalités exposées en article 5 s’appliqueront.</w:t>
      </w:r>
    </w:p>
    <w:p w14:paraId="638522B9" w14:textId="77777777" w:rsidR="009B2514" w:rsidRPr="009B2514" w:rsidRDefault="009B2514">
      <w:pPr>
        <w:pStyle w:val="Paragraphedeliste"/>
        <w:numPr>
          <w:ilvl w:val="0"/>
          <w:numId w:val="36"/>
        </w:numPr>
        <w:autoSpaceDE w:val="0"/>
        <w:autoSpaceDN w:val="0"/>
        <w:adjustRightInd w:val="0"/>
        <w:spacing w:after="60"/>
        <w:ind w:left="426"/>
        <w:jc w:val="both"/>
        <w:rPr>
          <w:rFonts w:ascii="Arial" w:hAnsi="Arial" w:cs="Arial"/>
          <w:noProof/>
          <w:sz w:val="24"/>
          <w:szCs w:val="24"/>
        </w:rPr>
      </w:pPr>
      <w:r w:rsidRPr="009B2514">
        <w:rPr>
          <w:rFonts w:ascii="Arial" w:hAnsi="Arial" w:cs="Arial"/>
          <w:noProof/>
          <w:sz w:val="24"/>
          <w:szCs w:val="24"/>
        </w:rPr>
        <w:t>Procéder, le cas échéant, aux travaux confortatifs ou modificatifs dont la nécessité serait apparue à l'issue des épreuves effectuées conformément au CCAP,</w:t>
      </w:r>
    </w:p>
    <w:p w14:paraId="05920002" w14:textId="77777777" w:rsidR="009B2514" w:rsidRPr="009B2514" w:rsidRDefault="009B2514">
      <w:pPr>
        <w:pStyle w:val="Paragraphedeliste"/>
        <w:numPr>
          <w:ilvl w:val="0"/>
          <w:numId w:val="36"/>
        </w:numPr>
        <w:autoSpaceDE w:val="0"/>
        <w:autoSpaceDN w:val="0"/>
        <w:adjustRightInd w:val="0"/>
        <w:spacing w:after="60"/>
        <w:ind w:left="426"/>
        <w:jc w:val="both"/>
        <w:rPr>
          <w:rFonts w:ascii="Arial" w:hAnsi="Arial" w:cs="Arial"/>
          <w:noProof/>
          <w:sz w:val="24"/>
          <w:szCs w:val="24"/>
        </w:rPr>
      </w:pPr>
      <w:r w:rsidRPr="009B2514">
        <w:rPr>
          <w:rFonts w:ascii="Arial" w:hAnsi="Arial" w:cs="Arial"/>
          <w:noProof/>
          <w:sz w:val="24"/>
          <w:szCs w:val="24"/>
        </w:rPr>
        <w:t>Remettre au maître d’ouvrage les plans des ouvrages conformes à l'exécution, dans les mêmes conditions que la remise des DOE, dossiers de maintenance…</w:t>
      </w:r>
    </w:p>
    <w:p w14:paraId="31D43A67" w14:textId="77777777" w:rsidR="009B2514" w:rsidRDefault="009B2514" w:rsidP="009B2514">
      <w:pPr>
        <w:autoSpaceDE w:val="0"/>
        <w:autoSpaceDN w:val="0"/>
        <w:adjustRightInd w:val="0"/>
        <w:spacing w:after="60"/>
        <w:rPr>
          <w:rFonts w:ascii="Arial" w:hAnsi="Arial" w:cs="Arial"/>
          <w:sz w:val="24"/>
          <w:szCs w:val="24"/>
        </w:rPr>
      </w:pPr>
    </w:p>
    <w:p w14:paraId="4D16F650" w14:textId="6CF43A95" w:rsid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sz w:val="24"/>
          <w:szCs w:val="24"/>
        </w:rPr>
        <w:t>Si</w:t>
      </w:r>
      <w:r w:rsidRPr="009B2514">
        <w:rPr>
          <w:rFonts w:ascii="Arial" w:hAnsi="Arial" w:cs="Arial"/>
          <w:noProof/>
          <w:sz w:val="24"/>
          <w:szCs w:val="24"/>
        </w:rPr>
        <w:t xml:space="preserve">, à l'expiration du délai de garantie, le Titulaire n'a pas procédé à l'exécution des travaux et prestations énoncés ci dessus ainsi qu'à l'exécution de ceux qui sont exigés, le cas échéant, pour tout vice de construction identifié en cours de garantie, le délai de garantie peut être prolongé par décision unilatérale du </w:t>
      </w:r>
      <w:r>
        <w:rPr>
          <w:rFonts w:ascii="Arial" w:hAnsi="Arial" w:cs="Arial"/>
          <w:noProof/>
          <w:sz w:val="24"/>
          <w:szCs w:val="24"/>
        </w:rPr>
        <w:t>m</w:t>
      </w:r>
      <w:r w:rsidRPr="009B2514">
        <w:rPr>
          <w:rFonts w:ascii="Arial" w:hAnsi="Arial" w:cs="Arial"/>
          <w:noProof/>
          <w:sz w:val="24"/>
          <w:szCs w:val="24"/>
        </w:rPr>
        <w:t xml:space="preserve">aître d’ouvrage jusqu'à l'exécution complète des travaux et prestations, que celle-ci soit assurée par le Titulaire ou qu'elle le soit par une entreprise tierce. </w:t>
      </w:r>
    </w:p>
    <w:p w14:paraId="7078680D" w14:textId="77777777" w:rsidR="009B2514" w:rsidRPr="009B2514" w:rsidRDefault="009B2514" w:rsidP="009B2514">
      <w:pPr>
        <w:autoSpaceDE w:val="0"/>
        <w:autoSpaceDN w:val="0"/>
        <w:adjustRightInd w:val="0"/>
        <w:spacing w:after="60"/>
        <w:rPr>
          <w:rFonts w:ascii="Arial" w:hAnsi="Arial" w:cs="Arial"/>
          <w:noProof/>
          <w:sz w:val="24"/>
          <w:szCs w:val="24"/>
        </w:rPr>
      </w:pPr>
    </w:p>
    <w:p w14:paraId="04F42DA3" w14:textId="77777777"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Les travaux effectués au titre de cette garantie sont eux-mêmes garantis un an à compter de la date de leur achèvement.</w:t>
      </w:r>
    </w:p>
    <w:p w14:paraId="620F933E" w14:textId="2AC738BE" w:rsidR="00B83A4A" w:rsidRDefault="00B83A4A" w:rsidP="00BE3748">
      <w:pPr>
        <w:rPr>
          <w:rFonts w:ascii="Arial" w:hAnsi="Arial" w:cs="Arial"/>
          <w:sz w:val="24"/>
          <w:szCs w:val="24"/>
          <w:highlight w:val="yellow"/>
        </w:rPr>
      </w:pPr>
    </w:p>
    <w:p w14:paraId="5C466524" w14:textId="46AA46D9" w:rsidR="009B2514" w:rsidRPr="009B2514" w:rsidRDefault="009B2514" w:rsidP="00A71BE5">
      <w:pPr>
        <w:pStyle w:val="Titre2"/>
      </w:pPr>
      <w:bookmarkStart w:id="209" w:name="_Toc183520899"/>
      <w:r w:rsidRPr="009B2514">
        <w:t>Garantie de bon fonctionnement</w:t>
      </w:r>
      <w:bookmarkEnd w:id="209"/>
    </w:p>
    <w:p w14:paraId="37D88998" w14:textId="09236B62" w:rsidR="009B2514" w:rsidRDefault="009B2514" w:rsidP="00BE3748">
      <w:pPr>
        <w:rPr>
          <w:rFonts w:ascii="Arial" w:hAnsi="Arial" w:cs="Arial"/>
          <w:sz w:val="24"/>
          <w:szCs w:val="24"/>
          <w:highlight w:val="yellow"/>
        </w:rPr>
      </w:pPr>
    </w:p>
    <w:p w14:paraId="14F38B94" w14:textId="77777777"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noProof/>
          <w:sz w:val="24"/>
          <w:szCs w:val="24"/>
        </w:rPr>
        <w:t xml:space="preserve">Cette garantie couvre les désordres affectant le bon fonctionnement des éléments d’équipement dissociables </w:t>
      </w:r>
      <w:r w:rsidRPr="009B2514">
        <w:rPr>
          <w:rFonts w:ascii="Arial" w:hAnsi="Arial" w:cs="Arial"/>
          <w:sz w:val="24"/>
          <w:szCs w:val="24"/>
        </w:rPr>
        <w:t>des</w:t>
      </w:r>
      <w:r w:rsidRPr="009B2514">
        <w:rPr>
          <w:rFonts w:ascii="Arial" w:hAnsi="Arial" w:cs="Arial"/>
          <w:noProof/>
          <w:sz w:val="24"/>
          <w:szCs w:val="24"/>
        </w:rPr>
        <w:t xml:space="preserve"> ouvrages de viabilité, de fondation, d’ossature, de clos et de couvert.</w:t>
      </w:r>
    </w:p>
    <w:p w14:paraId="5E3E7106" w14:textId="77777777" w:rsidR="009B2514" w:rsidRPr="009B2514" w:rsidRDefault="009B2514" w:rsidP="009B2514">
      <w:pPr>
        <w:autoSpaceDE w:val="0"/>
        <w:autoSpaceDN w:val="0"/>
        <w:adjustRightInd w:val="0"/>
        <w:spacing w:after="60"/>
        <w:rPr>
          <w:rFonts w:ascii="Arial" w:hAnsi="Arial" w:cs="Arial"/>
          <w:noProof/>
          <w:sz w:val="24"/>
          <w:szCs w:val="24"/>
        </w:rPr>
      </w:pPr>
      <w:r w:rsidRPr="009B2514">
        <w:rPr>
          <w:rFonts w:ascii="Arial" w:hAnsi="Arial" w:cs="Arial"/>
          <w:sz w:val="24"/>
          <w:szCs w:val="24"/>
        </w:rPr>
        <w:lastRenderedPageBreak/>
        <w:t>Cette</w:t>
      </w:r>
      <w:r w:rsidRPr="009B2514">
        <w:rPr>
          <w:rFonts w:ascii="Arial" w:hAnsi="Arial" w:cs="Arial"/>
          <w:noProof/>
          <w:sz w:val="24"/>
          <w:szCs w:val="24"/>
        </w:rPr>
        <w:t xml:space="preserve"> garantie est d’une durée de 2 ans.</w:t>
      </w:r>
    </w:p>
    <w:p w14:paraId="4D86643D" w14:textId="37C04915" w:rsidR="009B2514" w:rsidRDefault="009B2514" w:rsidP="00BE3748">
      <w:pPr>
        <w:rPr>
          <w:rFonts w:ascii="Arial" w:hAnsi="Arial" w:cs="Arial"/>
          <w:sz w:val="24"/>
          <w:szCs w:val="24"/>
          <w:highlight w:val="yellow"/>
        </w:rPr>
      </w:pPr>
    </w:p>
    <w:p w14:paraId="66C08B0F" w14:textId="6C1ED6D2" w:rsidR="009B2514" w:rsidRPr="009B2514" w:rsidRDefault="009B2514" w:rsidP="00A71BE5">
      <w:pPr>
        <w:pStyle w:val="Titre2"/>
      </w:pPr>
      <w:bookmarkStart w:id="210" w:name="_Toc183520900"/>
      <w:r w:rsidRPr="009B2514">
        <w:t xml:space="preserve">Garantie </w:t>
      </w:r>
      <w:r w:rsidR="00A71BE5" w:rsidRPr="009B2514">
        <w:t>décennale</w:t>
      </w:r>
      <w:bookmarkEnd w:id="210"/>
    </w:p>
    <w:p w14:paraId="2E490517" w14:textId="77777777" w:rsidR="009B2514" w:rsidRPr="009B2514" w:rsidRDefault="009B2514" w:rsidP="00A71BE5">
      <w:pPr>
        <w:shd w:val="clear" w:color="auto" w:fill="FFFFFF"/>
        <w:spacing w:before="120" w:after="120"/>
        <w:jc w:val="both"/>
        <w:rPr>
          <w:rFonts w:ascii="Arial" w:hAnsi="Arial" w:cs="Arial"/>
          <w:sz w:val="24"/>
          <w:szCs w:val="24"/>
        </w:rPr>
      </w:pPr>
      <w:r w:rsidRPr="009B2514">
        <w:rPr>
          <w:rFonts w:ascii="Arial" w:hAnsi="Arial" w:cs="Arial"/>
          <w:sz w:val="24"/>
          <w:szCs w:val="24"/>
        </w:rPr>
        <w:t xml:space="preserve">La garantie décennale suivant définition couvre la réparation des dommages qui compromettent la solidité de l'ouvrage ou qui, l'affectant dans l'un de ses éléments constitutifs ou l'un de ses éléments d'équipement, le rendent impropre à sa destination. </w:t>
      </w:r>
    </w:p>
    <w:p w14:paraId="425506A4" w14:textId="77777777" w:rsidR="009B2514" w:rsidRPr="009B2514" w:rsidRDefault="009B2514" w:rsidP="00A71BE5">
      <w:pPr>
        <w:shd w:val="clear" w:color="auto" w:fill="FFFFFF"/>
        <w:spacing w:after="120"/>
        <w:jc w:val="both"/>
        <w:rPr>
          <w:rFonts w:ascii="Arial" w:hAnsi="Arial" w:cs="Arial"/>
          <w:sz w:val="24"/>
          <w:szCs w:val="24"/>
        </w:rPr>
      </w:pPr>
      <w:r w:rsidRPr="009B2514">
        <w:rPr>
          <w:rFonts w:ascii="Arial" w:hAnsi="Arial" w:cs="Arial"/>
          <w:sz w:val="24"/>
          <w:szCs w:val="24"/>
        </w:rPr>
        <w:t xml:space="preserve">Le Titulaire est responsable de </w:t>
      </w:r>
      <w:r w:rsidRPr="009B2514">
        <w:rPr>
          <w:rFonts w:ascii="Arial" w:hAnsi="Arial" w:cs="Arial"/>
          <w:iCs/>
          <w:sz w:val="24"/>
          <w:szCs w:val="24"/>
        </w:rPr>
        <w:t>plein droit de ces désordres</w:t>
      </w:r>
      <w:r w:rsidRPr="009B2514">
        <w:rPr>
          <w:rFonts w:ascii="Arial" w:hAnsi="Arial" w:cs="Arial"/>
          <w:sz w:val="24"/>
          <w:szCs w:val="24"/>
        </w:rPr>
        <w:t xml:space="preserve">, c'est-à-dire automatiquement, envers le maître ou l'acquéreur de l'ouvrage, des dommages, même résultant d'un vice du sol, qui compromettent la solidité de l'ouvrage ou qui, l'affectant dans l'un de ses éléments constitutifs ou l'un de ses éléments d'équipement, le rendent impropre à sa destination. </w:t>
      </w:r>
    </w:p>
    <w:p w14:paraId="52EC9FC3" w14:textId="77777777" w:rsidR="009B2514" w:rsidRPr="009B2514" w:rsidRDefault="009B2514" w:rsidP="00A71BE5">
      <w:pPr>
        <w:pStyle w:val="NormalWeb"/>
        <w:spacing w:before="0" w:beforeAutospacing="0" w:after="120" w:afterAutospacing="0"/>
        <w:rPr>
          <w:rFonts w:ascii="Arial" w:hAnsi="Arial" w:cs="Arial"/>
        </w:rPr>
      </w:pPr>
      <w:r w:rsidRPr="009B2514">
        <w:rPr>
          <w:rFonts w:ascii="Arial" w:hAnsi="Arial" w:cs="Arial"/>
        </w:rPr>
        <w:t>Cette garantie est d’une durée de 10 ans.</w:t>
      </w:r>
    </w:p>
    <w:p w14:paraId="1DCE7F0C" w14:textId="15ECC0BC" w:rsidR="009B2514" w:rsidRDefault="009B2514" w:rsidP="00BE3748">
      <w:pPr>
        <w:rPr>
          <w:rFonts w:ascii="Arial" w:hAnsi="Arial" w:cs="Arial"/>
          <w:sz w:val="24"/>
          <w:szCs w:val="24"/>
          <w:highlight w:val="yellow"/>
        </w:rPr>
      </w:pPr>
    </w:p>
    <w:p w14:paraId="36AAA9D0" w14:textId="4C46E9CB" w:rsidR="009B2514" w:rsidRPr="009B2514" w:rsidRDefault="009B2514" w:rsidP="00B026FE">
      <w:pPr>
        <w:pStyle w:val="Titre2"/>
      </w:pPr>
      <w:bookmarkStart w:id="211" w:name="_Toc183520901"/>
      <w:r w:rsidRPr="009B2514">
        <w:t>Garanties particulières</w:t>
      </w:r>
      <w:bookmarkEnd w:id="211"/>
    </w:p>
    <w:p w14:paraId="05569AB0" w14:textId="1EB70AC3" w:rsidR="009B2514" w:rsidRDefault="009B2514" w:rsidP="00BE3748">
      <w:pPr>
        <w:rPr>
          <w:rFonts w:ascii="Arial" w:hAnsi="Arial" w:cs="Arial"/>
          <w:sz w:val="24"/>
          <w:szCs w:val="24"/>
          <w:highlight w:val="yellow"/>
        </w:rPr>
      </w:pPr>
    </w:p>
    <w:p w14:paraId="11E198C0" w14:textId="0F7591D5" w:rsidR="009B2514" w:rsidRPr="009B2514" w:rsidRDefault="009B2514" w:rsidP="00B026FE">
      <w:pPr>
        <w:pStyle w:val="Titre3"/>
        <w:rPr>
          <w:b/>
        </w:rPr>
      </w:pPr>
      <w:bookmarkStart w:id="212" w:name="_Toc183520902"/>
      <w:r w:rsidRPr="009B2514">
        <w:t>Dommages aux tiers</w:t>
      </w:r>
      <w:bookmarkEnd w:id="212"/>
    </w:p>
    <w:p w14:paraId="16ADAA8F" w14:textId="50005979" w:rsidR="009B2514" w:rsidRDefault="009B2514" w:rsidP="00B026FE">
      <w:pPr>
        <w:autoSpaceDE w:val="0"/>
        <w:autoSpaceDN w:val="0"/>
        <w:adjustRightInd w:val="0"/>
        <w:spacing w:before="120" w:after="60"/>
        <w:jc w:val="both"/>
        <w:rPr>
          <w:rFonts w:ascii="Arial" w:hAnsi="Arial" w:cs="Arial"/>
          <w:noProof/>
          <w:sz w:val="24"/>
          <w:szCs w:val="24"/>
        </w:rPr>
      </w:pPr>
      <w:r w:rsidRPr="009B2514">
        <w:rPr>
          <w:rFonts w:ascii="Arial" w:hAnsi="Arial" w:cs="Arial"/>
          <w:noProof/>
          <w:sz w:val="24"/>
          <w:szCs w:val="24"/>
        </w:rPr>
        <w:t>Pendant une durée de 10 ans après la réception, le Titulaire pourra être appelé en garantie par le maître d'ouvrage pour des dommages consécutifs aux travaux, dont un tiers lui demande réparation.</w:t>
      </w:r>
    </w:p>
    <w:p w14:paraId="38754B1A" w14:textId="77777777" w:rsidR="00AE5405" w:rsidRDefault="00AE5405" w:rsidP="00B026FE">
      <w:pPr>
        <w:autoSpaceDE w:val="0"/>
        <w:autoSpaceDN w:val="0"/>
        <w:adjustRightInd w:val="0"/>
        <w:spacing w:before="120" w:after="60"/>
        <w:jc w:val="both"/>
        <w:rPr>
          <w:rFonts w:ascii="Arial" w:hAnsi="Arial" w:cs="Arial"/>
          <w:noProof/>
          <w:sz w:val="24"/>
          <w:szCs w:val="24"/>
        </w:rPr>
      </w:pPr>
    </w:p>
    <w:p w14:paraId="1F74FB41" w14:textId="0E82FFB0" w:rsidR="009B2514" w:rsidRPr="009B2514" w:rsidRDefault="009B2514" w:rsidP="00B026FE">
      <w:pPr>
        <w:pStyle w:val="Titre3"/>
        <w:rPr>
          <w:b/>
        </w:rPr>
      </w:pPr>
      <w:bookmarkStart w:id="213" w:name="_Toc183520903"/>
      <w:r w:rsidRPr="009B2514">
        <w:t>Garantie particulière des peintures extérieures et / ou enduits</w:t>
      </w:r>
      <w:bookmarkEnd w:id="213"/>
      <w:r w:rsidRPr="009B2514">
        <w:t xml:space="preserve"> </w:t>
      </w:r>
    </w:p>
    <w:p w14:paraId="65D7B524" w14:textId="7275B43A" w:rsidR="009B2514" w:rsidRPr="009B2514" w:rsidRDefault="009B2514" w:rsidP="00B026FE">
      <w:pPr>
        <w:autoSpaceDE w:val="0"/>
        <w:autoSpaceDN w:val="0"/>
        <w:adjustRightInd w:val="0"/>
        <w:spacing w:before="120" w:after="60"/>
        <w:jc w:val="both"/>
        <w:rPr>
          <w:rFonts w:ascii="Arial" w:hAnsi="Arial" w:cs="Arial"/>
          <w:noProof/>
          <w:sz w:val="24"/>
          <w:szCs w:val="24"/>
        </w:rPr>
      </w:pPr>
      <w:r w:rsidRPr="009B2514">
        <w:rPr>
          <w:rFonts w:ascii="Arial" w:hAnsi="Arial" w:cs="Arial"/>
          <w:noProof/>
          <w:sz w:val="24"/>
          <w:szCs w:val="24"/>
        </w:rPr>
        <w:t>Le Titulaire garantit, outre l’usure ou des désordres jugés normaux par un expert, la bonne tenue du système de peinture et / ou enduits ainsi que leur aspect pendant un délai de 5 ans, à partir de la date d'effet de la réception.</w:t>
      </w:r>
    </w:p>
    <w:p w14:paraId="1F4D1FB0" w14:textId="0AC6AE9D" w:rsid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noProof/>
          <w:sz w:val="24"/>
          <w:szCs w:val="24"/>
        </w:rPr>
        <w:t>Cette garantie engage le Titulaire, pendant le délai fixé, à effectuer à ses frais, sur simple demande du maître d'ouvrage, toutes les réparations, reprises ou réfections nécessaires pour remédier aux défauts qui seraient constatés, que ceux-ci proviennent des produits ou matériaux employés ou des conditions d'exécution, ou des supports, en application des critères et dans les termes définis par le C.C.T.P.</w:t>
      </w:r>
    </w:p>
    <w:p w14:paraId="03257948" w14:textId="77777777" w:rsidR="00B026FE" w:rsidRDefault="00B026FE" w:rsidP="00B026FE">
      <w:pPr>
        <w:autoSpaceDE w:val="0"/>
        <w:autoSpaceDN w:val="0"/>
        <w:adjustRightInd w:val="0"/>
        <w:spacing w:after="60"/>
        <w:jc w:val="both"/>
        <w:rPr>
          <w:rFonts w:ascii="Arial" w:hAnsi="Arial" w:cs="Arial"/>
          <w:noProof/>
          <w:sz w:val="24"/>
          <w:szCs w:val="24"/>
        </w:rPr>
      </w:pPr>
    </w:p>
    <w:p w14:paraId="6CC57535" w14:textId="39855501" w:rsidR="009B2514" w:rsidRPr="009B2514" w:rsidRDefault="009B2514" w:rsidP="00F34604">
      <w:pPr>
        <w:pStyle w:val="Titre3"/>
      </w:pPr>
      <w:bookmarkStart w:id="214" w:name="_Toc183520904"/>
      <w:r w:rsidRPr="009B2514">
        <w:t>Garantie particulière d'étanchéité</w:t>
      </w:r>
      <w:bookmarkEnd w:id="214"/>
      <w:r w:rsidRPr="009B2514">
        <w:t xml:space="preserve"> </w:t>
      </w:r>
    </w:p>
    <w:p w14:paraId="0E0B625E" w14:textId="77777777" w:rsidR="009B2514" w:rsidRDefault="009B2514" w:rsidP="009B2514">
      <w:pPr>
        <w:autoSpaceDE w:val="0"/>
        <w:autoSpaceDN w:val="0"/>
        <w:adjustRightInd w:val="0"/>
        <w:spacing w:after="60"/>
        <w:rPr>
          <w:rFonts w:ascii="Arial" w:hAnsi="Arial" w:cs="Arial"/>
          <w:sz w:val="24"/>
          <w:szCs w:val="24"/>
        </w:rPr>
      </w:pPr>
    </w:p>
    <w:p w14:paraId="6E2E5D06" w14:textId="1216C189" w:rsidR="009B2514" w:rsidRP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sz w:val="24"/>
          <w:szCs w:val="24"/>
        </w:rPr>
        <w:t>Le</w:t>
      </w:r>
      <w:r w:rsidRPr="009B2514">
        <w:rPr>
          <w:rFonts w:ascii="Arial" w:hAnsi="Arial" w:cs="Arial"/>
          <w:noProof/>
          <w:sz w:val="24"/>
          <w:szCs w:val="24"/>
        </w:rPr>
        <w:t xml:space="preserve"> Titulaire garantit le maître de l’ouvrage contre tout défaut d’étanchéité de tous les ouvrages pendant un délai de 5 ans à partir de la date de la réception des travaux correspondants.</w:t>
      </w:r>
    </w:p>
    <w:p w14:paraId="03B3A93E" w14:textId="65C9601A" w:rsid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noProof/>
          <w:sz w:val="24"/>
          <w:szCs w:val="24"/>
        </w:rPr>
        <w:t xml:space="preserve">Cette garantie engage le Titulaire, pendant le délai fixé, à effectuer à ses frais, sur simple demande du maître </w:t>
      </w:r>
      <w:r w:rsidRPr="009B2514">
        <w:rPr>
          <w:rFonts w:ascii="Arial" w:hAnsi="Arial" w:cs="Arial"/>
          <w:sz w:val="24"/>
          <w:szCs w:val="24"/>
        </w:rPr>
        <w:t>d’œuvre</w:t>
      </w:r>
      <w:r w:rsidRPr="009B2514">
        <w:rPr>
          <w:rFonts w:ascii="Arial" w:hAnsi="Arial" w:cs="Arial"/>
          <w:noProof/>
          <w:sz w:val="24"/>
          <w:szCs w:val="24"/>
        </w:rPr>
        <w:t>, toutes les recherches sur l’origine des fuites et les réparations ou réfections nécessaires pour remédier aux défauts d’étanchéité qui seraient constatés, que ceux-ci proviennent d’une mauvaise conception des ouvrages, d’une défectuosité de produits ou matériaux employés ou des conditions d’exécution.</w:t>
      </w:r>
    </w:p>
    <w:p w14:paraId="7978A8DF" w14:textId="77777777" w:rsidR="009B2514" w:rsidRPr="009B2514" w:rsidRDefault="009B2514" w:rsidP="009B2514">
      <w:pPr>
        <w:autoSpaceDE w:val="0"/>
        <w:autoSpaceDN w:val="0"/>
        <w:adjustRightInd w:val="0"/>
        <w:spacing w:after="60"/>
        <w:rPr>
          <w:rFonts w:ascii="Arial" w:hAnsi="Arial" w:cs="Arial"/>
          <w:noProof/>
          <w:sz w:val="24"/>
          <w:szCs w:val="24"/>
        </w:rPr>
      </w:pPr>
    </w:p>
    <w:p w14:paraId="1E705EF5" w14:textId="39742821" w:rsidR="009B2514" w:rsidRPr="009B2514" w:rsidRDefault="009B2514" w:rsidP="00F34604">
      <w:pPr>
        <w:pStyle w:val="Titre3"/>
      </w:pPr>
      <w:bookmarkStart w:id="215" w:name="_Toc183520905"/>
      <w:r w:rsidRPr="009B2514">
        <w:t>Garantie particulière des espaces verts</w:t>
      </w:r>
      <w:bookmarkEnd w:id="215"/>
    </w:p>
    <w:p w14:paraId="2ACE7459" w14:textId="77777777" w:rsidR="009B2514" w:rsidRDefault="009B2514" w:rsidP="009B2514">
      <w:pPr>
        <w:autoSpaceDE w:val="0"/>
        <w:autoSpaceDN w:val="0"/>
        <w:adjustRightInd w:val="0"/>
        <w:spacing w:after="60"/>
        <w:rPr>
          <w:rFonts w:ascii="Arial" w:hAnsi="Arial" w:cs="Arial"/>
          <w:sz w:val="24"/>
          <w:szCs w:val="24"/>
        </w:rPr>
      </w:pPr>
    </w:p>
    <w:p w14:paraId="57F78FA8" w14:textId="24F374A4" w:rsidR="009B2514" w:rsidRP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sz w:val="24"/>
          <w:szCs w:val="24"/>
        </w:rPr>
        <w:t>Les</w:t>
      </w:r>
      <w:r w:rsidRPr="009B2514">
        <w:rPr>
          <w:rFonts w:ascii="Arial" w:hAnsi="Arial" w:cs="Arial"/>
          <w:noProof/>
          <w:sz w:val="24"/>
          <w:szCs w:val="24"/>
        </w:rPr>
        <w:t xml:space="preserve"> sujets végétaux et gazons feront l'objet de travaux de parachèvement jusqu’à leur réception. Cette réception sera constatée au plus tôt pour les gazons à la deuxième tonte suivant l’ensemencement et pour les végétaux au plus tard le 1 novembre de l’année suivant la période de plantation. </w:t>
      </w:r>
    </w:p>
    <w:p w14:paraId="4F4EF1C7" w14:textId="77777777" w:rsidR="009B2514" w:rsidRP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sz w:val="24"/>
          <w:szCs w:val="24"/>
        </w:rPr>
        <w:lastRenderedPageBreak/>
        <w:t>La</w:t>
      </w:r>
      <w:r w:rsidRPr="009B2514">
        <w:rPr>
          <w:rFonts w:ascii="Arial" w:hAnsi="Arial" w:cs="Arial"/>
          <w:noProof/>
          <w:sz w:val="24"/>
          <w:szCs w:val="24"/>
        </w:rPr>
        <w:t xml:space="preserve"> réception est prononcée à l’issue de ces travaux lorsque les exigences de réussite fixées au fascicule 35 du Cahier des Clauses Techniques Générales applicables aux marchés publics de travaux sont atteintes (C.C.T.G. relatif aux travaux neufs et d’entretien des aménagements paysagers, des aires de sport et de loisirs de plein air). Cette date constitue le début du délai de garantie de parfait achèvement du marché ou du lot concerné.</w:t>
      </w:r>
    </w:p>
    <w:p w14:paraId="229E3FA7" w14:textId="4D5239B9" w:rsidR="009B2514" w:rsidRDefault="009B2514" w:rsidP="00B026FE">
      <w:pPr>
        <w:autoSpaceDE w:val="0"/>
        <w:autoSpaceDN w:val="0"/>
        <w:adjustRightInd w:val="0"/>
        <w:spacing w:after="60"/>
        <w:jc w:val="both"/>
        <w:rPr>
          <w:rFonts w:ascii="Arial" w:hAnsi="Arial" w:cs="Arial"/>
          <w:noProof/>
          <w:sz w:val="24"/>
          <w:szCs w:val="24"/>
        </w:rPr>
      </w:pPr>
      <w:r w:rsidRPr="009B2514">
        <w:rPr>
          <w:rFonts w:ascii="Arial" w:hAnsi="Arial" w:cs="Arial"/>
          <w:sz w:val="24"/>
          <w:szCs w:val="24"/>
        </w:rPr>
        <w:t>Le</w:t>
      </w:r>
      <w:r w:rsidRPr="009B2514">
        <w:rPr>
          <w:rFonts w:ascii="Arial" w:hAnsi="Arial" w:cs="Arial"/>
          <w:noProof/>
          <w:sz w:val="24"/>
          <w:szCs w:val="24"/>
        </w:rPr>
        <w:t xml:space="preserve"> délai de garantie est de deux ans à compter des dates de réception correspondantes (gazons, plantations, systèmes d’arrosage etc.). Durant cette période l’entrepreneur réalise les travaux de confortement nécessaires au bon développement des plantations et ensemencements figurant au marché. Le coût et la nature de ces prestations devront apparaître de manière explicite et séparée dans les documents contractuels (y compris les modalités de règlement).</w:t>
      </w:r>
    </w:p>
    <w:p w14:paraId="667D3B4E" w14:textId="77777777" w:rsidR="009B2514" w:rsidRPr="009B2514" w:rsidRDefault="009B2514" w:rsidP="009B2514">
      <w:pPr>
        <w:autoSpaceDE w:val="0"/>
        <w:autoSpaceDN w:val="0"/>
        <w:adjustRightInd w:val="0"/>
        <w:spacing w:after="60"/>
        <w:rPr>
          <w:rFonts w:ascii="Arial" w:hAnsi="Arial" w:cs="Arial"/>
          <w:noProof/>
          <w:sz w:val="24"/>
          <w:szCs w:val="24"/>
        </w:rPr>
      </w:pPr>
    </w:p>
    <w:p w14:paraId="2BFCB3C6" w14:textId="094DAFB3" w:rsidR="009B2514" w:rsidRPr="009B2514" w:rsidRDefault="009B2514" w:rsidP="00F34604">
      <w:pPr>
        <w:pStyle w:val="Titre3"/>
      </w:pPr>
      <w:bookmarkStart w:id="216" w:name="_Toc183520906"/>
      <w:r w:rsidRPr="009B2514">
        <w:t>Garanties particulières de programmations et de réglages</w:t>
      </w:r>
      <w:bookmarkEnd w:id="216"/>
      <w:r w:rsidRPr="009B2514">
        <w:t xml:space="preserve"> </w:t>
      </w:r>
    </w:p>
    <w:p w14:paraId="0E94A8E3" w14:textId="77777777" w:rsidR="009B2514" w:rsidRDefault="009B2514" w:rsidP="009B2514">
      <w:pPr>
        <w:autoSpaceDE w:val="0"/>
        <w:autoSpaceDN w:val="0"/>
        <w:adjustRightInd w:val="0"/>
        <w:rPr>
          <w:rFonts w:ascii="Arial" w:hAnsi="Arial" w:cs="Arial"/>
          <w:noProof/>
          <w:sz w:val="24"/>
          <w:szCs w:val="24"/>
        </w:rPr>
      </w:pPr>
    </w:p>
    <w:p w14:paraId="6DDC2AE7" w14:textId="27472370" w:rsidR="009B2514" w:rsidRDefault="009B2514" w:rsidP="00B026FE">
      <w:pPr>
        <w:autoSpaceDE w:val="0"/>
        <w:autoSpaceDN w:val="0"/>
        <w:adjustRightInd w:val="0"/>
        <w:jc w:val="both"/>
        <w:rPr>
          <w:rFonts w:ascii="Arial" w:hAnsi="Arial" w:cs="Arial"/>
          <w:noProof/>
          <w:sz w:val="24"/>
          <w:szCs w:val="24"/>
        </w:rPr>
      </w:pPr>
      <w:r w:rsidRPr="009B2514">
        <w:rPr>
          <w:rFonts w:ascii="Arial" w:hAnsi="Arial" w:cs="Arial"/>
          <w:noProof/>
          <w:sz w:val="24"/>
          <w:szCs w:val="24"/>
        </w:rPr>
        <w:t xml:space="preserve">L’entrepreneur garantit le </w:t>
      </w:r>
      <w:r>
        <w:rPr>
          <w:rFonts w:ascii="Arial" w:hAnsi="Arial" w:cs="Arial"/>
          <w:noProof/>
          <w:sz w:val="24"/>
          <w:szCs w:val="24"/>
        </w:rPr>
        <w:t>m</w:t>
      </w:r>
      <w:r w:rsidRPr="009B2514">
        <w:rPr>
          <w:rFonts w:ascii="Arial" w:hAnsi="Arial" w:cs="Arial"/>
          <w:noProof/>
          <w:sz w:val="24"/>
          <w:szCs w:val="24"/>
        </w:rPr>
        <w:t>aître d’ouvrage contre tout défaut de réglage des installations ou éléments d’installations de plomberie, sanitaire, génie climatique, génie électrique, groupe électrogène, menuiseries extérieures, menuiseries intérieures, tous éléments mobiles sujets à ajustement dans sa mise en service</w:t>
      </w:r>
      <w:r w:rsidR="00B026FE">
        <w:rPr>
          <w:rFonts w:ascii="Arial" w:hAnsi="Arial" w:cs="Arial"/>
          <w:noProof/>
          <w:sz w:val="24"/>
          <w:szCs w:val="24"/>
        </w:rPr>
        <w:t xml:space="preserve"> </w:t>
      </w:r>
      <w:r w:rsidRPr="009B2514">
        <w:rPr>
          <w:rFonts w:ascii="Arial" w:hAnsi="Arial" w:cs="Arial"/>
          <w:noProof/>
          <w:sz w:val="24"/>
          <w:szCs w:val="24"/>
        </w:rPr>
        <w:t xml:space="preserve">pendant un délai de 2 ans à partir de la date d’effet de la réception des travaux correspondants et s’engage à procéder aux travaux de réglage et d’équilibrage des réseaux sur simple demande du </w:t>
      </w:r>
      <w:r>
        <w:rPr>
          <w:rFonts w:ascii="Arial" w:hAnsi="Arial" w:cs="Arial"/>
          <w:noProof/>
          <w:sz w:val="24"/>
          <w:szCs w:val="24"/>
        </w:rPr>
        <w:t>m</w:t>
      </w:r>
      <w:r w:rsidRPr="009B2514">
        <w:rPr>
          <w:rFonts w:ascii="Arial" w:hAnsi="Arial" w:cs="Arial"/>
          <w:noProof/>
          <w:sz w:val="24"/>
          <w:szCs w:val="24"/>
        </w:rPr>
        <w:t>aître d’ouvrage.</w:t>
      </w:r>
    </w:p>
    <w:p w14:paraId="3E5F472E" w14:textId="77777777" w:rsidR="009B2514" w:rsidRPr="009B2514" w:rsidRDefault="009B2514" w:rsidP="009B2514">
      <w:pPr>
        <w:autoSpaceDE w:val="0"/>
        <w:autoSpaceDN w:val="0"/>
        <w:adjustRightInd w:val="0"/>
        <w:spacing w:after="120"/>
        <w:rPr>
          <w:rFonts w:ascii="Arial" w:hAnsi="Arial" w:cs="Arial"/>
          <w:noProof/>
          <w:sz w:val="24"/>
          <w:szCs w:val="24"/>
        </w:rPr>
      </w:pPr>
    </w:p>
    <w:p w14:paraId="3266D28F" w14:textId="0E7B0387" w:rsidR="009B2514" w:rsidRPr="009B2514" w:rsidRDefault="009B2514" w:rsidP="00F34604">
      <w:pPr>
        <w:pStyle w:val="Titre3"/>
      </w:pPr>
      <w:bookmarkStart w:id="217" w:name="_Toc183520907"/>
      <w:r w:rsidRPr="009B2514">
        <w:t>Autres</w:t>
      </w:r>
      <w:bookmarkEnd w:id="217"/>
    </w:p>
    <w:p w14:paraId="58473D47" w14:textId="77777777" w:rsidR="009B2514" w:rsidRDefault="009B2514" w:rsidP="009B2514">
      <w:pPr>
        <w:rPr>
          <w:rFonts w:ascii="Arial" w:hAnsi="Arial" w:cs="Arial"/>
          <w:noProof/>
          <w:sz w:val="24"/>
          <w:szCs w:val="24"/>
        </w:rPr>
      </w:pPr>
    </w:p>
    <w:p w14:paraId="2DA88E7E" w14:textId="0EBF3454" w:rsidR="009B2514" w:rsidRPr="009B2514" w:rsidRDefault="009B2514" w:rsidP="009B2514">
      <w:pPr>
        <w:rPr>
          <w:rFonts w:ascii="Arial" w:hAnsi="Arial" w:cs="Arial"/>
          <w:noProof/>
          <w:sz w:val="24"/>
          <w:szCs w:val="24"/>
        </w:rPr>
      </w:pPr>
      <w:r w:rsidRPr="009B2514">
        <w:rPr>
          <w:rFonts w:ascii="Arial" w:hAnsi="Arial" w:cs="Arial"/>
          <w:noProof/>
          <w:sz w:val="24"/>
          <w:szCs w:val="24"/>
        </w:rPr>
        <w:t>Suivant clauses spécifiques éventuellement prévues dans les CCTP</w:t>
      </w:r>
    </w:p>
    <w:p w14:paraId="0A9411E5" w14:textId="77777777" w:rsidR="00B83A4A" w:rsidRPr="00420119" w:rsidRDefault="00B83A4A" w:rsidP="00BE3748">
      <w:pPr>
        <w:rPr>
          <w:rFonts w:ascii="Arial" w:hAnsi="Arial" w:cs="Arial"/>
          <w:sz w:val="24"/>
          <w:szCs w:val="24"/>
          <w:highlight w:val="yellow"/>
        </w:rPr>
      </w:pPr>
    </w:p>
    <w:p w14:paraId="380D2712" w14:textId="6C63B9B2" w:rsidR="00B83A4A" w:rsidRPr="004E1A48" w:rsidRDefault="00353617" w:rsidP="00353617">
      <w:pPr>
        <w:pStyle w:val="Style1"/>
      </w:pPr>
      <w:bookmarkStart w:id="218" w:name="_Toc11412853"/>
      <w:bookmarkStart w:id="219" w:name="_Toc11412993"/>
      <w:bookmarkStart w:id="220" w:name="_Ref96005499"/>
      <w:bookmarkStart w:id="221" w:name="_Toc183520908"/>
      <w:r w:rsidRPr="004E1A48">
        <w:t>ASSURANCES</w:t>
      </w:r>
      <w:bookmarkEnd w:id="218"/>
      <w:bookmarkEnd w:id="219"/>
      <w:bookmarkEnd w:id="220"/>
      <w:bookmarkEnd w:id="221"/>
    </w:p>
    <w:p w14:paraId="6BA0BA00" w14:textId="77777777" w:rsidR="00B83A4A" w:rsidRPr="004E1A48" w:rsidRDefault="00B83A4A" w:rsidP="00B83A4A">
      <w:pPr>
        <w:pStyle w:val="Corpsdetexte"/>
        <w:rPr>
          <w:rFonts w:ascii="Arial" w:hAnsi="Arial" w:cs="Arial"/>
          <w:b w:val="0"/>
          <w:i w:val="0"/>
          <w:szCs w:val="24"/>
        </w:rPr>
      </w:pPr>
    </w:p>
    <w:p w14:paraId="100C7163" w14:textId="6C32C3BB" w:rsidR="00B83A4A" w:rsidRDefault="00B83A4A" w:rsidP="00B83A4A">
      <w:pPr>
        <w:tabs>
          <w:tab w:val="left" w:pos="567"/>
        </w:tabs>
        <w:jc w:val="both"/>
        <w:rPr>
          <w:rFonts w:ascii="Arial" w:hAnsi="Arial" w:cs="Arial"/>
          <w:sz w:val="24"/>
        </w:rPr>
      </w:pPr>
      <w:r w:rsidRPr="004E1A48">
        <w:rPr>
          <w:rFonts w:ascii="Arial" w:hAnsi="Arial" w:cs="Arial"/>
          <w:sz w:val="24"/>
        </w:rPr>
        <w:t>Le titulaire et ses éventuels cotraitants et/ou sous-traitants doivent avoir souscrit les contrats d'assurance détaillés ci-après, en cours de validité, garantissant les conséquences pécuniaires qu'ils peuvent encourir en cas de dommages corporels et/ou matériels causés aux tiers par l’exécution des prestations objet du marché.</w:t>
      </w:r>
    </w:p>
    <w:p w14:paraId="728BDC62" w14:textId="7A929AC0" w:rsidR="00154BC8" w:rsidRDefault="00154BC8" w:rsidP="00B83A4A">
      <w:pPr>
        <w:tabs>
          <w:tab w:val="left" w:pos="567"/>
        </w:tabs>
        <w:jc w:val="both"/>
        <w:rPr>
          <w:rFonts w:ascii="Arial" w:hAnsi="Arial" w:cs="Arial"/>
          <w:sz w:val="24"/>
        </w:rPr>
      </w:pPr>
    </w:p>
    <w:p w14:paraId="015A41E0" w14:textId="77777777" w:rsidR="00154BC8" w:rsidRPr="00154BC8" w:rsidRDefault="00154BC8" w:rsidP="00154BC8">
      <w:pPr>
        <w:tabs>
          <w:tab w:val="left" w:pos="567"/>
        </w:tabs>
        <w:jc w:val="both"/>
        <w:rPr>
          <w:rFonts w:ascii="Arial" w:hAnsi="Arial" w:cs="Arial"/>
          <w:sz w:val="24"/>
        </w:rPr>
      </w:pPr>
      <w:r w:rsidRPr="00154BC8">
        <w:rPr>
          <w:rFonts w:ascii="Arial" w:hAnsi="Arial" w:cs="Arial"/>
          <w:sz w:val="24"/>
        </w:rPr>
        <w:t>Le Titulaire devra être assuré pour un montant couvrant le montant de l’opération TTC.</w:t>
      </w:r>
    </w:p>
    <w:p w14:paraId="7E9DE811" w14:textId="77777777" w:rsidR="00154BC8" w:rsidRPr="00154BC8" w:rsidRDefault="00154BC8" w:rsidP="00154BC8">
      <w:pPr>
        <w:tabs>
          <w:tab w:val="left" w:pos="567"/>
        </w:tabs>
        <w:jc w:val="both"/>
        <w:rPr>
          <w:rFonts w:ascii="Arial" w:hAnsi="Arial" w:cs="Arial"/>
          <w:sz w:val="24"/>
        </w:rPr>
      </w:pPr>
      <w:r w:rsidRPr="00154BC8">
        <w:rPr>
          <w:rFonts w:ascii="Arial" w:hAnsi="Arial" w:cs="Arial"/>
          <w:sz w:val="24"/>
        </w:rPr>
        <w:t xml:space="preserve">En cas de sinistre visant directement, indirectement ou de quelque manière que ce soit la responsabilité du Titulaire, celui-ci s’engage à ne pas opposer le montant de sa franchise au Maître d’ouvrage. </w:t>
      </w:r>
    </w:p>
    <w:p w14:paraId="6547C164" w14:textId="0ADCCF23" w:rsidR="00154BC8" w:rsidRPr="004E1A48" w:rsidRDefault="00154BC8" w:rsidP="00154BC8">
      <w:pPr>
        <w:tabs>
          <w:tab w:val="left" w:pos="567"/>
        </w:tabs>
        <w:jc w:val="both"/>
        <w:rPr>
          <w:rFonts w:ascii="Arial" w:hAnsi="Arial" w:cs="Arial"/>
          <w:sz w:val="24"/>
        </w:rPr>
      </w:pPr>
      <w:r w:rsidRPr="00154BC8">
        <w:rPr>
          <w:rFonts w:ascii="Arial" w:hAnsi="Arial" w:cs="Arial"/>
          <w:sz w:val="24"/>
        </w:rPr>
        <w:t>Les polices d’assurances de chaque entreprise prévoiront que toute indemnité versée à ce titre au Maitre d’ouvrage soit réglée en T.T.C.</w:t>
      </w:r>
    </w:p>
    <w:p w14:paraId="48669F48" w14:textId="77777777" w:rsidR="00B83A4A" w:rsidRPr="004E1A48" w:rsidRDefault="00B83A4A" w:rsidP="00B83A4A">
      <w:pPr>
        <w:tabs>
          <w:tab w:val="left" w:pos="567"/>
        </w:tabs>
        <w:jc w:val="both"/>
        <w:rPr>
          <w:rFonts w:ascii="Arial" w:hAnsi="Arial" w:cs="Arial"/>
          <w:sz w:val="24"/>
          <w:szCs w:val="24"/>
        </w:rPr>
      </w:pPr>
    </w:p>
    <w:p w14:paraId="23F96F77" w14:textId="77777777" w:rsidR="00B83A4A" w:rsidRDefault="00B83A4A" w:rsidP="00B83A4A">
      <w:pPr>
        <w:jc w:val="both"/>
        <w:rPr>
          <w:rFonts w:ascii="Arial" w:hAnsi="Arial" w:cs="Arial"/>
          <w:sz w:val="24"/>
          <w:szCs w:val="24"/>
        </w:rPr>
      </w:pPr>
      <w:r w:rsidRPr="004E1A48">
        <w:rPr>
          <w:rFonts w:ascii="Arial" w:hAnsi="Arial" w:cs="Arial"/>
          <w:sz w:val="24"/>
          <w:szCs w:val="24"/>
        </w:rPr>
        <w:t>Les attestations d’assurance devront être produite en début d’exécution de marché, à chaque début d’année calendaire et sur sollicitation de la maîtrise d’ouvrage dans un délai d’un mois à compter de la demande.</w:t>
      </w:r>
    </w:p>
    <w:p w14:paraId="3335E7B2" w14:textId="264DDF7C" w:rsidR="00B83A4A" w:rsidRDefault="00B83A4A" w:rsidP="00B83A4A">
      <w:pPr>
        <w:jc w:val="both"/>
        <w:rPr>
          <w:rFonts w:ascii="Arial" w:hAnsi="Arial" w:cs="Arial"/>
          <w:sz w:val="24"/>
          <w:szCs w:val="24"/>
        </w:rPr>
      </w:pPr>
      <w:r w:rsidRPr="00E907FE">
        <w:rPr>
          <w:rFonts w:ascii="Arial" w:hAnsi="Arial" w:cs="Arial"/>
          <w:sz w:val="24"/>
          <w:szCs w:val="24"/>
        </w:rPr>
        <w:t xml:space="preserve">Faute de </w:t>
      </w:r>
      <w:r>
        <w:rPr>
          <w:rFonts w:ascii="Arial" w:hAnsi="Arial" w:cs="Arial"/>
          <w:sz w:val="24"/>
          <w:szCs w:val="24"/>
        </w:rPr>
        <w:t>justification</w:t>
      </w:r>
      <w:r w:rsidRPr="00E907FE">
        <w:rPr>
          <w:rFonts w:ascii="Arial" w:hAnsi="Arial" w:cs="Arial"/>
          <w:sz w:val="24"/>
          <w:szCs w:val="24"/>
        </w:rPr>
        <w:t xml:space="preserve"> par le Titulaire ou</w:t>
      </w:r>
      <w:r>
        <w:rPr>
          <w:rFonts w:ascii="Arial" w:hAnsi="Arial" w:cs="Arial"/>
          <w:sz w:val="24"/>
          <w:szCs w:val="24"/>
        </w:rPr>
        <w:t xml:space="preserve"> par</w:t>
      </w:r>
      <w:r w:rsidRPr="00E907FE">
        <w:rPr>
          <w:rFonts w:ascii="Arial" w:hAnsi="Arial" w:cs="Arial"/>
          <w:sz w:val="24"/>
          <w:szCs w:val="24"/>
        </w:rPr>
        <w:t xml:space="preserve"> les sous-traitants des assurances auxquelles ils sont tenus, et du paiement régulier des primes, leur marché sera résilié de plein droit à leurs torts exclusifs.</w:t>
      </w:r>
    </w:p>
    <w:p w14:paraId="1483606E" w14:textId="0F172146" w:rsidR="00154BC8" w:rsidRDefault="00154BC8" w:rsidP="00B83A4A">
      <w:pPr>
        <w:jc w:val="both"/>
        <w:rPr>
          <w:rFonts w:ascii="Arial" w:hAnsi="Arial" w:cs="Arial"/>
          <w:sz w:val="24"/>
          <w:szCs w:val="24"/>
        </w:rPr>
      </w:pPr>
    </w:p>
    <w:p w14:paraId="05642E95" w14:textId="472C53EE" w:rsidR="00154BC8" w:rsidRPr="00154BC8" w:rsidRDefault="00154BC8" w:rsidP="00353617">
      <w:pPr>
        <w:pStyle w:val="Titre2"/>
      </w:pPr>
      <w:bookmarkStart w:id="222" w:name="_Toc183520909"/>
      <w:r>
        <w:t>Absence ou insuffisance de garanties</w:t>
      </w:r>
      <w:bookmarkEnd w:id="222"/>
    </w:p>
    <w:p w14:paraId="36066BBC" w14:textId="77777777" w:rsidR="00B83A4A" w:rsidRPr="004E1A48" w:rsidRDefault="00B83A4A" w:rsidP="00B83A4A">
      <w:pPr>
        <w:jc w:val="both"/>
        <w:rPr>
          <w:rFonts w:ascii="Arial" w:hAnsi="Arial" w:cs="Arial"/>
          <w:sz w:val="24"/>
          <w:szCs w:val="24"/>
        </w:rPr>
      </w:pPr>
    </w:p>
    <w:p w14:paraId="02B5A0DA" w14:textId="2B4C0D4D" w:rsidR="00154BC8" w:rsidRPr="00154BC8" w:rsidRDefault="00154BC8" w:rsidP="00154BC8">
      <w:pPr>
        <w:spacing w:after="120"/>
        <w:rPr>
          <w:rFonts w:ascii="Arial" w:hAnsi="Arial" w:cs="Arial"/>
          <w:sz w:val="24"/>
          <w:szCs w:val="24"/>
        </w:rPr>
      </w:pPr>
      <w:r w:rsidRPr="00154BC8">
        <w:rPr>
          <w:rFonts w:ascii="Arial" w:hAnsi="Arial" w:cs="Arial"/>
          <w:sz w:val="24"/>
          <w:szCs w:val="24"/>
        </w:rPr>
        <w:t xml:space="preserve">Toute surprime appliquée par les assureurs du </w:t>
      </w:r>
      <w:r>
        <w:rPr>
          <w:rFonts w:ascii="Arial" w:hAnsi="Arial" w:cs="Arial"/>
          <w:sz w:val="24"/>
          <w:szCs w:val="24"/>
        </w:rPr>
        <w:t>m</w:t>
      </w:r>
      <w:r w:rsidRPr="00154BC8">
        <w:rPr>
          <w:rFonts w:ascii="Arial" w:hAnsi="Arial" w:cs="Arial"/>
          <w:sz w:val="24"/>
          <w:szCs w:val="24"/>
        </w:rPr>
        <w:t xml:space="preserve">aître d’ouvrage du fait d’une absence ou insuffisance d’assurance d’un intervenant ou d’un fabricant, d’une absence de qualification professionnelle reconnue, ou du fait de l’utilisation d’une technique particulière ou de toute </w:t>
      </w:r>
      <w:r w:rsidRPr="00154BC8">
        <w:rPr>
          <w:rFonts w:ascii="Arial" w:hAnsi="Arial" w:cs="Arial"/>
          <w:sz w:val="24"/>
          <w:szCs w:val="24"/>
        </w:rPr>
        <w:lastRenderedPageBreak/>
        <w:t xml:space="preserve">autre cause, est automatiquement mise à la charge du Titulaire, lequel s’engage à la régler au maître d’ouvrage dès que la notification lui en est fait par ce dernier. </w:t>
      </w:r>
    </w:p>
    <w:p w14:paraId="0CE88D49" w14:textId="651276E2" w:rsidR="00154BC8" w:rsidRPr="00154BC8" w:rsidRDefault="00154BC8" w:rsidP="00154BC8">
      <w:pPr>
        <w:spacing w:after="120"/>
        <w:rPr>
          <w:rFonts w:ascii="Arial" w:hAnsi="Arial" w:cs="Arial"/>
          <w:sz w:val="24"/>
          <w:szCs w:val="24"/>
        </w:rPr>
      </w:pPr>
      <w:r w:rsidRPr="00154BC8">
        <w:rPr>
          <w:rFonts w:ascii="Arial" w:hAnsi="Arial" w:cs="Arial"/>
          <w:sz w:val="24"/>
          <w:szCs w:val="24"/>
        </w:rPr>
        <w:t xml:space="preserve">En outre, au vu des attestations d’assurances fournies par le Titulaire, le </w:t>
      </w:r>
      <w:r>
        <w:rPr>
          <w:rFonts w:ascii="Arial" w:hAnsi="Arial" w:cs="Arial"/>
          <w:sz w:val="24"/>
          <w:szCs w:val="24"/>
        </w:rPr>
        <w:t>m</w:t>
      </w:r>
      <w:r w:rsidRPr="00154BC8">
        <w:rPr>
          <w:rFonts w:ascii="Arial" w:hAnsi="Arial" w:cs="Arial"/>
          <w:sz w:val="24"/>
          <w:szCs w:val="24"/>
        </w:rPr>
        <w:t xml:space="preserve">aître d’ouvrage se réserve le droit d’exiger une augmentation des plafonds ou une extension des garanties des intervenants si l’ouvrage objet du marché nécessite des garanties plus élevées ou plus étendues. </w:t>
      </w:r>
    </w:p>
    <w:p w14:paraId="5080E4F0" w14:textId="12918B42" w:rsidR="00154BC8" w:rsidRPr="00154BC8" w:rsidRDefault="00154BC8" w:rsidP="00154BC8">
      <w:pPr>
        <w:spacing w:after="120"/>
        <w:rPr>
          <w:rFonts w:ascii="Arial" w:hAnsi="Arial" w:cs="Arial"/>
          <w:sz w:val="24"/>
          <w:szCs w:val="24"/>
        </w:rPr>
      </w:pPr>
      <w:r w:rsidRPr="00154BC8">
        <w:rPr>
          <w:rFonts w:ascii="Arial" w:hAnsi="Arial" w:cs="Arial"/>
          <w:sz w:val="24"/>
          <w:szCs w:val="24"/>
        </w:rPr>
        <w:t>Faute par le Titulaire ou les sous-traitants de justifier des assurances auxquelles ils sont tenus, et du paiement régulier des primes, sur simple notification du maître d’ouvrage à tout moment de l’exécution des ouvrages, leur marché sera résilié de plein droit à leurs torts exclusifs.</w:t>
      </w:r>
    </w:p>
    <w:p w14:paraId="2F5FDD7F" w14:textId="77777777" w:rsidR="00B83A4A" w:rsidRPr="004E1A48" w:rsidRDefault="00B83A4A" w:rsidP="00B83A4A">
      <w:pPr>
        <w:jc w:val="both"/>
        <w:rPr>
          <w:rFonts w:ascii="Arial" w:hAnsi="Arial" w:cs="Arial"/>
          <w:sz w:val="24"/>
          <w:szCs w:val="24"/>
        </w:rPr>
      </w:pPr>
    </w:p>
    <w:p w14:paraId="0BC10E95" w14:textId="6BDEF9FD" w:rsidR="00B83A4A" w:rsidRPr="009B2514" w:rsidRDefault="00154BC8" w:rsidP="00353617">
      <w:pPr>
        <w:pStyle w:val="Titre2"/>
      </w:pPr>
      <w:bookmarkStart w:id="223" w:name="_Toc11412994"/>
      <w:bookmarkStart w:id="224" w:name="_Toc183520910"/>
      <w:r>
        <w:t>Assurance r</w:t>
      </w:r>
      <w:r w:rsidR="00B83A4A" w:rsidRPr="009B2514">
        <w:t>esponsabilité civile</w:t>
      </w:r>
      <w:bookmarkEnd w:id="223"/>
      <w:bookmarkEnd w:id="224"/>
    </w:p>
    <w:p w14:paraId="08591B83" w14:textId="77777777" w:rsidR="00B83A4A" w:rsidRPr="001C1533" w:rsidRDefault="00B83A4A" w:rsidP="00B83A4A">
      <w:pPr>
        <w:jc w:val="both"/>
        <w:rPr>
          <w:rFonts w:ascii="Arial" w:hAnsi="Arial" w:cs="Arial"/>
          <w:sz w:val="24"/>
          <w:szCs w:val="24"/>
        </w:rPr>
      </w:pPr>
    </w:p>
    <w:p w14:paraId="5D81189A" w14:textId="77777777" w:rsidR="00B83A4A" w:rsidRPr="001C1533" w:rsidRDefault="00B83A4A" w:rsidP="00B83A4A">
      <w:pPr>
        <w:jc w:val="both"/>
        <w:rPr>
          <w:rFonts w:ascii="Arial" w:hAnsi="Arial" w:cs="Arial"/>
          <w:sz w:val="24"/>
          <w:szCs w:val="24"/>
        </w:rPr>
      </w:pPr>
      <w:r w:rsidRPr="001C1533">
        <w:rPr>
          <w:rFonts w:ascii="Arial" w:hAnsi="Arial" w:cs="Arial"/>
          <w:sz w:val="24"/>
          <w:szCs w:val="24"/>
        </w:rPr>
        <w:t>Chaque entrepreneur intervenant dans l’opération à un titre quelconque et quelle que soit sa situation juridique, doit être titulaire d’une police personnelle de responsabilité civile, couvrant les dommages de toute nature aux tiers :</w:t>
      </w:r>
    </w:p>
    <w:p w14:paraId="3C99A5A3" w14:textId="77777777" w:rsidR="00B83A4A" w:rsidRPr="001C1533" w:rsidRDefault="00B83A4A">
      <w:pPr>
        <w:pStyle w:val="Paragraphedeliste"/>
        <w:numPr>
          <w:ilvl w:val="0"/>
          <w:numId w:val="5"/>
        </w:numPr>
        <w:ind w:left="426"/>
        <w:jc w:val="both"/>
        <w:rPr>
          <w:rFonts w:ascii="Arial" w:hAnsi="Arial" w:cs="Arial"/>
          <w:sz w:val="24"/>
          <w:szCs w:val="24"/>
        </w:rPr>
      </w:pPr>
      <w:proofErr w:type="gramStart"/>
      <w:r w:rsidRPr="001C1533">
        <w:rPr>
          <w:rFonts w:ascii="Arial" w:hAnsi="Arial" w:cs="Arial"/>
          <w:sz w:val="24"/>
          <w:szCs w:val="24"/>
        </w:rPr>
        <w:t>pendant</w:t>
      </w:r>
      <w:proofErr w:type="gramEnd"/>
      <w:r w:rsidRPr="001C1533">
        <w:rPr>
          <w:rFonts w:ascii="Arial" w:hAnsi="Arial" w:cs="Arial"/>
          <w:sz w:val="24"/>
          <w:szCs w:val="24"/>
        </w:rPr>
        <w:t xml:space="preserve"> la durée des travaux du fait du chantier,</w:t>
      </w:r>
    </w:p>
    <w:p w14:paraId="6D7421F3" w14:textId="77777777" w:rsidR="00B83A4A" w:rsidRPr="001C1533" w:rsidRDefault="00B83A4A">
      <w:pPr>
        <w:pStyle w:val="Paragraphedeliste"/>
        <w:numPr>
          <w:ilvl w:val="0"/>
          <w:numId w:val="5"/>
        </w:numPr>
        <w:ind w:left="426"/>
        <w:jc w:val="both"/>
        <w:rPr>
          <w:rFonts w:ascii="Arial" w:hAnsi="Arial" w:cs="Arial"/>
          <w:sz w:val="24"/>
          <w:szCs w:val="24"/>
        </w:rPr>
      </w:pPr>
      <w:proofErr w:type="gramStart"/>
      <w:r w:rsidRPr="001C1533">
        <w:rPr>
          <w:rFonts w:ascii="Arial" w:hAnsi="Arial" w:cs="Arial"/>
          <w:sz w:val="24"/>
          <w:szCs w:val="24"/>
        </w:rPr>
        <w:t>après</w:t>
      </w:r>
      <w:proofErr w:type="gramEnd"/>
      <w:r w:rsidRPr="001C1533">
        <w:rPr>
          <w:rFonts w:ascii="Arial" w:hAnsi="Arial" w:cs="Arial"/>
          <w:sz w:val="24"/>
          <w:szCs w:val="24"/>
        </w:rPr>
        <w:t xml:space="preserve"> réception des travaux,</w:t>
      </w:r>
    </w:p>
    <w:p w14:paraId="1B4748E9" w14:textId="77777777" w:rsidR="00B83A4A" w:rsidRPr="001C1533" w:rsidRDefault="00B83A4A">
      <w:pPr>
        <w:pStyle w:val="Paragraphedeliste"/>
        <w:numPr>
          <w:ilvl w:val="0"/>
          <w:numId w:val="5"/>
        </w:numPr>
        <w:ind w:left="426"/>
        <w:jc w:val="both"/>
        <w:rPr>
          <w:rFonts w:ascii="Arial" w:hAnsi="Arial" w:cs="Arial"/>
          <w:sz w:val="24"/>
          <w:szCs w:val="24"/>
        </w:rPr>
      </w:pPr>
      <w:proofErr w:type="gramStart"/>
      <w:r w:rsidRPr="001C1533">
        <w:rPr>
          <w:rFonts w:ascii="Arial" w:hAnsi="Arial" w:cs="Arial"/>
          <w:sz w:val="24"/>
          <w:szCs w:val="24"/>
        </w:rPr>
        <w:t>du</w:t>
      </w:r>
      <w:proofErr w:type="gramEnd"/>
      <w:r w:rsidRPr="001C1533">
        <w:rPr>
          <w:rFonts w:ascii="Arial" w:hAnsi="Arial" w:cs="Arial"/>
          <w:sz w:val="24"/>
          <w:szCs w:val="24"/>
        </w:rPr>
        <w:t xml:space="preserve"> fait d’un évènement dommageable pour les tiers occasionné par ses travaux, son personnel ou ses matériels.</w:t>
      </w:r>
    </w:p>
    <w:p w14:paraId="18C4E033" w14:textId="77777777" w:rsidR="00B83A4A" w:rsidRPr="001C1533" w:rsidRDefault="00B83A4A" w:rsidP="00B83A4A">
      <w:pPr>
        <w:jc w:val="both"/>
        <w:rPr>
          <w:rFonts w:ascii="Arial" w:hAnsi="Arial" w:cs="Arial"/>
          <w:sz w:val="24"/>
          <w:szCs w:val="24"/>
        </w:rPr>
      </w:pPr>
    </w:p>
    <w:p w14:paraId="53D9B7ED" w14:textId="77777777" w:rsidR="00B83A4A" w:rsidRPr="001C1533" w:rsidRDefault="00B83A4A" w:rsidP="00B83A4A">
      <w:pPr>
        <w:jc w:val="both"/>
        <w:rPr>
          <w:rFonts w:ascii="Arial" w:hAnsi="Arial" w:cs="Arial"/>
          <w:sz w:val="24"/>
          <w:szCs w:val="24"/>
        </w:rPr>
      </w:pPr>
      <w:r w:rsidRPr="001C1533">
        <w:rPr>
          <w:rFonts w:ascii="Arial" w:hAnsi="Arial" w:cs="Arial"/>
          <w:sz w:val="24"/>
          <w:szCs w:val="24"/>
        </w:rPr>
        <w:t>L’attestation de sa compagnie d’assurance doit dater de moins de 3 mois et indiquer que la police ci-dessus définie est en bon état de validité et que l’entrepreneur lui-même est en règle de paiement des primes exigibles.</w:t>
      </w:r>
    </w:p>
    <w:p w14:paraId="6271F02A" w14:textId="74981FBE" w:rsidR="00B83A4A" w:rsidRDefault="00B83A4A" w:rsidP="00B83A4A">
      <w:pPr>
        <w:jc w:val="both"/>
        <w:rPr>
          <w:rFonts w:ascii="Arial" w:hAnsi="Arial" w:cs="Arial"/>
          <w:sz w:val="24"/>
          <w:szCs w:val="24"/>
        </w:rPr>
      </w:pPr>
      <w:r w:rsidRPr="001C1533">
        <w:rPr>
          <w:rFonts w:ascii="Arial" w:hAnsi="Arial" w:cs="Arial"/>
          <w:sz w:val="24"/>
          <w:szCs w:val="24"/>
        </w:rPr>
        <w:t>Cette attestation devra préciser, outre l’identité de la compagnie d’assurance, le numéro de la ou les polices, le montant des franchises ; elle devra être émise par la direction de la compagnie d’assurances et non par le courtier ou l’agent.</w:t>
      </w:r>
    </w:p>
    <w:p w14:paraId="0B06A1C8" w14:textId="7948E4BF" w:rsidR="00154BC8" w:rsidRPr="00154BC8" w:rsidRDefault="00154BC8" w:rsidP="00B83A4A">
      <w:pPr>
        <w:jc w:val="both"/>
        <w:rPr>
          <w:rFonts w:ascii="Arial" w:hAnsi="Arial" w:cs="Arial"/>
          <w:sz w:val="24"/>
          <w:szCs w:val="24"/>
        </w:rPr>
      </w:pPr>
    </w:p>
    <w:p w14:paraId="4D9EF746" w14:textId="33841DA3" w:rsidR="00154BC8" w:rsidRPr="00154BC8" w:rsidRDefault="00154BC8" w:rsidP="00154BC8">
      <w:pPr>
        <w:spacing w:after="120"/>
        <w:rPr>
          <w:rFonts w:ascii="Arial" w:hAnsi="Arial" w:cs="Arial"/>
          <w:sz w:val="24"/>
          <w:szCs w:val="24"/>
        </w:rPr>
      </w:pPr>
      <w:r w:rsidRPr="00154BC8">
        <w:rPr>
          <w:rFonts w:ascii="Arial" w:hAnsi="Arial" w:cs="Arial"/>
          <w:sz w:val="24"/>
          <w:szCs w:val="24"/>
        </w:rPr>
        <w:t xml:space="preserve">Il est bien précisé ici à toutes fins utiles que la réception des travaux par le </w:t>
      </w:r>
      <w:r>
        <w:rPr>
          <w:rFonts w:ascii="Arial" w:hAnsi="Arial" w:cs="Arial"/>
          <w:sz w:val="24"/>
          <w:szCs w:val="24"/>
        </w:rPr>
        <w:t>m</w:t>
      </w:r>
      <w:r w:rsidRPr="00154BC8">
        <w:rPr>
          <w:rFonts w:ascii="Arial" w:hAnsi="Arial" w:cs="Arial"/>
          <w:sz w:val="24"/>
          <w:szCs w:val="24"/>
        </w:rPr>
        <w:t>aître d’ouvrage ne fera jamais obstacle à ce que le Titulaire puisse être appelé en garantie par ce dernier notamment si sa responsabilité civile professionnelle venait à être recherchée et / ou engagée suite à la réclamation d'un tiers du fait de dommages découlant de l'exécution du présent marché.</w:t>
      </w:r>
    </w:p>
    <w:p w14:paraId="7C7C74EF" w14:textId="77777777" w:rsidR="00154BC8" w:rsidRPr="001C1533" w:rsidRDefault="00154BC8" w:rsidP="00B83A4A">
      <w:pPr>
        <w:jc w:val="both"/>
        <w:rPr>
          <w:rFonts w:ascii="Arial" w:hAnsi="Arial" w:cs="Arial"/>
          <w:sz w:val="24"/>
          <w:szCs w:val="24"/>
        </w:rPr>
      </w:pPr>
    </w:p>
    <w:p w14:paraId="7F6BD3FB" w14:textId="0F7FF5EF" w:rsidR="00154BC8" w:rsidRPr="00154BC8" w:rsidRDefault="00154BC8" w:rsidP="00154BC8">
      <w:pPr>
        <w:spacing w:after="60"/>
        <w:rPr>
          <w:rFonts w:ascii="Arial" w:hAnsi="Arial" w:cs="Arial"/>
          <w:sz w:val="24"/>
          <w:szCs w:val="24"/>
        </w:rPr>
      </w:pPr>
      <w:r w:rsidRPr="00154BC8">
        <w:rPr>
          <w:rFonts w:ascii="Arial" w:hAnsi="Arial" w:cs="Arial"/>
          <w:sz w:val="24"/>
          <w:szCs w:val="24"/>
        </w:rPr>
        <w:t xml:space="preserve">Cette police d’assurance de responsabilité civile devra comporter les minimums de garantie définis ci-après </w:t>
      </w:r>
      <w:r>
        <w:rPr>
          <w:rFonts w:ascii="Arial" w:hAnsi="Arial" w:cs="Arial"/>
          <w:sz w:val="24"/>
          <w:szCs w:val="24"/>
        </w:rPr>
        <w:t>p</w:t>
      </w:r>
      <w:r w:rsidRPr="00154BC8">
        <w:rPr>
          <w:rFonts w:ascii="Arial" w:hAnsi="Arial" w:cs="Arial"/>
          <w:sz w:val="24"/>
          <w:szCs w:val="24"/>
        </w:rPr>
        <w:t>endant la durée des travaux et / ou après leur réception :</w:t>
      </w:r>
    </w:p>
    <w:p w14:paraId="66B0346D" w14:textId="77777777" w:rsidR="00154BC8" w:rsidRPr="000F7A0A" w:rsidRDefault="00154BC8">
      <w:pPr>
        <w:pStyle w:val="Paragraphedeliste"/>
        <w:numPr>
          <w:ilvl w:val="0"/>
          <w:numId w:val="38"/>
        </w:numPr>
        <w:spacing w:before="60"/>
        <w:jc w:val="both"/>
        <w:rPr>
          <w:rFonts w:ascii="Arial" w:hAnsi="Arial" w:cs="Arial"/>
          <w:noProof/>
          <w:sz w:val="24"/>
          <w:szCs w:val="24"/>
        </w:rPr>
      </w:pPr>
      <w:r w:rsidRPr="000F7A0A">
        <w:rPr>
          <w:rFonts w:ascii="Arial" w:hAnsi="Arial" w:cs="Arial"/>
          <w:noProof/>
          <w:sz w:val="24"/>
          <w:szCs w:val="24"/>
        </w:rPr>
        <w:t>dommages corporels 8.000.000 € (sans franchise)</w:t>
      </w:r>
    </w:p>
    <w:p w14:paraId="10D81756" w14:textId="77777777" w:rsidR="00154BC8" w:rsidRPr="000F7A0A" w:rsidRDefault="00154BC8">
      <w:pPr>
        <w:pStyle w:val="Paragraphedeliste"/>
        <w:numPr>
          <w:ilvl w:val="0"/>
          <w:numId w:val="38"/>
        </w:numPr>
        <w:spacing w:before="60"/>
        <w:jc w:val="both"/>
        <w:rPr>
          <w:rFonts w:ascii="Arial" w:hAnsi="Arial" w:cs="Arial"/>
          <w:noProof/>
          <w:sz w:val="24"/>
          <w:szCs w:val="24"/>
        </w:rPr>
      </w:pPr>
      <w:r w:rsidRPr="000F7A0A">
        <w:rPr>
          <w:rFonts w:ascii="Arial" w:hAnsi="Arial" w:cs="Arial"/>
          <w:noProof/>
          <w:sz w:val="24"/>
          <w:szCs w:val="24"/>
        </w:rPr>
        <w:t>dommages matériels 3.000.000 €</w:t>
      </w:r>
    </w:p>
    <w:p w14:paraId="4D03FAA2" w14:textId="77777777" w:rsidR="00154BC8" w:rsidRPr="000F7A0A" w:rsidRDefault="00154BC8">
      <w:pPr>
        <w:pStyle w:val="Paragraphedeliste"/>
        <w:numPr>
          <w:ilvl w:val="0"/>
          <w:numId w:val="38"/>
        </w:numPr>
        <w:spacing w:before="60"/>
        <w:jc w:val="both"/>
        <w:rPr>
          <w:rFonts w:ascii="Arial" w:hAnsi="Arial" w:cs="Arial"/>
          <w:noProof/>
          <w:sz w:val="24"/>
          <w:szCs w:val="24"/>
        </w:rPr>
      </w:pPr>
      <w:r w:rsidRPr="000F7A0A">
        <w:rPr>
          <w:rFonts w:ascii="Arial" w:hAnsi="Arial" w:cs="Arial"/>
          <w:noProof/>
          <w:sz w:val="24"/>
          <w:szCs w:val="24"/>
        </w:rPr>
        <w:t>dommages immatériels 1.500.000 €</w:t>
      </w:r>
    </w:p>
    <w:p w14:paraId="2CB30221" w14:textId="02EB4CB8" w:rsidR="00154BC8" w:rsidRPr="00154BC8" w:rsidRDefault="00154BC8" w:rsidP="00154BC8">
      <w:pPr>
        <w:spacing w:before="60"/>
        <w:rPr>
          <w:rFonts w:ascii="Arial" w:hAnsi="Arial" w:cs="Arial"/>
          <w:sz w:val="24"/>
          <w:szCs w:val="24"/>
        </w:rPr>
      </w:pPr>
      <w:r w:rsidRPr="00154BC8">
        <w:rPr>
          <w:rFonts w:ascii="Arial" w:hAnsi="Arial" w:cs="Arial"/>
          <w:sz w:val="24"/>
          <w:szCs w:val="24"/>
        </w:rPr>
        <w:t xml:space="preserve">Le </w:t>
      </w:r>
      <w:r>
        <w:rPr>
          <w:rFonts w:ascii="Arial" w:hAnsi="Arial" w:cs="Arial"/>
          <w:sz w:val="24"/>
          <w:szCs w:val="24"/>
        </w:rPr>
        <w:t>m</w:t>
      </w:r>
      <w:r w:rsidRPr="00154BC8">
        <w:rPr>
          <w:rFonts w:ascii="Arial" w:hAnsi="Arial" w:cs="Arial"/>
          <w:sz w:val="24"/>
          <w:szCs w:val="24"/>
        </w:rPr>
        <w:t>aitre d’</w:t>
      </w:r>
      <w:r>
        <w:rPr>
          <w:rFonts w:ascii="Arial" w:hAnsi="Arial" w:cs="Arial"/>
          <w:sz w:val="24"/>
          <w:szCs w:val="24"/>
        </w:rPr>
        <w:t>o</w:t>
      </w:r>
      <w:r w:rsidRPr="00154BC8">
        <w:rPr>
          <w:rFonts w:ascii="Arial" w:hAnsi="Arial" w:cs="Arial"/>
          <w:sz w:val="24"/>
          <w:szCs w:val="24"/>
        </w:rPr>
        <w:t>uvrage appellera donc le Titulaire en garantie pour tout dommage qu'il subirait lui-même et/ou dont un tiers lui demanderait réparation du fait de tout acte du Titulaire ou des travaux et/ou prestations réalisés.</w:t>
      </w:r>
    </w:p>
    <w:p w14:paraId="401B1725" w14:textId="77777777" w:rsidR="00B83A4A" w:rsidRDefault="00B83A4A" w:rsidP="00B83A4A">
      <w:pPr>
        <w:jc w:val="both"/>
        <w:rPr>
          <w:rFonts w:ascii="Arial" w:hAnsi="Arial" w:cs="Arial"/>
          <w:sz w:val="24"/>
          <w:szCs w:val="24"/>
        </w:rPr>
      </w:pPr>
    </w:p>
    <w:p w14:paraId="6A53C706" w14:textId="4061AD3B" w:rsidR="00B83A4A" w:rsidRPr="009B2514" w:rsidRDefault="00154BC8" w:rsidP="00353617">
      <w:pPr>
        <w:pStyle w:val="Titre2"/>
      </w:pPr>
      <w:bookmarkStart w:id="225" w:name="_Toc183520911"/>
      <w:r>
        <w:t>Assurance d</w:t>
      </w:r>
      <w:r w:rsidR="00B83A4A" w:rsidRPr="009B2514">
        <w:t>ommage ouvrage</w:t>
      </w:r>
      <w:bookmarkEnd w:id="225"/>
    </w:p>
    <w:p w14:paraId="2B071031" w14:textId="77777777" w:rsidR="00B83A4A" w:rsidRDefault="00B83A4A" w:rsidP="00B83A4A">
      <w:pPr>
        <w:jc w:val="both"/>
        <w:rPr>
          <w:rFonts w:ascii="Arial" w:hAnsi="Arial" w:cs="Arial"/>
          <w:sz w:val="24"/>
          <w:szCs w:val="24"/>
        </w:rPr>
      </w:pPr>
    </w:p>
    <w:p w14:paraId="4904E791" w14:textId="77777777" w:rsidR="00B83A4A" w:rsidRDefault="00B83A4A" w:rsidP="00B83A4A">
      <w:pPr>
        <w:jc w:val="both"/>
        <w:rPr>
          <w:rFonts w:ascii="Arial" w:hAnsi="Arial" w:cs="Arial"/>
          <w:sz w:val="24"/>
          <w:szCs w:val="24"/>
        </w:rPr>
      </w:pPr>
      <w:r w:rsidRPr="001C1533">
        <w:rPr>
          <w:rFonts w:ascii="Arial" w:hAnsi="Arial" w:cs="Arial"/>
          <w:sz w:val="24"/>
          <w:szCs w:val="24"/>
        </w:rPr>
        <w:t>Le Titulaire est informé que le maître d’ouvrage souscrira une assurance dommage ouvrage.</w:t>
      </w:r>
    </w:p>
    <w:p w14:paraId="5C346F41" w14:textId="0F0B6C58" w:rsidR="00B83A4A" w:rsidRDefault="00B83A4A" w:rsidP="00B83A4A">
      <w:pPr>
        <w:jc w:val="both"/>
        <w:rPr>
          <w:rFonts w:ascii="Arial" w:hAnsi="Arial" w:cs="Arial"/>
          <w:sz w:val="24"/>
          <w:szCs w:val="24"/>
        </w:rPr>
      </w:pPr>
    </w:p>
    <w:p w14:paraId="44481C26" w14:textId="77777777" w:rsidR="00D451E6" w:rsidRDefault="00D451E6" w:rsidP="00B83A4A">
      <w:pPr>
        <w:jc w:val="both"/>
        <w:rPr>
          <w:rFonts w:ascii="Arial" w:hAnsi="Arial" w:cs="Arial"/>
          <w:sz w:val="24"/>
          <w:szCs w:val="24"/>
        </w:rPr>
      </w:pPr>
    </w:p>
    <w:p w14:paraId="596CBFC9" w14:textId="1B238C7E" w:rsidR="009B2514" w:rsidRPr="009B2514" w:rsidRDefault="00154BC8" w:rsidP="00353617">
      <w:pPr>
        <w:pStyle w:val="Titre2"/>
      </w:pPr>
      <w:bookmarkStart w:id="226" w:name="_Toc11412995"/>
      <w:bookmarkStart w:id="227" w:name="_Toc183520912"/>
      <w:r>
        <w:lastRenderedPageBreak/>
        <w:t>Assurance r</w:t>
      </w:r>
      <w:r w:rsidR="009B2514" w:rsidRPr="009B2514">
        <w:t xml:space="preserve">esponsabilité </w:t>
      </w:r>
      <w:r>
        <w:t xml:space="preserve">civile </w:t>
      </w:r>
      <w:r w:rsidR="009B2514" w:rsidRPr="009B2514">
        <w:t>décennale</w:t>
      </w:r>
      <w:bookmarkEnd w:id="226"/>
      <w:bookmarkEnd w:id="227"/>
    </w:p>
    <w:p w14:paraId="3C066F57" w14:textId="77777777" w:rsidR="009B2514" w:rsidRPr="001C1533" w:rsidRDefault="009B2514" w:rsidP="009B2514">
      <w:pPr>
        <w:jc w:val="both"/>
        <w:rPr>
          <w:rFonts w:ascii="Arial" w:hAnsi="Arial" w:cs="Arial"/>
          <w:sz w:val="22"/>
          <w:szCs w:val="22"/>
        </w:rPr>
      </w:pPr>
    </w:p>
    <w:p w14:paraId="5525FDAA" w14:textId="77777777" w:rsidR="00154BC8" w:rsidRPr="00154BC8" w:rsidRDefault="00154BC8" w:rsidP="00154BC8">
      <w:pPr>
        <w:pStyle w:val="Corpsdetexte"/>
        <w:spacing w:after="120"/>
        <w:rPr>
          <w:rFonts w:ascii="Arial" w:hAnsi="Arial" w:cs="Arial"/>
          <w:b w:val="0"/>
          <w:bCs/>
          <w:i w:val="0"/>
          <w:iCs/>
          <w:szCs w:val="24"/>
        </w:rPr>
      </w:pPr>
      <w:r w:rsidRPr="00154BC8">
        <w:rPr>
          <w:rFonts w:ascii="Arial" w:hAnsi="Arial" w:cs="Arial"/>
          <w:b w:val="0"/>
          <w:bCs/>
          <w:i w:val="0"/>
          <w:iCs/>
          <w:szCs w:val="24"/>
        </w:rPr>
        <w:t>Le Titulaire du marché doit, conformément à la loi du 4 janvier 1978 (reprise dans les articles 1792 et suivants du code civil et les articles L-241-1 et suivants du code des assurances) souscrire un contrat d’assurance la couvrant pour la responsabilité pouvant être engagée sur le fondement de la prescription établie par les articles 1792 et suivants et 2270 du code civil.</w:t>
      </w:r>
    </w:p>
    <w:p w14:paraId="2D814AFC" w14:textId="77777777" w:rsidR="00154BC8" w:rsidRPr="00154BC8" w:rsidRDefault="00154BC8" w:rsidP="00154BC8">
      <w:pPr>
        <w:pStyle w:val="Corpsdetexte"/>
        <w:spacing w:after="120"/>
        <w:rPr>
          <w:rFonts w:ascii="Arial" w:hAnsi="Arial" w:cs="Arial"/>
          <w:b w:val="0"/>
          <w:bCs/>
          <w:i w:val="0"/>
          <w:iCs/>
          <w:szCs w:val="24"/>
        </w:rPr>
      </w:pPr>
      <w:r w:rsidRPr="00154BC8">
        <w:rPr>
          <w:rFonts w:ascii="Arial" w:hAnsi="Arial" w:cs="Arial"/>
          <w:b w:val="0"/>
          <w:bCs/>
          <w:i w:val="0"/>
          <w:iCs/>
          <w:szCs w:val="24"/>
        </w:rPr>
        <w:t>Le Titulaire doit fournir à la date réglementaire d’ouverture de chantier (date communiquée par le maître de l’ouvrage et qui correspond à l’ouverture du chantier) une attestation qui justifie qu’elle a souscrit un contrat d’assurance en garantie décennale la couvrant pour la totalité des prestations comprises dans le marché.</w:t>
      </w:r>
    </w:p>
    <w:p w14:paraId="5426726C" w14:textId="77777777" w:rsidR="00154BC8" w:rsidRPr="00154BC8" w:rsidRDefault="00154BC8" w:rsidP="00154BC8">
      <w:pPr>
        <w:pStyle w:val="Corpsdetexte"/>
        <w:spacing w:after="120"/>
        <w:rPr>
          <w:rFonts w:ascii="Arial" w:hAnsi="Arial" w:cs="Arial"/>
          <w:b w:val="0"/>
          <w:bCs/>
          <w:i w:val="0"/>
          <w:iCs/>
          <w:szCs w:val="24"/>
        </w:rPr>
      </w:pPr>
      <w:r w:rsidRPr="00154BC8">
        <w:rPr>
          <w:rFonts w:ascii="Arial" w:hAnsi="Arial" w:cs="Arial"/>
          <w:b w:val="0"/>
          <w:bCs/>
          <w:i w:val="0"/>
          <w:iCs/>
          <w:szCs w:val="24"/>
        </w:rPr>
        <w:t>Si les travaux comportent des activités spéciales ou l'utilisation de procédés, de matériels ou de matériaux non agréés ou n'entrant pas dans le cadre normal des contrats d'assurances, les Entreprises concernées doivent justifier que les dispositions de leur contrat sont adaptées aux particularités du risque à courir.</w:t>
      </w:r>
    </w:p>
    <w:p w14:paraId="62008102" w14:textId="77777777" w:rsidR="00154BC8" w:rsidRPr="00154BC8" w:rsidRDefault="00154BC8" w:rsidP="00154BC8">
      <w:pPr>
        <w:pStyle w:val="Corpsdetexte"/>
        <w:spacing w:after="120"/>
        <w:rPr>
          <w:rFonts w:ascii="Arial" w:hAnsi="Arial" w:cs="Arial"/>
          <w:b w:val="0"/>
          <w:bCs/>
          <w:i w:val="0"/>
          <w:iCs/>
          <w:szCs w:val="24"/>
        </w:rPr>
      </w:pPr>
      <w:r w:rsidRPr="00154BC8">
        <w:rPr>
          <w:rFonts w:ascii="Arial" w:hAnsi="Arial" w:cs="Arial"/>
          <w:b w:val="0"/>
          <w:bCs/>
          <w:i w:val="0"/>
          <w:iCs/>
          <w:szCs w:val="24"/>
        </w:rPr>
        <w:t xml:space="preserve">En cas de changement d’assureur en cours de chantier, l’assuré doit continuer à déclarer l’ensemble des éléments concernant ce chantier et notamment le montant des travaux, avenants, ordres de services de travaux supplémentaires, à l’assureur initial qui restera tenu à la garantie toute la période de la garantie décennale. </w:t>
      </w:r>
    </w:p>
    <w:p w14:paraId="629CF8B0" w14:textId="77777777" w:rsidR="00B83A4A" w:rsidRPr="001C1533" w:rsidRDefault="00B83A4A" w:rsidP="00B83A4A">
      <w:pPr>
        <w:jc w:val="both"/>
        <w:rPr>
          <w:rFonts w:ascii="Arial" w:hAnsi="Arial" w:cs="Arial"/>
          <w:sz w:val="24"/>
          <w:szCs w:val="24"/>
        </w:rPr>
      </w:pPr>
    </w:p>
    <w:p w14:paraId="1EB2EAE7" w14:textId="75AF9C90" w:rsidR="00B83A4A" w:rsidRPr="009B2514" w:rsidRDefault="00B83A4A" w:rsidP="00353617">
      <w:pPr>
        <w:pStyle w:val="Titre2"/>
      </w:pPr>
      <w:bookmarkStart w:id="228" w:name="_Toc183520913"/>
      <w:r w:rsidRPr="009B2514">
        <w:t>Véhicules</w:t>
      </w:r>
      <w:bookmarkEnd w:id="228"/>
    </w:p>
    <w:p w14:paraId="50EA757C" w14:textId="77777777" w:rsidR="00B83A4A" w:rsidRDefault="00B83A4A" w:rsidP="00B83A4A">
      <w:pPr>
        <w:jc w:val="both"/>
        <w:rPr>
          <w:rFonts w:ascii="Arial" w:hAnsi="Arial" w:cs="Arial"/>
          <w:sz w:val="24"/>
          <w:szCs w:val="24"/>
          <w:highlight w:val="yellow"/>
        </w:rPr>
      </w:pPr>
    </w:p>
    <w:p w14:paraId="4DAA0085" w14:textId="77777777" w:rsidR="00B83A4A" w:rsidRDefault="00B83A4A" w:rsidP="00B83A4A">
      <w:pPr>
        <w:jc w:val="both"/>
        <w:rPr>
          <w:rFonts w:ascii="Arial" w:hAnsi="Arial" w:cs="Arial"/>
          <w:sz w:val="24"/>
          <w:szCs w:val="24"/>
        </w:rPr>
      </w:pPr>
      <w:r w:rsidRPr="00E907FE">
        <w:rPr>
          <w:rFonts w:ascii="Arial" w:hAnsi="Arial" w:cs="Arial"/>
          <w:sz w:val="24"/>
          <w:szCs w:val="24"/>
        </w:rPr>
        <w:t>Sur toute réquisition, les titulaires, cotraitants et sous-traitants doivent pouvoir justifier des assurances souscrites pour leurs propres véhicules ou ceux loués pour la réalisation des travaux.</w:t>
      </w:r>
    </w:p>
    <w:p w14:paraId="0DE2CC6E" w14:textId="77777777" w:rsidR="00B83A4A" w:rsidRDefault="00B83A4A" w:rsidP="00B83A4A">
      <w:pPr>
        <w:jc w:val="both"/>
        <w:rPr>
          <w:rFonts w:ascii="Arial" w:hAnsi="Arial" w:cs="Arial"/>
          <w:sz w:val="24"/>
          <w:szCs w:val="24"/>
        </w:rPr>
      </w:pPr>
    </w:p>
    <w:p w14:paraId="26181115" w14:textId="77777777" w:rsidR="002F37CC" w:rsidRPr="00420119" w:rsidRDefault="002F37CC" w:rsidP="00BE3748">
      <w:pPr>
        <w:tabs>
          <w:tab w:val="left" w:pos="-1701"/>
          <w:tab w:val="left" w:pos="1134"/>
          <w:tab w:val="left" w:pos="3402"/>
          <w:tab w:val="left" w:pos="4536"/>
          <w:tab w:val="left" w:pos="6804"/>
        </w:tabs>
        <w:jc w:val="both"/>
        <w:rPr>
          <w:rFonts w:ascii="Arial" w:hAnsi="Arial" w:cs="Arial"/>
          <w:sz w:val="24"/>
          <w:highlight w:val="yellow"/>
          <w:u w:val="single"/>
        </w:rPr>
      </w:pPr>
    </w:p>
    <w:p w14:paraId="392B8057" w14:textId="1398A60F" w:rsidR="00BE3748" w:rsidRPr="00695249" w:rsidRDefault="00BD174B" w:rsidP="004436D3">
      <w:pPr>
        <w:pStyle w:val="Style1"/>
      </w:pPr>
      <w:bookmarkStart w:id="229" w:name="_Toc11412872"/>
      <w:bookmarkStart w:id="230" w:name="_Toc11413016"/>
      <w:bookmarkStart w:id="231" w:name="_Toc183520914"/>
      <w:r w:rsidRPr="00695249">
        <w:t>RESILIATION DU MARCHE – EXECUTION PAR DEFAUT</w:t>
      </w:r>
      <w:bookmarkEnd w:id="229"/>
      <w:bookmarkEnd w:id="230"/>
      <w:bookmarkEnd w:id="231"/>
    </w:p>
    <w:p w14:paraId="54E7694A" w14:textId="328CD4BF" w:rsidR="00BE3748" w:rsidRPr="00420119" w:rsidRDefault="00BE3748" w:rsidP="00BE3748">
      <w:pPr>
        <w:jc w:val="both"/>
        <w:rPr>
          <w:rFonts w:ascii="Arial" w:hAnsi="Arial" w:cs="Arial"/>
          <w:sz w:val="24"/>
          <w:szCs w:val="24"/>
          <w:highlight w:val="yellow"/>
        </w:rPr>
      </w:pPr>
    </w:p>
    <w:p w14:paraId="4CBF13FF" w14:textId="09394058" w:rsidR="00BE3748" w:rsidRPr="00BC51BB" w:rsidRDefault="00BE3748" w:rsidP="00B026FE">
      <w:pPr>
        <w:pStyle w:val="Titre2"/>
      </w:pPr>
      <w:bookmarkStart w:id="232" w:name="_Toc11412873"/>
      <w:bookmarkStart w:id="233" w:name="_Toc11413017"/>
      <w:bookmarkStart w:id="234" w:name="_Toc183520915"/>
      <w:r w:rsidRPr="00BC51BB">
        <w:t>Résiliation</w:t>
      </w:r>
      <w:bookmarkEnd w:id="232"/>
      <w:bookmarkEnd w:id="233"/>
      <w:bookmarkEnd w:id="234"/>
    </w:p>
    <w:p w14:paraId="596F0EDA" w14:textId="268863F9" w:rsidR="00BE3748" w:rsidRPr="00154BC8" w:rsidRDefault="00BE3748" w:rsidP="00BE3748">
      <w:pPr>
        <w:tabs>
          <w:tab w:val="left" w:pos="340"/>
        </w:tabs>
        <w:jc w:val="both"/>
        <w:rPr>
          <w:rFonts w:ascii="Arial" w:hAnsi="Arial" w:cs="Arial"/>
          <w:bCs/>
          <w:sz w:val="24"/>
          <w:szCs w:val="24"/>
        </w:rPr>
      </w:pPr>
    </w:p>
    <w:p w14:paraId="50A5B3D9" w14:textId="20C798C8" w:rsidR="00154BC8" w:rsidRPr="00154BC8" w:rsidRDefault="00BE3748" w:rsidP="00154BC8">
      <w:pPr>
        <w:tabs>
          <w:tab w:val="left" w:pos="340"/>
        </w:tabs>
        <w:jc w:val="both"/>
        <w:rPr>
          <w:rFonts w:ascii="Arial" w:hAnsi="Arial" w:cs="Arial"/>
          <w:bCs/>
          <w:sz w:val="24"/>
          <w:szCs w:val="24"/>
        </w:rPr>
      </w:pPr>
      <w:r w:rsidRPr="00154BC8">
        <w:rPr>
          <w:rFonts w:ascii="Arial" w:hAnsi="Arial" w:cs="Arial"/>
          <w:bCs/>
          <w:sz w:val="24"/>
          <w:szCs w:val="24"/>
        </w:rPr>
        <w:t xml:space="preserve">Le </w:t>
      </w:r>
      <w:r w:rsidR="002D4EFD" w:rsidRPr="00154BC8">
        <w:rPr>
          <w:rFonts w:ascii="Arial" w:hAnsi="Arial" w:cs="Arial"/>
          <w:sz w:val="24"/>
          <w:szCs w:val="24"/>
        </w:rPr>
        <w:t>Centre Hospitalier Intercommunal des</w:t>
      </w:r>
      <w:r w:rsidR="005E2C4B" w:rsidRPr="00154BC8">
        <w:rPr>
          <w:rFonts w:ascii="Arial" w:hAnsi="Arial" w:cs="Arial"/>
          <w:sz w:val="24"/>
          <w:szCs w:val="24"/>
        </w:rPr>
        <w:t xml:space="preserve"> </w:t>
      </w:r>
      <w:r w:rsidR="002D4EFD" w:rsidRPr="00154BC8">
        <w:rPr>
          <w:rFonts w:ascii="Arial" w:hAnsi="Arial" w:cs="Arial"/>
          <w:sz w:val="24"/>
          <w:szCs w:val="24"/>
        </w:rPr>
        <w:t>Alpes du Sud</w:t>
      </w:r>
      <w:r w:rsidRPr="00154BC8">
        <w:rPr>
          <w:rFonts w:ascii="Arial" w:hAnsi="Arial" w:cs="Arial"/>
          <w:sz w:val="24"/>
          <w:szCs w:val="24"/>
        </w:rPr>
        <w:t xml:space="preserve">, </w:t>
      </w:r>
      <w:r w:rsidR="002D4EFD" w:rsidRPr="00154BC8">
        <w:rPr>
          <w:rFonts w:ascii="Arial" w:hAnsi="Arial" w:cs="Arial"/>
          <w:sz w:val="24"/>
          <w:szCs w:val="24"/>
        </w:rPr>
        <w:t>établissement support du GHT,</w:t>
      </w:r>
      <w:r w:rsidR="00C573DC" w:rsidRPr="00154BC8">
        <w:rPr>
          <w:rFonts w:ascii="Arial" w:hAnsi="Arial" w:cs="Arial"/>
          <w:sz w:val="24"/>
          <w:szCs w:val="24"/>
        </w:rPr>
        <w:t xml:space="preserve"> </w:t>
      </w:r>
      <w:r w:rsidRPr="00154BC8">
        <w:rPr>
          <w:rFonts w:ascii="Arial" w:hAnsi="Arial" w:cs="Arial"/>
          <w:bCs/>
          <w:sz w:val="24"/>
          <w:szCs w:val="24"/>
        </w:rPr>
        <w:t>pourra résilier le marché sans indemnité dans</w:t>
      </w:r>
      <w:r w:rsidR="00154BC8" w:rsidRPr="00154BC8">
        <w:rPr>
          <w:rFonts w:ascii="Arial" w:hAnsi="Arial" w:cs="Arial"/>
          <w:bCs/>
          <w:sz w:val="24"/>
          <w:szCs w:val="24"/>
        </w:rPr>
        <w:t xml:space="preserve"> les cas prévus aux articles </w:t>
      </w:r>
      <w:r w:rsidR="00511FAE">
        <w:rPr>
          <w:rFonts w:ascii="Arial" w:hAnsi="Arial" w:cs="Arial"/>
          <w:bCs/>
          <w:sz w:val="24"/>
          <w:szCs w:val="24"/>
        </w:rPr>
        <w:t>49</w:t>
      </w:r>
      <w:r w:rsidR="00154BC8" w:rsidRPr="00154BC8">
        <w:rPr>
          <w:rFonts w:ascii="Arial" w:hAnsi="Arial" w:cs="Arial"/>
          <w:bCs/>
          <w:sz w:val="24"/>
          <w:szCs w:val="24"/>
        </w:rPr>
        <w:t xml:space="preserve"> et </w:t>
      </w:r>
      <w:r w:rsidR="00511FAE">
        <w:rPr>
          <w:rFonts w:ascii="Arial" w:hAnsi="Arial" w:cs="Arial"/>
          <w:bCs/>
          <w:sz w:val="24"/>
          <w:szCs w:val="24"/>
        </w:rPr>
        <w:t>50</w:t>
      </w:r>
      <w:r w:rsidR="00154BC8" w:rsidRPr="00154BC8">
        <w:rPr>
          <w:rFonts w:ascii="Arial" w:hAnsi="Arial" w:cs="Arial"/>
          <w:bCs/>
          <w:sz w:val="24"/>
          <w:szCs w:val="24"/>
        </w:rPr>
        <w:t xml:space="preserve"> du </w:t>
      </w:r>
      <w:r w:rsidR="00FF3599">
        <w:rPr>
          <w:rFonts w:ascii="Arial" w:hAnsi="Arial" w:cs="Arial"/>
          <w:bCs/>
          <w:sz w:val="24"/>
          <w:szCs w:val="24"/>
        </w:rPr>
        <w:t>CCAG</w:t>
      </w:r>
      <w:r w:rsidR="00154BC8" w:rsidRPr="00154BC8">
        <w:rPr>
          <w:rFonts w:ascii="Arial" w:hAnsi="Arial" w:cs="Arial"/>
          <w:bCs/>
          <w:sz w:val="24"/>
          <w:szCs w:val="24"/>
        </w:rPr>
        <w:t xml:space="preserve">-Travaux et dans le respect des dispositions de l’article </w:t>
      </w:r>
      <w:r w:rsidR="00511FAE">
        <w:rPr>
          <w:rFonts w:ascii="Arial" w:hAnsi="Arial" w:cs="Arial"/>
          <w:bCs/>
          <w:sz w:val="24"/>
          <w:szCs w:val="24"/>
        </w:rPr>
        <w:t>51</w:t>
      </w:r>
      <w:r w:rsidR="00154BC8" w:rsidRPr="00154BC8">
        <w:rPr>
          <w:rFonts w:ascii="Arial" w:hAnsi="Arial" w:cs="Arial"/>
          <w:bCs/>
          <w:sz w:val="24"/>
          <w:szCs w:val="24"/>
        </w:rPr>
        <w:t xml:space="preserve"> de ce même </w:t>
      </w:r>
      <w:r w:rsidR="00FF3599">
        <w:rPr>
          <w:rFonts w:ascii="Arial" w:hAnsi="Arial" w:cs="Arial"/>
          <w:bCs/>
          <w:sz w:val="24"/>
          <w:szCs w:val="24"/>
        </w:rPr>
        <w:t>CCAG</w:t>
      </w:r>
      <w:r w:rsidR="00154BC8" w:rsidRPr="00154BC8">
        <w:rPr>
          <w:rFonts w:ascii="Arial" w:hAnsi="Arial" w:cs="Arial"/>
          <w:bCs/>
          <w:sz w:val="24"/>
          <w:szCs w:val="24"/>
        </w:rPr>
        <w:t>-Travaux.</w:t>
      </w:r>
    </w:p>
    <w:p w14:paraId="4DCA156B" w14:textId="7FF15BB4" w:rsidR="00154BC8" w:rsidRPr="00154BC8" w:rsidRDefault="00154BC8" w:rsidP="00154BC8">
      <w:pPr>
        <w:tabs>
          <w:tab w:val="left" w:pos="340"/>
        </w:tabs>
        <w:jc w:val="both"/>
        <w:rPr>
          <w:rFonts w:ascii="Arial" w:hAnsi="Arial" w:cs="Arial"/>
          <w:bCs/>
          <w:sz w:val="24"/>
          <w:szCs w:val="24"/>
        </w:rPr>
      </w:pPr>
      <w:r w:rsidRPr="00154BC8">
        <w:rPr>
          <w:rFonts w:ascii="Arial" w:hAnsi="Arial" w:cs="Arial"/>
          <w:bCs/>
          <w:sz w:val="24"/>
          <w:szCs w:val="24"/>
        </w:rPr>
        <w:t>D’autre part, en cas d’inexactitude des documents et renseignements mentionnés aux articles R.2143-3 à R.2143-15 du code de la commande publique ou de refus de produire les pièces prévues aux articles D. 8222-5 ou D. 8222-7 à 8 du Code du travail, il sera fait application aux torts du titulaire des conditions de résiliation prévues par le marché.</w:t>
      </w:r>
    </w:p>
    <w:p w14:paraId="0C36E792" w14:textId="2F7E4582" w:rsidR="00586D6C" w:rsidRDefault="00586D6C" w:rsidP="00586D6C">
      <w:pPr>
        <w:tabs>
          <w:tab w:val="left" w:pos="226"/>
          <w:tab w:val="left" w:pos="3288"/>
        </w:tabs>
        <w:jc w:val="both"/>
        <w:rPr>
          <w:rFonts w:ascii="Arial" w:hAnsi="Arial" w:cs="Arial"/>
          <w:bCs/>
          <w:sz w:val="24"/>
          <w:szCs w:val="24"/>
        </w:rPr>
      </w:pPr>
    </w:p>
    <w:p w14:paraId="3FD8232B" w14:textId="156D1696" w:rsidR="00BE3748" w:rsidRPr="00BC51BB" w:rsidRDefault="00BE3748" w:rsidP="00B026FE">
      <w:pPr>
        <w:pStyle w:val="Titre2"/>
      </w:pPr>
      <w:bookmarkStart w:id="235" w:name="_Toc11412874"/>
      <w:bookmarkStart w:id="236" w:name="_Toc11413018"/>
      <w:bookmarkStart w:id="237" w:name="_Toc183520916"/>
      <w:r w:rsidRPr="00BC51BB">
        <w:t>Exécution par défaut</w:t>
      </w:r>
      <w:bookmarkEnd w:id="235"/>
      <w:bookmarkEnd w:id="236"/>
      <w:bookmarkEnd w:id="237"/>
    </w:p>
    <w:p w14:paraId="61C9F725" w14:textId="7207C786" w:rsidR="00BE3748" w:rsidRPr="00A32D5F" w:rsidRDefault="00BE3748" w:rsidP="00BE3748">
      <w:pPr>
        <w:tabs>
          <w:tab w:val="left" w:pos="340"/>
        </w:tabs>
        <w:jc w:val="both"/>
        <w:rPr>
          <w:rFonts w:ascii="Arial" w:hAnsi="Arial" w:cs="Arial"/>
          <w:sz w:val="24"/>
          <w:szCs w:val="24"/>
        </w:rPr>
      </w:pPr>
    </w:p>
    <w:p w14:paraId="1C1B2E12" w14:textId="3699DF6C" w:rsidR="00BE3748" w:rsidRPr="00A32D5F" w:rsidRDefault="00BE3748" w:rsidP="00BE3748">
      <w:pPr>
        <w:tabs>
          <w:tab w:val="left" w:pos="340"/>
        </w:tabs>
        <w:jc w:val="both"/>
        <w:rPr>
          <w:rFonts w:ascii="Arial" w:hAnsi="Arial" w:cs="Arial"/>
          <w:sz w:val="24"/>
          <w:szCs w:val="24"/>
        </w:rPr>
      </w:pPr>
      <w:r w:rsidRPr="00A32D5F">
        <w:rPr>
          <w:rFonts w:ascii="Arial" w:hAnsi="Arial" w:cs="Arial"/>
          <w:sz w:val="24"/>
          <w:szCs w:val="24"/>
        </w:rPr>
        <w:t>En cas d’inexécution des prestations ou de résiliation du marché prononcée aux torts du titulaire, le Centre Hospitalier Intercommunal des Alpes du Sud</w:t>
      </w:r>
      <w:r w:rsidR="008A3C0B" w:rsidRPr="00A32D5F">
        <w:rPr>
          <w:rFonts w:ascii="Arial" w:hAnsi="Arial" w:cs="Arial"/>
          <w:sz w:val="24"/>
          <w:szCs w:val="24"/>
        </w:rPr>
        <w:t>, établissement support du GHT,</w:t>
      </w:r>
      <w:r w:rsidRPr="00A32D5F">
        <w:rPr>
          <w:rFonts w:ascii="Arial" w:hAnsi="Arial" w:cs="Arial"/>
          <w:sz w:val="24"/>
          <w:szCs w:val="24"/>
        </w:rPr>
        <w:t xml:space="preserve"> fera appel à un autre prestataire aux frais et risques du titulaire du marché (article </w:t>
      </w:r>
      <w:r w:rsidR="00193056">
        <w:rPr>
          <w:rFonts w:ascii="Arial" w:hAnsi="Arial" w:cs="Arial"/>
          <w:sz w:val="24"/>
          <w:szCs w:val="24"/>
        </w:rPr>
        <w:t>52</w:t>
      </w:r>
      <w:r w:rsidRPr="00A32D5F">
        <w:rPr>
          <w:rFonts w:ascii="Arial" w:hAnsi="Arial" w:cs="Arial"/>
          <w:sz w:val="24"/>
          <w:szCs w:val="24"/>
        </w:rPr>
        <w:t xml:space="preserve"> du CCAG – Travaux). </w:t>
      </w:r>
    </w:p>
    <w:p w14:paraId="59C32408" w14:textId="77777777" w:rsidR="00BE3748" w:rsidRPr="00A32D5F" w:rsidRDefault="00BE3748" w:rsidP="00BE3748">
      <w:pPr>
        <w:tabs>
          <w:tab w:val="left" w:pos="340"/>
        </w:tabs>
        <w:jc w:val="both"/>
        <w:rPr>
          <w:rFonts w:ascii="Arial" w:hAnsi="Arial" w:cs="Arial"/>
          <w:sz w:val="24"/>
          <w:szCs w:val="24"/>
        </w:rPr>
      </w:pPr>
    </w:p>
    <w:p w14:paraId="2E4A294A" w14:textId="77777777" w:rsidR="00BE3748" w:rsidRPr="00A32D5F" w:rsidRDefault="00BE3748" w:rsidP="00BE3748">
      <w:pPr>
        <w:tabs>
          <w:tab w:val="left" w:pos="340"/>
        </w:tabs>
        <w:jc w:val="both"/>
        <w:rPr>
          <w:rFonts w:ascii="Arial" w:hAnsi="Arial" w:cs="Arial"/>
          <w:sz w:val="24"/>
          <w:szCs w:val="24"/>
        </w:rPr>
      </w:pPr>
      <w:r w:rsidRPr="00A32D5F">
        <w:rPr>
          <w:rFonts w:ascii="Arial" w:hAnsi="Arial" w:cs="Arial"/>
          <w:sz w:val="24"/>
          <w:szCs w:val="24"/>
        </w:rPr>
        <w:t xml:space="preserve">En cas de différence de prix au détriment du </w:t>
      </w:r>
      <w:r w:rsidR="00AD63FD" w:rsidRPr="00A32D5F">
        <w:rPr>
          <w:rFonts w:ascii="Arial" w:hAnsi="Arial" w:cs="Arial"/>
          <w:sz w:val="24"/>
          <w:szCs w:val="24"/>
        </w:rPr>
        <w:t>CH Buëch-Durance</w:t>
      </w:r>
      <w:r w:rsidRPr="00A32D5F">
        <w:rPr>
          <w:rFonts w:ascii="Arial" w:hAnsi="Arial" w:cs="Arial"/>
          <w:sz w:val="24"/>
          <w:szCs w:val="24"/>
        </w:rPr>
        <w:t>, celle-ci sera mise de plein droit à la charge du titulaire du marché. La diminution du prix ne profite pas au titulaire.</w:t>
      </w:r>
    </w:p>
    <w:p w14:paraId="1108AB92" w14:textId="178DE705" w:rsidR="00BE3748" w:rsidRPr="00A32D5F" w:rsidRDefault="00BE3748" w:rsidP="00BE3748">
      <w:pPr>
        <w:jc w:val="both"/>
        <w:rPr>
          <w:rFonts w:ascii="Arial" w:hAnsi="Arial" w:cs="Arial"/>
          <w:sz w:val="24"/>
          <w:szCs w:val="24"/>
        </w:rPr>
      </w:pPr>
    </w:p>
    <w:p w14:paraId="39E464E3" w14:textId="77777777" w:rsidR="00154BC8" w:rsidRPr="00A32D5F" w:rsidRDefault="00154BC8" w:rsidP="00BE3748">
      <w:pPr>
        <w:jc w:val="both"/>
        <w:rPr>
          <w:rFonts w:ascii="Arial" w:hAnsi="Arial" w:cs="Arial"/>
          <w:sz w:val="24"/>
          <w:szCs w:val="24"/>
        </w:rPr>
      </w:pPr>
    </w:p>
    <w:p w14:paraId="6D7FD6F1" w14:textId="0570B3E6" w:rsidR="00154BC8" w:rsidRPr="00353617" w:rsidRDefault="00353617" w:rsidP="00353617">
      <w:pPr>
        <w:pStyle w:val="Style1"/>
      </w:pPr>
      <w:bookmarkStart w:id="238" w:name="_Toc183520917"/>
      <w:r w:rsidRPr="00154BC8">
        <w:t>REDRESSEMENT OU LIQUIDATION JUDICIAIRE</w:t>
      </w:r>
      <w:bookmarkEnd w:id="238"/>
    </w:p>
    <w:p w14:paraId="5C65D83B" w14:textId="77777777" w:rsidR="00154BC8" w:rsidRDefault="00154BC8" w:rsidP="00154BC8">
      <w:pPr>
        <w:tabs>
          <w:tab w:val="left" w:pos="226"/>
          <w:tab w:val="left" w:pos="3288"/>
        </w:tabs>
        <w:jc w:val="both"/>
        <w:rPr>
          <w:rFonts w:ascii="Arial" w:hAnsi="Arial" w:cs="Arial"/>
          <w:bCs/>
          <w:sz w:val="24"/>
          <w:szCs w:val="24"/>
        </w:rPr>
      </w:pPr>
    </w:p>
    <w:p w14:paraId="4A2532DD" w14:textId="77777777" w:rsidR="00154BC8" w:rsidRPr="00154BC8" w:rsidRDefault="00154BC8" w:rsidP="00154BC8">
      <w:pPr>
        <w:tabs>
          <w:tab w:val="left" w:pos="226"/>
          <w:tab w:val="left" w:pos="3288"/>
        </w:tabs>
        <w:jc w:val="both"/>
        <w:rPr>
          <w:rFonts w:ascii="Arial" w:hAnsi="Arial" w:cs="Arial"/>
          <w:bCs/>
          <w:sz w:val="24"/>
          <w:szCs w:val="24"/>
        </w:rPr>
      </w:pPr>
      <w:r w:rsidRPr="00154BC8">
        <w:rPr>
          <w:rFonts w:ascii="Arial" w:hAnsi="Arial" w:cs="Arial"/>
          <w:bCs/>
          <w:sz w:val="24"/>
          <w:szCs w:val="24"/>
        </w:rPr>
        <w:t>Les dispositions qui suivent sont applicables en cas de redressement judiciaire ou de liquidation judiciaire.</w:t>
      </w:r>
    </w:p>
    <w:p w14:paraId="101D238D" w14:textId="77777777" w:rsidR="00154BC8" w:rsidRDefault="00154BC8" w:rsidP="00154BC8">
      <w:pPr>
        <w:tabs>
          <w:tab w:val="left" w:pos="226"/>
          <w:tab w:val="left" w:pos="3288"/>
        </w:tabs>
        <w:jc w:val="both"/>
        <w:rPr>
          <w:rFonts w:ascii="Arial" w:hAnsi="Arial" w:cs="Arial"/>
          <w:bCs/>
          <w:sz w:val="24"/>
          <w:szCs w:val="24"/>
        </w:rPr>
      </w:pPr>
      <w:r w:rsidRPr="00154BC8">
        <w:rPr>
          <w:rFonts w:ascii="Arial" w:hAnsi="Arial" w:cs="Arial"/>
          <w:bCs/>
          <w:sz w:val="24"/>
          <w:szCs w:val="24"/>
        </w:rPr>
        <w:t>Le jugement instituant le redressement ou la liquidation judiciaire est notifié immédiatement à l’acheteur par le titulaire du marché. Il en va de même de tout jugement ou décision susceptible d’avoir un effet sur l’exécution du marché.</w:t>
      </w:r>
    </w:p>
    <w:p w14:paraId="48E994D7" w14:textId="77777777" w:rsidR="00154BC8" w:rsidRPr="00154BC8" w:rsidRDefault="00154BC8" w:rsidP="00154BC8">
      <w:pPr>
        <w:tabs>
          <w:tab w:val="left" w:pos="226"/>
          <w:tab w:val="left" w:pos="3288"/>
        </w:tabs>
        <w:jc w:val="both"/>
        <w:rPr>
          <w:rFonts w:ascii="Arial" w:hAnsi="Arial" w:cs="Arial"/>
          <w:bCs/>
          <w:sz w:val="24"/>
          <w:szCs w:val="24"/>
        </w:rPr>
      </w:pPr>
    </w:p>
    <w:p w14:paraId="43FFD3EC" w14:textId="77777777" w:rsidR="00154BC8" w:rsidRPr="00154BC8" w:rsidRDefault="00154BC8" w:rsidP="00154BC8">
      <w:pPr>
        <w:tabs>
          <w:tab w:val="left" w:pos="226"/>
          <w:tab w:val="left" w:pos="3288"/>
        </w:tabs>
        <w:jc w:val="both"/>
        <w:rPr>
          <w:rFonts w:ascii="Arial" w:hAnsi="Arial" w:cs="Arial"/>
          <w:bCs/>
          <w:sz w:val="24"/>
          <w:szCs w:val="24"/>
        </w:rPr>
      </w:pPr>
      <w:r w:rsidRPr="00154BC8">
        <w:rPr>
          <w:rFonts w:ascii="Arial" w:hAnsi="Arial" w:cs="Arial"/>
          <w:bCs/>
          <w:sz w:val="24"/>
          <w:szCs w:val="24"/>
        </w:rPr>
        <w:t>En cas de redressement judiciaire, l’acheteur adresse à l’administrateur une mise en demeure lui demandant s’il entend exiger l’exécution du marché.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871DA14" w14:textId="77777777" w:rsidR="00154BC8" w:rsidRPr="00154BC8" w:rsidRDefault="00154BC8" w:rsidP="00154BC8">
      <w:pPr>
        <w:tabs>
          <w:tab w:val="left" w:pos="226"/>
          <w:tab w:val="left" w:pos="3288"/>
        </w:tabs>
        <w:spacing w:before="60"/>
        <w:jc w:val="both"/>
        <w:rPr>
          <w:rFonts w:ascii="Arial" w:hAnsi="Arial" w:cs="Arial"/>
          <w:bCs/>
          <w:sz w:val="24"/>
          <w:szCs w:val="24"/>
        </w:rPr>
      </w:pPr>
      <w:r w:rsidRPr="00154BC8">
        <w:rPr>
          <w:rFonts w:ascii="Arial" w:hAnsi="Arial" w:cs="Arial"/>
          <w:bCs/>
          <w:sz w:val="24"/>
          <w:szCs w:val="24"/>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une prolongation, ou lui a imparti un délai plus court.</w:t>
      </w:r>
    </w:p>
    <w:p w14:paraId="52C806D5" w14:textId="77777777" w:rsidR="00154BC8" w:rsidRDefault="00154BC8" w:rsidP="00154BC8">
      <w:pPr>
        <w:tabs>
          <w:tab w:val="left" w:pos="226"/>
          <w:tab w:val="left" w:pos="3288"/>
        </w:tabs>
        <w:spacing w:before="60"/>
        <w:jc w:val="both"/>
        <w:rPr>
          <w:rFonts w:ascii="Arial" w:hAnsi="Arial" w:cs="Arial"/>
          <w:bCs/>
          <w:sz w:val="24"/>
          <w:szCs w:val="24"/>
        </w:rPr>
      </w:pPr>
      <w:r w:rsidRPr="00154BC8">
        <w:rPr>
          <w:rFonts w:ascii="Arial" w:hAnsi="Arial" w:cs="Arial"/>
          <w:bCs/>
          <w:sz w:val="24"/>
          <w:szCs w:val="24"/>
        </w:rPr>
        <w:t>La résiliation prend effet à la date de décision de l’administrateur ou du titulaire de renoncer à poursuivre l’exécution du marché, ou à l’expiration du délai d’un mois ci-dessus. Elle n’ouvre droit, pour le titulaire à aucune indemnité.</w:t>
      </w:r>
    </w:p>
    <w:p w14:paraId="5EBB03DA" w14:textId="77777777" w:rsidR="00154BC8" w:rsidRDefault="00154BC8" w:rsidP="00154BC8">
      <w:pPr>
        <w:tabs>
          <w:tab w:val="left" w:pos="226"/>
          <w:tab w:val="left" w:pos="3288"/>
        </w:tabs>
        <w:spacing w:before="60"/>
        <w:jc w:val="both"/>
        <w:rPr>
          <w:rFonts w:ascii="Arial" w:hAnsi="Arial" w:cs="Arial"/>
          <w:bCs/>
          <w:sz w:val="24"/>
          <w:szCs w:val="24"/>
        </w:rPr>
      </w:pPr>
    </w:p>
    <w:p w14:paraId="478FA04E" w14:textId="77777777" w:rsidR="00154BC8" w:rsidRPr="00154BC8" w:rsidRDefault="00154BC8" w:rsidP="00154BC8">
      <w:pPr>
        <w:tabs>
          <w:tab w:val="left" w:pos="226"/>
          <w:tab w:val="left" w:pos="3288"/>
        </w:tabs>
        <w:spacing w:before="60"/>
        <w:jc w:val="both"/>
        <w:rPr>
          <w:rFonts w:ascii="Arial" w:hAnsi="Arial" w:cs="Arial"/>
          <w:bCs/>
          <w:sz w:val="24"/>
          <w:szCs w:val="24"/>
        </w:rPr>
      </w:pPr>
      <w:r w:rsidRPr="00154BC8">
        <w:rPr>
          <w:rFonts w:ascii="Arial" w:hAnsi="Arial" w:cs="Arial"/>
          <w:bCs/>
          <w:sz w:val="24"/>
          <w:szCs w:val="24"/>
        </w:rPr>
        <w:t>En cas de liquidation judiciaire, la résiliation du marché est prononcée sauf si le jugement autorise expressément le maintien de l’activité de l’entreprise. Dans cette hypothèse, l’acheteur pourra accepter la continuation du marché pendant la période visée à la décision de justice ou résilier le marché sans indemnité pour le titulaire.</w:t>
      </w:r>
    </w:p>
    <w:p w14:paraId="6C05AF91" w14:textId="39DC123F" w:rsidR="00154BC8" w:rsidRDefault="00154BC8" w:rsidP="00154BC8">
      <w:pPr>
        <w:tabs>
          <w:tab w:val="left" w:pos="226"/>
          <w:tab w:val="left" w:pos="3288"/>
        </w:tabs>
        <w:jc w:val="both"/>
        <w:rPr>
          <w:rFonts w:ascii="Arial" w:hAnsi="Arial" w:cs="Arial"/>
          <w:bCs/>
          <w:sz w:val="24"/>
          <w:szCs w:val="24"/>
        </w:rPr>
      </w:pPr>
    </w:p>
    <w:p w14:paraId="4AB4DCF8" w14:textId="77777777" w:rsidR="00154BC8" w:rsidRPr="00154BC8" w:rsidRDefault="00154BC8" w:rsidP="00154BC8">
      <w:pPr>
        <w:tabs>
          <w:tab w:val="left" w:pos="226"/>
          <w:tab w:val="left" w:pos="3288"/>
        </w:tabs>
        <w:jc w:val="both"/>
        <w:rPr>
          <w:rFonts w:ascii="Arial" w:hAnsi="Arial" w:cs="Arial"/>
          <w:bCs/>
          <w:sz w:val="24"/>
          <w:szCs w:val="24"/>
        </w:rPr>
      </w:pPr>
    </w:p>
    <w:p w14:paraId="20A465C5" w14:textId="17B54538" w:rsidR="00586D6C" w:rsidRPr="00353617" w:rsidRDefault="00353617" w:rsidP="00353617">
      <w:pPr>
        <w:pStyle w:val="Style1"/>
      </w:pPr>
      <w:bookmarkStart w:id="239" w:name="_Toc183520918"/>
      <w:r>
        <w:t>DISPOSITIF DE VIGILANCE</w:t>
      </w:r>
      <w:bookmarkEnd w:id="239"/>
    </w:p>
    <w:p w14:paraId="57EF595D" w14:textId="616D5E4E" w:rsidR="00154BC8" w:rsidRDefault="00154BC8" w:rsidP="00BE3748">
      <w:pPr>
        <w:jc w:val="both"/>
        <w:rPr>
          <w:rFonts w:ascii="Arial" w:hAnsi="Arial" w:cs="Arial"/>
          <w:sz w:val="24"/>
          <w:szCs w:val="24"/>
          <w:highlight w:val="yellow"/>
        </w:rPr>
      </w:pPr>
    </w:p>
    <w:p w14:paraId="436112B4" w14:textId="77777777" w:rsidR="00154BC8" w:rsidRPr="00154BC8" w:rsidRDefault="00154BC8" w:rsidP="00154BC8">
      <w:pPr>
        <w:autoSpaceDE w:val="0"/>
        <w:autoSpaceDN w:val="0"/>
        <w:adjustRightInd w:val="0"/>
        <w:spacing w:after="60"/>
        <w:rPr>
          <w:rFonts w:ascii="Arial" w:hAnsi="Arial" w:cs="Arial"/>
          <w:noProof/>
          <w:sz w:val="24"/>
          <w:szCs w:val="24"/>
        </w:rPr>
      </w:pPr>
      <w:r w:rsidRPr="00154BC8">
        <w:rPr>
          <w:rFonts w:ascii="Arial" w:hAnsi="Arial" w:cs="Arial"/>
          <w:noProof/>
          <w:sz w:val="24"/>
          <w:szCs w:val="24"/>
        </w:rPr>
        <w:t xml:space="preserve">Le titulaire s’engage à fournir tous les six (6) mois à compter de la notification du marché et jusqu’à la réception des travaux, les pièces et attestations sur l’honneur prévues aux articles D.8222-5 ou D.8222-7 du code du travail (extrait Kbis, attestation de fourniture de déclarations sociales, attestation sur l'honneur du cocontractant du dépôt auprès de l'administration fiscale, etc.). </w:t>
      </w:r>
    </w:p>
    <w:p w14:paraId="7E175642" w14:textId="77777777" w:rsidR="00154BC8" w:rsidRPr="00154BC8" w:rsidRDefault="00154BC8" w:rsidP="00154BC8">
      <w:pPr>
        <w:autoSpaceDE w:val="0"/>
        <w:autoSpaceDN w:val="0"/>
        <w:adjustRightInd w:val="0"/>
        <w:spacing w:after="60"/>
        <w:rPr>
          <w:rFonts w:ascii="Arial" w:hAnsi="Arial" w:cs="Arial"/>
          <w:noProof/>
          <w:sz w:val="24"/>
          <w:szCs w:val="24"/>
        </w:rPr>
      </w:pPr>
      <w:r w:rsidRPr="00154BC8">
        <w:rPr>
          <w:rFonts w:ascii="Arial" w:hAnsi="Arial" w:cs="Arial"/>
          <w:noProof/>
          <w:sz w:val="24"/>
          <w:szCs w:val="24"/>
        </w:rPr>
        <w:t xml:space="preserve">A défaut, le marché pourra être résilié aux torts du titulaire. </w:t>
      </w:r>
    </w:p>
    <w:p w14:paraId="3BC7CE60" w14:textId="77777777" w:rsidR="00154BC8" w:rsidRDefault="00154BC8" w:rsidP="00BE3748">
      <w:pPr>
        <w:jc w:val="both"/>
        <w:rPr>
          <w:rFonts w:ascii="Arial" w:hAnsi="Arial" w:cs="Arial"/>
          <w:sz w:val="24"/>
          <w:szCs w:val="24"/>
          <w:highlight w:val="yellow"/>
        </w:rPr>
      </w:pPr>
    </w:p>
    <w:p w14:paraId="14AABF0F" w14:textId="16EFCC7E" w:rsidR="00BE3748" w:rsidRPr="00BC51BB" w:rsidRDefault="00BE3748" w:rsidP="004436D3">
      <w:pPr>
        <w:pStyle w:val="Style1"/>
      </w:pPr>
      <w:bookmarkStart w:id="240" w:name="_Toc11412875"/>
      <w:bookmarkStart w:id="241" w:name="_Toc11413019"/>
      <w:bookmarkStart w:id="242" w:name="_Toc183520919"/>
      <w:r w:rsidRPr="00BC51BB">
        <w:t>DEROGATION</w:t>
      </w:r>
      <w:r w:rsidR="00154BC8">
        <w:t>S</w:t>
      </w:r>
      <w:r w:rsidRPr="00BC51BB">
        <w:t xml:space="preserve"> AUX DOCUMENTS GENERAUX</w:t>
      </w:r>
      <w:bookmarkEnd w:id="240"/>
      <w:bookmarkEnd w:id="241"/>
      <w:bookmarkEnd w:id="242"/>
    </w:p>
    <w:p w14:paraId="75704CB5" w14:textId="77777777" w:rsidR="00BE3748" w:rsidRPr="00420119" w:rsidRDefault="00BE3748" w:rsidP="00BE3748">
      <w:pPr>
        <w:jc w:val="both"/>
        <w:rPr>
          <w:rFonts w:ascii="Arial" w:hAnsi="Arial" w:cs="Arial"/>
          <w:sz w:val="24"/>
          <w:szCs w:val="24"/>
          <w:highlight w:val="yellow"/>
        </w:rPr>
      </w:pPr>
    </w:p>
    <w:p w14:paraId="5F0A97FB" w14:textId="77777777" w:rsidR="00A32D5F" w:rsidRPr="00A32D5F" w:rsidRDefault="00A32D5F" w:rsidP="00B026FE">
      <w:pPr>
        <w:autoSpaceDE w:val="0"/>
        <w:autoSpaceDN w:val="0"/>
        <w:adjustRightInd w:val="0"/>
        <w:spacing w:after="60"/>
        <w:jc w:val="both"/>
        <w:rPr>
          <w:rFonts w:ascii="Arial" w:hAnsi="Arial" w:cs="Arial"/>
          <w:noProof/>
          <w:sz w:val="24"/>
          <w:szCs w:val="24"/>
        </w:rPr>
      </w:pPr>
      <w:r w:rsidRPr="00A32D5F">
        <w:rPr>
          <w:rFonts w:ascii="Arial" w:hAnsi="Arial" w:cs="Arial"/>
          <w:noProof/>
          <w:sz w:val="24"/>
          <w:szCs w:val="24"/>
        </w:rPr>
        <w:t>Les dérogations du CCAP apportent soit des compléments soit des contradictions à l’égard du CCAG Travaux.</w:t>
      </w:r>
    </w:p>
    <w:p w14:paraId="18EED5DF" w14:textId="77777777" w:rsidR="00B026FE" w:rsidRDefault="00A32D5F" w:rsidP="00B026FE">
      <w:pPr>
        <w:autoSpaceDE w:val="0"/>
        <w:autoSpaceDN w:val="0"/>
        <w:adjustRightInd w:val="0"/>
        <w:spacing w:after="60"/>
        <w:jc w:val="both"/>
        <w:rPr>
          <w:rFonts w:ascii="Arial" w:hAnsi="Arial" w:cs="Arial"/>
          <w:noProof/>
          <w:sz w:val="24"/>
          <w:szCs w:val="24"/>
        </w:rPr>
      </w:pPr>
      <w:r w:rsidRPr="00A32D5F">
        <w:rPr>
          <w:rFonts w:ascii="Arial" w:hAnsi="Arial" w:cs="Arial"/>
          <w:noProof/>
          <w:sz w:val="24"/>
          <w:szCs w:val="24"/>
        </w:rPr>
        <w:t xml:space="preserve">En cas de complément, seules les dispositions concernées sont dérogatoires. </w:t>
      </w:r>
    </w:p>
    <w:p w14:paraId="3475546C" w14:textId="744868F1" w:rsidR="00A32D5F" w:rsidRPr="00A32D5F" w:rsidRDefault="00A32D5F" w:rsidP="00B026FE">
      <w:pPr>
        <w:autoSpaceDE w:val="0"/>
        <w:autoSpaceDN w:val="0"/>
        <w:adjustRightInd w:val="0"/>
        <w:spacing w:after="60"/>
        <w:jc w:val="both"/>
        <w:rPr>
          <w:rFonts w:ascii="Arial" w:hAnsi="Arial" w:cs="Arial"/>
          <w:noProof/>
          <w:sz w:val="24"/>
          <w:szCs w:val="24"/>
        </w:rPr>
      </w:pPr>
      <w:r w:rsidRPr="00A32D5F">
        <w:rPr>
          <w:rFonts w:ascii="Arial" w:hAnsi="Arial" w:cs="Arial"/>
          <w:noProof/>
          <w:sz w:val="24"/>
          <w:szCs w:val="24"/>
        </w:rPr>
        <w:t xml:space="preserve">Les dispositions du CCAG non </w:t>
      </w:r>
      <w:r w:rsidRPr="00A32D5F">
        <w:rPr>
          <w:rFonts w:ascii="Arial" w:hAnsi="Arial" w:cs="Arial"/>
          <w:sz w:val="24"/>
          <w:szCs w:val="24"/>
        </w:rPr>
        <w:t>contredites</w:t>
      </w:r>
      <w:r w:rsidRPr="00A32D5F">
        <w:rPr>
          <w:rFonts w:ascii="Arial" w:hAnsi="Arial" w:cs="Arial"/>
          <w:noProof/>
          <w:sz w:val="24"/>
          <w:szCs w:val="24"/>
        </w:rPr>
        <w:t xml:space="preserve"> demeurent applicables. En cas de contradiction entre dispositions, toute interprétation se réalisera au bénéfice de la maîtrise d'ouvrage et après consultation de ce dernier par la partie la plus diligente.</w:t>
      </w:r>
    </w:p>
    <w:p w14:paraId="14347DB7" w14:textId="51CBDE35" w:rsidR="00A32D5F" w:rsidRDefault="00A32D5F" w:rsidP="00B026FE">
      <w:pPr>
        <w:autoSpaceDE w:val="0"/>
        <w:autoSpaceDN w:val="0"/>
        <w:adjustRightInd w:val="0"/>
        <w:spacing w:after="60"/>
        <w:jc w:val="both"/>
        <w:rPr>
          <w:rFonts w:ascii="Arial" w:hAnsi="Arial" w:cs="Arial"/>
          <w:noProof/>
          <w:sz w:val="24"/>
          <w:szCs w:val="24"/>
        </w:rPr>
      </w:pPr>
      <w:r w:rsidRPr="00A32D5F">
        <w:rPr>
          <w:rFonts w:ascii="Arial" w:hAnsi="Arial" w:cs="Arial"/>
          <w:sz w:val="24"/>
          <w:szCs w:val="24"/>
        </w:rPr>
        <w:t>Les</w:t>
      </w:r>
      <w:r w:rsidRPr="00A32D5F">
        <w:rPr>
          <w:rFonts w:ascii="Arial" w:hAnsi="Arial" w:cs="Arial"/>
          <w:noProof/>
          <w:sz w:val="24"/>
          <w:szCs w:val="24"/>
        </w:rPr>
        <w:t xml:space="preserve"> dérogations aux </w:t>
      </w:r>
      <w:r w:rsidR="00FF3599">
        <w:rPr>
          <w:rFonts w:ascii="Arial" w:hAnsi="Arial" w:cs="Arial"/>
          <w:noProof/>
          <w:sz w:val="24"/>
          <w:szCs w:val="24"/>
        </w:rPr>
        <w:t>CCAG</w:t>
      </w:r>
      <w:r w:rsidRPr="00A32D5F">
        <w:rPr>
          <w:rFonts w:ascii="Arial" w:hAnsi="Arial" w:cs="Arial"/>
          <w:noProof/>
          <w:sz w:val="24"/>
          <w:szCs w:val="24"/>
        </w:rPr>
        <w:t>-Travaux, explicitées dans les articles désignés ci-après du C.C.A.P. , sont apportées aux articles suivants :</w:t>
      </w:r>
    </w:p>
    <w:p w14:paraId="3F7F9A3E" w14:textId="77777777" w:rsidR="00B026FE" w:rsidRPr="00A32D5F" w:rsidRDefault="00B026FE" w:rsidP="00A32D5F">
      <w:pPr>
        <w:autoSpaceDE w:val="0"/>
        <w:autoSpaceDN w:val="0"/>
        <w:adjustRightInd w:val="0"/>
        <w:spacing w:after="60"/>
        <w:rPr>
          <w:rFonts w:ascii="Arial" w:hAnsi="Arial" w:cs="Arial"/>
          <w:noProof/>
          <w:sz w:val="24"/>
          <w:szCs w:val="24"/>
        </w:rPr>
      </w:pPr>
    </w:p>
    <w:tbl>
      <w:tblPr>
        <w:tblStyle w:val="Grilledutableau"/>
        <w:tblW w:w="0" w:type="auto"/>
        <w:jc w:val="center"/>
        <w:tblLook w:val="04A0" w:firstRow="1" w:lastRow="0" w:firstColumn="1" w:lastColumn="0" w:noHBand="0" w:noVBand="1"/>
      </w:tblPr>
      <w:tblGrid>
        <w:gridCol w:w="3114"/>
        <w:gridCol w:w="5386"/>
      </w:tblGrid>
      <w:tr w:rsidR="00A32D5F" w:rsidRPr="00A32D5F" w14:paraId="6911A990" w14:textId="77777777" w:rsidTr="00913B7E">
        <w:trPr>
          <w:trHeight w:val="235"/>
          <w:tblHeader/>
          <w:jc w:val="center"/>
        </w:trPr>
        <w:tc>
          <w:tcPr>
            <w:tcW w:w="3114" w:type="dxa"/>
            <w:shd w:val="clear" w:color="auto" w:fill="0070C0"/>
            <w:hideMark/>
          </w:tcPr>
          <w:p w14:paraId="3CC79E16" w14:textId="77777777" w:rsidR="00A32D5F" w:rsidRPr="00A32D5F" w:rsidRDefault="00A32D5F" w:rsidP="00913B7E">
            <w:pPr>
              <w:autoSpaceDE w:val="0"/>
              <w:autoSpaceDN w:val="0"/>
              <w:adjustRightInd w:val="0"/>
              <w:jc w:val="center"/>
              <w:rPr>
                <w:rFonts w:ascii="Arial" w:eastAsia="Lucida Sans Unicode" w:hAnsi="Arial" w:cs="Arial"/>
                <w:b/>
                <w:color w:val="FFFFFF" w:themeColor="background1"/>
                <w:sz w:val="24"/>
                <w:szCs w:val="24"/>
              </w:rPr>
            </w:pPr>
            <w:bookmarkStart w:id="243" w:name="_Hlk166229638"/>
            <w:r w:rsidRPr="00A32D5F">
              <w:rPr>
                <w:rFonts w:ascii="Arial" w:eastAsia="Lucida Sans Unicode" w:hAnsi="Arial" w:cs="Arial"/>
                <w:bCs/>
                <w:color w:val="FFFFFF" w:themeColor="background1"/>
                <w:sz w:val="24"/>
                <w:szCs w:val="24"/>
              </w:rPr>
              <w:lastRenderedPageBreak/>
              <w:t>L’article du CCAP concerné</w:t>
            </w:r>
          </w:p>
        </w:tc>
        <w:tc>
          <w:tcPr>
            <w:tcW w:w="5386" w:type="dxa"/>
            <w:shd w:val="clear" w:color="auto" w:fill="0070C0"/>
            <w:hideMark/>
          </w:tcPr>
          <w:p w14:paraId="4FF79B67" w14:textId="670E1572" w:rsidR="00A32D5F" w:rsidRPr="00FF3599" w:rsidRDefault="00A32D5F" w:rsidP="00FF3599">
            <w:pPr>
              <w:autoSpaceDE w:val="0"/>
              <w:autoSpaceDN w:val="0"/>
              <w:adjustRightInd w:val="0"/>
              <w:spacing w:after="60"/>
              <w:jc w:val="center"/>
              <w:rPr>
                <w:rFonts w:ascii="Arial" w:eastAsia="Lucida Sans Unicode" w:hAnsi="Arial" w:cs="Arial"/>
                <w:bCs/>
                <w:color w:val="FFFFFF" w:themeColor="background1"/>
                <w:sz w:val="24"/>
                <w:szCs w:val="24"/>
              </w:rPr>
            </w:pPr>
            <w:r w:rsidRPr="00A32D5F">
              <w:rPr>
                <w:rFonts w:ascii="Arial" w:eastAsia="Lucida Sans Unicode" w:hAnsi="Arial" w:cs="Arial"/>
                <w:bCs/>
                <w:color w:val="FFFFFF" w:themeColor="background1"/>
                <w:sz w:val="24"/>
                <w:szCs w:val="24"/>
              </w:rPr>
              <w:t xml:space="preserve">Déroge aux dispositions du CCAG Travaux </w:t>
            </w:r>
          </w:p>
        </w:tc>
      </w:tr>
      <w:tr w:rsidR="00DA2C91" w:rsidRPr="00A32D5F" w14:paraId="32BB23BB" w14:textId="77777777" w:rsidTr="00913B7E">
        <w:trPr>
          <w:trHeight w:val="58"/>
          <w:jc w:val="center"/>
        </w:trPr>
        <w:tc>
          <w:tcPr>
            <w:tcW w:w="3114" w:type="dxa"/>
          </w:tcPr>
          <w:p w14:paraId="65A2EFC6" w14:textId="6B5EDC57"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hAnsi="Arial" w:cs="Arial"/>
                <w:sz w:val="24"/>
                <w:szCs w:val="24"/>
              </w:rPr>
              <w:t>4.2.2</w:t>
            </w:r>
          </w:p>
        </w:tc>
        <w:tc>
          <w:tcPr>
            <w:tcW w:w="5386" w:type="dxa"/>
          </w:tcPr>
          <w:p w14:paraId="36D55F70" w14:textId="4AC6D8FB"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hAnsi="Arial" w:cs="Arial"/>
                <w:sz w:val="24"/>
                <w:szCs w:val="24"/>
              </w:rPr>
              <w:t>1</w:t>
            </w:r>
            <w:r>
              <w:rPr>
                <w:rFonts w:ascii="Arial" w:hAnsi="Arial" w:cs="Arial"/>
                <w:sz w:val="24"/>
                <w:szCs w:val="24"/>
              </w:rPr>
              <w:t>2</w:t>
            </w:r>
            <w:r w:rsidRPr="00D55B07">
              <w:rPr>
                <w:rFonts w:ascii="Arial" w:hAnsi="Arial" w:cs="Arial"/>
                <w:sz w:val="24"/>
                <w:szCs w:val="24"/>
              </w:rPr>
              <w:t>.3 et 1</w:t>
            </w:r>
            <w:r>
              <w:rPr>
                <w:rFonts w:ascii="Arial" w:hAnsi="Arial" w:cs="Arial"/>
                <w:sz w:val="24"/>
                <w:szCs w:val="24"/>
              </w:rPr>
              <w:t>2</w:t>
            </w:r>
            <w:r w:rsidRPr="00D55B07">
              <w:rPr>
                <w:rFonts w:ascii="Arial" w:hAnsi="Arial" w:cs="Arial"/>
                <w:sz w:val="24"/>
                <w:szCs w:val="24"/>
              </w:rPr>
              <w:t>.4</w:t>
            </w:r>
          </w:p>
        </w:tc>
      </w:tr>
      <w:tr w:rsidR="00DA2C91" w:rsidRPr="00A32D5F" w14:paraId="7C43EA5E" w14:textId="77777777" w:rsidTr="00913B7E">
        <w:trPr>
          <w:trHeight w:val="58"/>
          <w:jc w:val="center"/>
        </w:trPr>
        <w:tc>
          <w:tcPr>
            <w:tcW w:w="3114" w:type="dxa"/>
          </w:tcPr>
          <w:p w14:paraId="505680D1" w14:textId="25CFA8EA"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Pr>
                <w:rFonts w:ascii="Arial" w:hAnsi="Arial" w:cs="Arial"/>
                <w:sz w:val="24"/>
                <w:szCs w:val="24"/>
              </w:rPr>
              <w:t>5.3</w:t>
            </w:r>
          </w:p>
        </w:tc>
        <w:tc>
          <w:tcPr>
            <w:tcW w:w="5386" w:type="dxa"/>
          </w:tcPr>
          <w:p w14:paraId="2198C17F" w14:textId="6BCF49C2"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C000D4">
              <w:rPr>
                <w:rFonts w:ascii="Arial" w:eastAsia="Lucida Sans Unicode" w:hAnsi="Arial" w:cs="Arial"/>
                <w:sz w:val="24"/>
                <w:szCs w:val="24"/>
              </w:rPr>
              <w:t>1</w:t>
            </w:r>
            <w:r>
              <w:rPr>
                <w:rFonts w:ascii="Arial" w:eastAsia="Lucida Sans Unicode" w:hAnsi="Arial" w:cs="Arial"/>
                <w:sz w:val="24"/>
                <w:szCs w:val="24"/>
              </w:rPr>
              <w:t>8</w:t>
            </w:r>
            <w:r w:rsidRPr="00C000D4">
              <w:rPr>
                <w:rFonts w:ascii="Arial" w:eastAsia="Lucida Sans Unicode" w:hAnsi="Arial" w:cs="Arial"/>
                <w:sz w:val="24"/>
                <w:szCs w:val="24"/>
              </w:rPr>
              <w:t>.2</w:t>
            </w:r>
          </w:p>
        </w:tc>
      </w:tr>
      <w:tr w:rsidR="00DA2C91" w:rsidRPr="00A32D5F" w14:paraId="37CB3E98" w14:textId="77777777" w:rsidTr="00913B7E">
        <w:trPr>
          <w:trHeight w:val="221"/>
          <w:jc w:val="center"/>
        </w:trPr>
        <w:tc>
          <w:tcPr>
            <w:tcW w:w="3114" w:type="dxa"/>
          </w:tcPr>
          <w:p w14:paraId="5483120E" w14:textId="5979914E"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C000D4">
              <w:rPr>
                <w:rFonts w:ascii="Arial" w:eastAsia="Lucida Sans Unicode" w:hAnsi="Arial" w:cs="Arial"/>
                <w:sz w:val="24"/>
                <w:szCs w:val="24"/>
              </w:rPr>
              <w:t>5.4.2</w:t>
            </w:r>
          </w:p>
        </w:tc>
        <w:tc>
          <w:tcPr>
            <w:tcW w:w="5386" w:type="dxa"/>
          </w:tcPr>
          <w:p w14:paraId="4358914E" w14:textId="48949887" w:rsidR="00DA2C91" w:rsidRPr="00D55B07" w:rsidRDefault="00DA2C91" w:rsidP="00DA2C91">
            <w:pPr>
              <w:autoSpaceDE w:val="0"/>
              <w:autoSpaceDN w:val="0"/>
              <w:adjustRightInd w:val="0"/>
              <w:spacing w:after="60"/>
              <w:jc w:val="center"/>
              <w:rPr>
                <w:rFonts w:ascii="Arial" w:hAnsi="Arial" w:cs="Arial"/>
                <w:sz w:val="24"/>
                <w:szCs w:val="24"/>
              </w:rPr>
            </w:pPr>
            <w:r w:rsidRPr="00C000D4">
              <w:rPr>
                <w:rFonts w:ascii="Arial" w:eastAsia="Lucida Sans Unicode" w:hAnsi="Arial" w:cs="Arial"/>
                <w:sz w:val="24"/>
                <w:szCs w:val="24"/>
              </w:rPr>
              <w:t>1</w:t>
            </w:r>
            <w:r>
              <w:rPr>
                <w:rFonts w:ascii="Arial" w:eastAsia="Lucida Sans Unicode" w:hAnsi="Arial" w:cs="Arial"/>
                <w:sz w:val="24"/>
                <w:szCs w:val="24"/>
              </w:rPr>
              <w:t>9</w:t>
            </w:r>
            <w:r w:rsidRPr="00C000D4">
              <w:rPr>
                <w:rFonts w:ascii="Arial" w:eastAsia="Lucida Sans Unicode" w:hAnsi="Arial" w:cs="Arial"/>
                <w:sz w:val="24"/>
                <w:szCs w:val="24"/>
              </w:rPr>
              <w:t>.2</w:t>
            </w:r>
          </w:p>
        </w:tc>
      </w:tr>
      <w:tr w:rsidR="00DA2C91" w:rsidRPr="00A32D5F" w14:paraId="0CDA7B8E" w14:textId="77777777" w:rsidTr="00913B7E">
        <w:trPr>
          <w:trHeight w:val="221"/>
          <w:jc w:val="center"/>
        </w:trPr>
        <w:tc>
          <w:tcPr>
            <w:tcW w:w="3114" w:type="dxa"/>
          </w:tcPr>
          <w:p w14:paraId="0B2D1E38" w14:textId="75E94479"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Pr>
                <w:rFonts w:ascii="Arial" w:eastAsia="Lucida Sans Unicode" w:hAnsi="Arial" w:cs="Arial"/>
                <w:sz w:val="24"/>
                <w:szCs w:val="24"/>
              </w:rPr>
              <w:t>8.2</w:t>
            </w:r>
          </w:p>
        </w:tc>
        <w:tc>
          <w:tcPr>
            <w:tcW w:w="5386" w:type="dxa"/>
          </w:tcPr>
          <w:p w14:paraId="5CED0B61" w14:textId="18F17570"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Pr>
                <w:rFonts w:ascii="Arial" w:eastAsia="Lucida Sans Unicode" w:hAnsi="Arial" w:cs="Arial"/>
                <w:sz w:val="24"/>
                <w:szCs w:val="24"/>
              </w:rPr>
              <w:t>29.1</w:t>
            </w:r>
          </w:p>
        </w:tc>
      </w:tr>
      <w:tr w:rsidR="00DA2C91" w:rsidRPr="00A32D5F" w14:paraId="5AE74AEE" w14:textId="77777777" w:rsidTr="00913B7E">
        <w:trPr>
          <w:trHeight w:val="221"/>
          <w:jc w:val="center"/>
        </w:trPr>
        <w:tc>
          <w:tcPr>
            <w:tcW w:w="3114" w:type="dxa"/>
          </w:tcPr>
          <w:p w14:paraId="34C2BEF8" w14:textId="7C3202E1"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Pr>
                <w:rFonts w:ascii="Arial" w:eastAsia="Lucida Sans Unicode" w:hAnsi="Arial" w:cs="Arial"/>
                <w:sz w:val="24"/>
                <w:szCs w:val="24"/>
              </w:rPr>
              <w:t>10.1.1</w:t>
            </w:r>
          </w:p>
        </w:tc>
        <w:tc>
          <w:tcPr>
            <w:tcW w:w="5386" w:type="dxa"/>
          </w:tcPr>
          <w:p w14:paraId="2E24F567" w14:textId="565BFB72"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eastAsia="Lucida Sans Unicode" w:hAnsi="Arial" w:cs="Arial"/>
                <w:sz w:val="24"/>
                <w:szCs w:val="24"/>
              </w:rPr>
              <w:t>41</w:t>
            </w:r>
          </w:p>
        </w:tc>
      </w:tr>
      <w:tr w:rsidR="00DA2C91" w:rsidRPr="00A32D5F" w14:paraId="38CA10DD" w14:textId="77777777" w:rsidTr="00913B7E">
        <w:trPr>
          <w:trHeight w:val="221"/>
          <w:jc w:val="center"/>
        </w:trPr>
        <w:tc>
          <w:tcPr>
            <w:tcW w:w="3114" w:type="dxa"/>
          </w:tcPr>
          <w:p w14:paraId="7632767B" w14:textId="65FF66DB"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eastAsia="Lucida Sans Unicode" w:hAnsi="Arial" w:cs="Arial"/>
                <w:sz w:val="24"/>
                <w:szCs w:val="24"/>
              </w:rPr>
              <w:t>10.1.2</w:t>
            </w:r>
          </w:p>
        </w:tc>
        <w:tc>
          <w:tcPr>
            <w:tcW w:w="5386" w:type="dxa"/>
          </w:tcPr>
          <w:p w14:paraId="08F84DB7" w14:textId="025A13AB"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eastAsia="Lucida Sans Unicode" w:hAnsi="Arial" w:cs="Arial"/>
                <w:sz w:val="24"/>
                <w:szCs w:val="24"/>
              </w:rPr>
              <w:t>40</w:t>
            </w:r>
          </w:p>
        </w:tc>
      </w:tr>
      <w:tr w:rsidR="00DA2C91" w:rsidRPr="00A32D5F" w14:paraId="7F5C4A7C" w14:textId="77777777" w:rsidTr="00913B7E">
        <w:trPr>
          <w:trHeight w:val="221"/>
          <w:jc w:val="center"/>
        </w:trPr>
        <w:tc>
          <w:tcPr>
            <w:tcW w:w="3114" w:type="dxa"/>
          </w:tcPr>
          <w:p w14:paraId="3AF5CEA5" w14:textId="2C478699"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sidRPr="00D55B07">
              <w:rPr>
                <w:rFonts w:ascii="Arial" w:eastAsia="Lucida Sans Unicode" w:hAnsi="Arial" w:cs="Arial"/>
                <w:sz w:val="24"/>
                <w:szCs w:val="24"/>
              </w:rPr>
              <w:t>12</w:t>
            </w:r>
          </w:p>
        </w:tc>
        <w:tc>
          <w:tcPr>
            <w:tcW w:w="5386" w:type="dxa"/>
          </w:tcPr>
          <w:p w14:paraId="03055A0D" w14:textId="4EC8AF6E" w:rsidR="00DA2C91" w:rsidRPr="00D55B07" w:rsidRDefault="00DA2C91" w:rsidP="00DA2C91">
            <w:pPr>
              <w:autoSpaceDE w:val="0"/>
              <w:autoSpaceDN w:val="0"/>
              <w:adjustRightInd w:val="0"/>
              <w:spacing w:after="60"/>
              <w:jc w:val="center"/>
              <w:rPr>
                <w:rFonts w:ascii="Arial" w:eastAsia="Lucida Sans Unicode" w:hAnsi="Arial" w:cs="Arial"/>
                <w:sz w:val="24"/>
                <w:szCs w:val="24"/>
              </w:rPr>
            </w:pPr>
            <w:r>
              <w:rPr>
                <w:rFonts w:ascii="Arial" w:eastAsia="Lucida Sans Unicode" w:hAnsi="Arial" w:cs="Arial"/>
                <w:sz w:val="24"/>
                <w:szCs w:val="24"/>
              </w:rPr>
              <w:t>8.1.3</w:t>
            </w:r>
          </w:p>
        </w:tc>
      </w:tr>
      <w:bookmarkEnd w:id="243"/>
    </w:tbl>
    <w:p w14:paraId="3AA8C5F1" w14:textId="77777777" w:rsidR="00A32D5F" w:rsidRPr="00A32D5F" w:rsidRDefault="00A32D5F" w:rsidP="00A32D5F">
      <w:pPr>
        <w:autoSpaceDE w:val="0"/>
        <w:autoSpaceDN w:val="0"/>
        <w:adjustRightInd w:val="0"/>
        <w:spacing w:after="60"/>
        <w:ind w:left="3545" w:firstLine="709"/>
        <w:jc w:val="right"/>
        <w:rPr>
          <w:rFonts w:ascii="Arial" w:hAnsi="Arial" w:cs="Arial"/>
          <w:sz w:val="24"/>
          <w:szCs w:val="24"/>
        </w:rPr>
      </w:pPr>
    </w:p>
    <w:p w14:paraId="51FC2204" w14:textId="77777777" w:rsidR="00BE3748" w:rsidRPr="00420119" w:rsidRDefault="00BE3748" w:rsidP="00BE3748">
      <w:pPr>
        <w:tabs>
          <w:tab w:val="left" w:pos="-1701"/>
          <w:tab w:val="left" w:pos="1134"/>
          <w:tab w:val="left" w:pos="3402"/>
          <w:tab w:val="left" w:pos="4536"/>
          <w:tab w:val="left" w:pos="6804"/>
        </w:tabs>
        <w:jc w:val="both"/>
        <w:rPr>
          <w:rFonts w:ascii="Arial" w:hAnsi="Arial" w:cs="Arial"/>
          <w:sz w:val="24"/>
          <w:szCs w:val="24"/>
          <w:highlight w:val="yellow"/>
        </w:rPr>
      </w:pPr>
    </w:p>
    <w:p w14:paraId="2C753001" w14:textId="62E5CF16" w:rsidR="00BE3748" w:rsidRPr="00A32D5F" w:rsidRDefault="00BE3748" w:rsidP="004436D3">
      <w:pPr>
        <w:pStyle w:val="Style1"/>
      </w:pPr>
      <w:bookmarkStart w:id="244" w:name="_Toc11412876"/>
      <w:bookmarkStart w:id="245" w:name="_Toc11413020"/>
      <w:bookmarkStart w:id="246" w:name="_Toc183520920"/>
      <w:r w:rsidRPr="00A32D5F">
        <w:t>CONTESTATIONS ET LITIGES</w:t>
      </w:r>
      <w:bookmarkEnd w:id="244"/>
      <w:bookmarkEnd w:id="245"/>
      <w:bookmarkEnd w:id="246"/>
    </w:p>
    <w:p w14:paraId="26BF4F03" w14:textId="77777777" w:rsidR="00BE3748" w:rsidRPr="00A32D5F" w:rsidRDefault="00BE3748" w:rsidP="00BE3748">
      <w:pPr>
        <w:pStyle w:val="Corpsdetexte3"/>
        <w:rPr>
          <w:rFonts w:ascii="Arial" w:hAnsi="Arial" w:cs="Arial"/>
          <w:szCs w:val="24"/>
        </w:rPr>
      </w:pPr>
    </w:p>
    <w:p w14:paraId="1446E5DB" w14:textId="5DA0C2C9" w:rsidR="00BE3748" w:rsidRPr="00A32D5F" w:rsidRDefault="00BE3748" w:rsidP="00BE3748">
      <w:pPr>
        <w:jc w:val="both"/>
        <w:rPr>
          <w:rFonts w:ascii="Arial" w:hAnsi="Arial" w:cs="Arial"/>
          <w:sz w:val="24"/>
          <w:szCs w:val="24"/>
        </w:rPr>
      </w:pPr>
      <w:r w:rsidRPr="00A32D5F">
        <w:rPr>
          <w:rFonts w:ascii="Arial" w:hAnsi="Arial" w:cs="Arial"/>
          <w:sz w:val="24"/>
          <w:szCs w:val="24"/>
        </w:rPr>
        <w:t xml:space="preserve">Toutes contestations relatives à l'exécution ou à l'interprétation du présent marché relèveraient du Tribunal Administratif de MARSEILLE, 22 rue de Breteuil, 13281 MARSEILLE CEDEX 06, tél. : </w:t>
      </w:r>
      <w:r w:rsidRPr="00A32D5F">
        <w:rPr>
          <w:rStyle w:val="st1"/>
          <w:rFonts w:ascii="Arial" w:hAnsi="Arial" w:cs="Arial"/>
          <w:sz w:val="24"/>
          <w:szCs w:val="24"/>
        </w:rPr>
        <w:t xml:space="preserve">04.91.13.48.13, e-mail : </w:t>
      </w:r>
      <w:hyperlink r:id="rId39" w:history="1">
        <w:r w:rsidRPr="00A32D5F">
          <w:rPr>
            <w:rStyle w:val="Lienhypertexte"/>
            <w:rFonts w:ascii="Arial" w:hAnsi="Arial" w:cs="Arial"/>
            <w:sz w:val="24"/>
            <w:szCs w:val="24"/>
          </w:rPr>
          <w:t>greffe.ta-marseille@juradm.fr</w:t>
        </w:r>
      </w:hyperlink>
      <w:r w:rsidRPr="00A32D5F">
        <w:rPr>
          <w:rFonts w:ascii="Arial" w:hAnsi="Arial" w:cs="Arial"/>
          <w:sz w:val="24"/>
          <w:szCs w:val="24"/>
        </w:rPr>
        <w:t>.</w:t>
      </w:r>
    </w:p>
    <w:p w14:paraId="2C1122CB" w14:textId="77777777" w:rsidR="00204620" w:rsidRPr="00A32D5F" w:rsidRDefault="00204620" w:rsidP="00F4080F">
      <w:pPr>
        <w:tabs>
          <w:tab w:val="left" w:pos="-1701"/>
        </w:tabs>
        <w:rPr>
          <w:rFonts w:ascii="Arial" w:hAnsi="Arial" w:cs="Arial"/>
          <w:sz w:val="24"/>
          <w:szCs w:val="24"/>
        </w:rPr>
      </w:pPr>
    </w:p>
    <w:p w14:paraId="287080F1" w14:textId="34EFE12C" w:rsidR="00204620" w:rsidRDefault="00204620" w:rsidP="00F4080F">
      <w:pPr>
        <w:tabs>
          <w:tab w:val="left" w:pos="-1701"/>
        </w:tabs>
        <w:rPr>
          <w:rFonts w:ascii="Arial" w:hAnsi="Arial" w:cs="Arial"/>
          <w:sz w:val="24"/>
          <w:szCs w:val="24"/>
        </w:rPr>
      </w:pPr>
    </w:p>
    <w:p w14:paraId="719E295A" w14:textId="5BA54FC3" w:rsidR="00FD4B48" w:rsidRDefault="00FD4B48" w:rsidP="00F4080F">
      <w:pPr>
        <w:tabs>
          <w:tab w:val="left" w:pos="-1701"/>
        </w:tabs>
        <w:rPr>
          <w:rFonts w:ascii="Arial" w:hAnsi="Arial" w:cs="Arial"/>
          <w:sz w:val="24"/>
          <w:szCs w:val="24"/>
        </w:rPr>
      </w:pPr>
    </w:p>
    <w:p w14:paraId="6FF1E599" w14:textId="77777777" w:rsidR="00FD4B48" w:rsidRDefault="00FD4B48" w:rsidP="00F4080F">
      <w:pPr>
        <w:tabs>
          <w:tab w:val="left" w:pos="-1701"/>
        </w:tabs>
        <w:rPr>
          <w:rFonts w:ascii="Arial" w:hAnsi="Arial" w:cs="Arial"/>
          <w:sz w:val="24"/>
          <w:szCs w:val="24"/>
        </w:rPr>
      </w:pPr>
    </w:p>
    <w:p w14:paraId="598A36B0" w14:textId="2660E3EB" w:rsidR="00FD4B48" w:rsidRDefault="00FD4B48" w:rsidP="00F4080F">
      <w:pPr>
        <w:tabs>
          <w:tab w:val="left" w:pos="-1701"/>
        </w:tabs>
        <w:rPr>
          <w:rFonts w:ascii="Arial" w:hAnsi="Arial" w:cs="Arial"/>
          <w:sz w:val="24"/>
          <w:szCs w:val="24"/>
        </w:rPr>
      </w:pPr>
      <w:bookmarkStart w:id="247" w:name="_GoBack"/>
      <w:bookmarkEnd w:id="247"/>
    </w:p>
    <w:p w14:paraId="61C90DB4" w14:textId="4CFBDECE" w:rsidR="00FD4B48" w:rsidRPr="00B22A73" w:rsidRDefault="00FD4B48" w:rsidP="00FD4B48">
      <w:pPr>
        <w:tabs>
          <w:tab w:val="left" w:pos="-1701"/>
        </w:tabs>
        <w:rPr>
          <w:rFonts w:ascii="Arial" w:hAnsi="Arial" w:cs="Arial"/>
          <w:sz w:val="24"/>
          <w:szCs w:val="24"/>
        </w:rPr>
      </w:pPr>
      <w:r w:rsidRPr="00B22A73">
        <w:rPr>
          <w:rFonts w:ascii="Arial" w:hAnsi="Arial" w:cs="Arial"/>
          <w:sz w:val="24"/>
          <w:szCs w:val="24"/>
        </w:rPr>
        <w:t xml:space="preserve">Fait à GAP, le </w:t>
      </w:r>
      <w:r>
        <w:rPr>
          <w:rFonts w:ascii="Arial" w:hAnsi="Arial" w:cs="Arial"/>
          <w:sz w:val="24"/>
          <w:szCs w:val="24"/>
        </w:rPr>
        <w:fldChar w:fldCharType="begin"/>
      </w:r>
      <w:r>
        <w:rPr>
          <w:rFonts w:ascii="Arial" w:hAnsi="Arial" w:cs="Arial"/>
          <w:sz w:val="24"/>
          <w:szCs w:val="24"/>
        </w:rPr>
        <w:instrText xml:space="preserve"> DATE  \@ "d MMMM yyyy"  \* MERGEFORMAT </w:instrText>
      </w:r>
      <w:r>
        <w:rPr>
          <w:rFonts w:ascii="Arial" w:hAnsi="Arial" w:cs="Arial"/>
          <w:sz w:val="24"/>
          <w:szCs w:val="24"/>
        </w:rPr>
        <w:fldChar w:fldCharType="separate"/>
      </w:r>
      <w:r w:rsidR="00C442F0">
        <w:rPr>
          <w:rFonts w:ascii="Arial" w:hAnsi="Arial" w:cs="Arial"/>
          <w:noProof/>
          <w:sz w:val="24"/>
          <w:szCs w:val="24"/>
        </w:rPr>
        <w:t>2</w:t>
      </w:r>
      <w:r w:rsidR="001A1156">
        <w:rPr>
          <w:rFonts w:ascii="Arial" w:hAnsi="Arial" w:cs="Arial"/>
          <w:noProof/>
          <w:sz w:val="24"/>
          <w:szCs w:val="24"/>
        </w:rPr>
        <w:t>7</w:t>
      </w:r>
      <w:r w:rsidR="00C442F0">
        <w:rPr>
          <w:rFonts w:ascii="Arial" w:hAnsi="Arial" w:cs="Arial"/>
          <w:noProof/>
          <w:sz w:val="24"/>
          <w:szCs w:val="24"/>
        </w:rPr>
        <w:t xml:space="preserve"> novembre 2024</w:t>
      </w:r>
      <w:r>
        <w:rPr>
          <w:rFonts w:ascii="Arial" w:hAnsi="Arial" w:cs="Arial"/>
          <w:sz w:val="24"/>
          <w:szCs w:val="24"/>
        </w:rPr>
        <w:fldChar w:fldCharType="end"/>
      </w:r>
    </w:p>
    <w:p w14:paraId="791FA3AE" w14:textId="77777777" w:rsidR="00FD4B48" w:rsidRPr="00B22A73" w:rsidRDefault="00FD4B48" w:rsidP="00FD4B48">
      <w:pPr>
        <w:tabs>
          <w:tab w:val="left" w:pos="-1701"/>
          <w:tab w:val="left" w:pos="1134"/>
          <w:tab w:val="left" w:pos="3402"/>
          <w:tab w:val="left" w:pos="4536"/>
          <w:tab w:val="left" w:pos="6804"/>
        </w:tabs>
        <w:rPr>
          <w:rFonts w:ascii="Arial" w:hAnsi="Arial" w:cs="Arial"/>
          <w:sz w:val="24"/>
          <w:szCs w:val="24"/>
        </w:rPr>
      </w:pPr>
    </w:p>
    <w:tbl>
      <w:tblPr>
        <w:tblW w:w="0" w:type="auto"/>
        <w:tblInd w:w="-142" w:type="dxa"/>
        <w:tblLook w:val="04A0" w:firstRow="1" w:lastRow="0" w:firstColumn="1" w:lastColumn="0" w:noHBand="0" w:noVBand="1"/>
      </w:tblPr>
      <w:tblGrid>
        <w:gridCol w:w="8046"/>
        <w:gridCol w:w="283"/>
      </w:tblGrid>
      <w:tr w:rsidR="00FD4B48" w:rsidRPr="00B22A73" w14:paraId="7628D8F5" w14:textId="77777777" w:rsidTr="00982687">
        <w:trPr>
          <w:trHeight w:val="787"/>
        </w:trPr>
        <w:tc>
          <w:tcPr>
            <w:tcW w:w="8046" w:type="dxa"/>
            <w:shd w:val="clear" w:color="auto" w:fill="auto"/>
          </w:tcPr>
          <w:p w14:paraId="4DD73CA0" w14:textId="77777777" w:rsidR="00FD4B48" w:rsidRDefault="00FD4B48" w:rsidP="00982687">
            <w:pPr>
              <w:tabs>
                <w:tab w:val="left" w:pos="-1701"/>
              </w:tabs>
              <w:rPr>
                <w:rFonts w:ascii="Arial" w:hAnsi="Arial" w:cs="Arial"/>
                <w:sz w:val="24"/>
                <w:szCs w:val="24"/>
              </w:rPr>
            </w:pPr>
            <w:r>
              <w:rPr>
                <w:rFonts w:ascii="Arial" w:hAnsi="Arial" w:cs="Arial"/>
                <w:sz w:val="24"/>
                <w:szCs w:val="24"/>
              </w:rPr>
              <w:t>Pour le GHT des Alpes du Sud,</w:t>
            </w:r>
          </w:p>
          <w:p w14:paraId="553DAE0D" w14:textId="744DCAAD" w:rsidR="00FD4B48" w:rsidRDefault="00D451E6" w:rsidP="00982687">
            <w:pPr>
              <w:tabs>
                <w:tab w:val="left" w:pos="-1701"/>
              </w:tabs>
              <w:rPr>
                <w:rFonts w:ascii="Arial" w:hAnsi="Arial" w:cs="Arial"/>
                <w:sz w:val="24"/>
                <w:szCs w:val="24"/>
              </w:rPr>
            </w:pPr>
            <w:r>
              <w:rPr>
                <w:rFonts w:ascii="Arial" w:hAnsi="Arial" w:cs="Arial"/>
                <w:sz w:val="24"/>
                <w:szCs w:val="24"/>
              </w:rPr>
              <w:t>Pour l</w:t>
            </w:r>
            <w:r w:rsidR="00FD4B48">
              <w:rPr>
                <w:rFonts w:ascii="Arial" w:hAnsi="Arial" w:cs="Arial"/>
                <w:sz w:val="24"/>
                <w:szCs w:val="24"/>
              </w:rPr>
              <w:t>a Directrice</w:t>
            </w:r>
            <w:r>
              <w:rPr>
                <w:rFonts w:ascii="Arial" w:hAnsi="Arial" w:cs="Arial"/>
                <w:sz w:val="24"/>
                <w:szCs w:val="24"/>
              </w:rPr>
              <w:t xml:space="preserve"> par intérim</w:t>
            </w:r>
            <w:r w:rsidR="00FD4B48">
              <w:rPr>
                <w:rFonts w:ascii="Arial" w:hAnsi="Arial" w:cs="Arial"/>
                <w:sz w:val="24"/>
                <w:szCs w:val="24"/>
              </w:rPr>
              <w:t xml:space="preserve"> du Centre Hospitalier Intercommunal des Alpes du Sud</w:t>
            </w:r>
            <w:r>
              <w:rPr>
                <w:rFonts w:ascii="Arial" w:hAnsi="Arial" w:cs="Arial"/>
                <w:sz w:val="24"/>
                <w:szCs w:val="24"/>
              </w:rPr>
              <w:t xml:space="preserve"> et par délégation,</w:t>
            </w:r>
          </w:p>
          <w:p w14:paraId="676533A0" w14:textId="50136144" w:rsidR="00D451E6" w:rsidRDefault="00D451E6" w:rsidP="00982687">
            <w:pPr>
              <w:tabs>
                <w:tab w:val="left" w:pos="-1701"/>
              </w:tabs>
              <w:rPr>
                <w:rFonts w:ascii="Arial" w:hAnsi="Arial" w:cs="Arial"/>
                <w:sz w:val="24"/>
                <w:szCs w:val="24"/>
              </w:rPr>
            </w:pPr>
            <w:r>
              <w:rPr>
                <w:rFonts w:ascii="Arial" w:hAnsi="Arial" w:cs="Arial"/>
                <w:sz w:val="24"/>
                <w:szCs w:val="24"/>
              </w:rPr>
              <w:t>La Directrice Adjointe</w:t>
            </w:r>
          </w:p>
          <w:p w14:paraId="3A4B0017" w14:textId="77777777" w:rsidR="00FD4B48" w:rsidRDefault="00FD4B48" w:rsidP="00982687">
            <w:pPr>
              <w:tabs>
                <w:tab w:val="left" w:pos="-1701"/>
              </w:tabs>
              <w:rPr>
                <w:rFonts w:ascii="Arial" w:hAnsi="Arial" w:cs="Arial"/>
                <w:sz w:val="24"/>
                <w:szCs w:val="24"/>
              </w:rPr>
            </w:pPr>
          </w:p>
          <w:p w14:paraId="6A4F4440" w14:textId="77777777" w:rsidR="00FD4B48" w:rsidRDefault="00FD4B48" w:rsidP="00982687">
            <w:pPr>
              <w:tabs>
                <w:tab w:val="left" w:pos="-1701"/>
              </w:tabs>
              <w:rPr>
                <w:rFonts w:ascii="Arial" w:hAnsi="Arial" w:cs="Arial"/>
                <w:sz w:val="24"/>
                <w:szCs w:val="24"/>
              </w:rPr>
            </w:pPr>
            <w:r w:rsidRPr="00B22A73">
              <w:rPr>
                <w:rFonts w:ascii="Arial" w:hAnsi="Arial" w:cs="Arial"/>
                <w:noProof/>
                <w:sz w:val="24"/>
                <w:szCs w:val="24"/>
              </w:rPr>
              <w:drawing>
                <wp:anchor distT="0" distB="0" distL="114300" distR="114300" simplePos="0" relativeHeight="251696128" behindDoc="0" locked="0" layoutInCell="1" allowOverlap="1" wp14:anchorId="6F84FC47" wp14:editId="5BCF2EB8">
                  <wp:simplePos x="0" y="0"/>
                  <wp:positionH relativeFrom="column">
                    <wp:posOffset>2112645</wp:posOffset>
                  </wp:positionH>
                  <wp:positionV relativeFrom="paragraph">
                    <wp:posOffset>102907</wp:posOffset>
                  </wp:positionV>
                  <wp:extent cx="1129030" cy="739775"/>
                  <wp:effectExtent l="0" t="0" r="0" b="3175"/>
                  <wp:wrapNone/>
                  <wp:docPr id="3"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anchor>
              </w:drawing>
            </w:r>
          </w:p>
          <w:p w14:paraId="7DFA398A" w14:textId="77777777" w:rsidR="00FD4B48" w:rsidRDefault="00FD4B48" w:rsidP="00982687">
            <w:pPr>
              <w:tabs>
                <w:tab w:val="left" w:pos="-1701"/>
              </w:tabs>
              <w:rPr>
                <w:rFonts w:ascii="Arial" w:hAnsi="Arial" w:cs="Arial"/>
                <w:sz w:val="24"/>
                <w:szCs w:val="24"/>
              </w:rPr>
            </w:pPr>
          </w:p>
          <w:p w14:paraId="037E71BA" w14:textId="77777777" w:rsidR="00FD4B48" w:rsidRDefault="00FD4B48" w:rsidP="00982687">
            <w:pPr>
              <w:tabs>
                <w:tab w:val="left" w:pos="-1701"/>
              </w:tabs>
              <w:rPr>
                <w:rFonts w:ascii="Arial" w:hAnsi="Arial" w:cs="Arial"/>
                <w:sz w:val="24"/>
                <w:szCs w:val="24"/>
              </w:rPr>
            </w:pPr>
          </w:p>
          <w:p w14:paraId="24DD9329" w14:textId="77777777" w:rsidR="00FD4B48" w:rsidRDefault="00FD4B48" w:rsidP="00982687">
            <w:pPr>
              <w:tabs>
                <w:tab w:val="left" w:pos="-1701"/>
              </w:tabs>
              <w:rPr>
                <w:rFonts w:ascii="Arial" w:hAnsi="Arial" w:cs="Arial"/>
                <w:sz w:val="24"/>
                <w:szCs w:val="24"/>
              </w:rPr>
            </w:pPr>
          </w:p>
          <w:p w14:paraId="63635446" w14:textId="0B0A20AA" w:rsidR="00FD4B48" w:rsidRPr="00B22A73" w:rsidRDefault="00FD4B48" w:rsidP="00982687">
            <w:pPr>
              <w:tabs>
                <w:tab w:val="left" w:pos="-1701"/>
              </w:tabs>
              <w:rPr>
                <w:rFonts w:ascii="Arial" w:hAnsi="Arial" w:cs="Arial"/>
                <w:sz w:val="24"/>
                <w:szCs w:val="24"/>
              </w:rPr>
            </w:pPr>
            <w:r>
              <w:rPr>
                <w:rFonts w:ascii="Arial" w:hAnsi="Arial" w:cs="Arial"/>
                <w:sz w:val="24"/>
                <w:szCs w:val="24"/>
              </w:rPr>
              <w:t>M</w:t>
            </w:r>
            <w:r w:rsidR="00D451E6">
              <w:rPr>
                <w:rFonts w:ascii="Arial" w:hAnsi="Arial" w:cs="Arial"/>
                <w:sz w:val="24"/>
                <w:szCs w:val="24"/>
              </w:rPr>
              <w:t>arion LOPEZ</w:t>
            </w:r>
          </w:p>
        </w:tc>
        <w:tc>
          <w:tcPr>
            <w:tcW w:w="283" w:type="dxa"/>
            <w:shd w:val="clear" w:color="auto" w:fill="auto"/>
          </w:tcPr>
          <w:p w14:paraId="74A4ED19" w14:textId="77777777" w:rsidR="00FD4B48" w:rsidRPr="00B22A73" w:rsidRDefault="00FD4B48" w:rsidP="00982687">
            <w:pPr>
              <w:tabs>
                <w:tab w:val="left" w:pos="-1701"/>
                <w:tab w:val="left" w:pos="1134"/>
                <w:tab w:val="left" w:pos="3402"/>
                <w:tab w:val="left" w:pos="4536"/>
                <w:tab w:val="left" w:pos="6804"/>
              </w:tabs>
              <w:rPr>
                <w:rFonts w:ascii="Arial" w:hAnsi="Arial" w:cs="Arial"/>
                <w:sz w:val="24"/>
                <w:szCs w:val="24"/>
              </w:rPr>
            </w:pPr>
          </w:p>
        </w:tc>
      </w:tr>
    </w:tbl>
    <w:p w14:paraId="18181908" w14:textId="77777777" w:rsidR="00FD4B48" w:rsidRPr="00D438FB" w:rsidRDefault="00FD4B48" w:rsidP="00FD4B48">
      <w:pPr>
        <w:tabs>
          <w:tab w:val="left" w:pos="6804"/>
        </w:tabs>
        <w:jc w:val="both"/>
        <w:rPr>
          <w:sz w:val="4"/>
          <w:szCs w:val="4"/>
        </w:rPr>
      </w:pPr>
    </w:p>
    <w:p w14:paraId="0259DF9A" w14:textId="5E439572" w:rsidR="00AD63FD" w:rsidRPr="00AD63FD" w:rsidRDefault="00AD63FD" w:rsidP="00FD4B48">
      <w:pPr>
        <w:tabs>
          <w:tab w:val="left" w:pos="-1701"/>
        </w:tabs>
        <w:rPr>
          <w:rFonts w:ascii="Arial" w:hAnsi="Arial" w:cs="Arial"/>
          <w:sz w:val="24"/>
          <w:szCs w:val="24"/>
        </w:rPr>
      </w:pPr>
    </w:p>
    <w:sectPr w:rsidR="00AD63FD" w:rsidRPr="00AD63FD" w:rsidSect="00694E48">
      <w:footerReference w:type="default" r:id="rId41"/>
      <w:footerReference w:type="first" r:id="rId42"/>
      <w:pgSz w:w="11906" w:h="16838" w:code="9"/>
      <w:pgMar w:top="907" w:right="1134" w:bottom="709" w:left="1134" w:header="113" w:footer="454"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801924" w16cex:dateUtc="2024-05-10T07:44:00Z"/>
  <w16cex:commentExtensible w16cex:durableId="39618B6C" w16cex:dateUtc="2024-05-10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6610F" w14:textId="77777777" w:rsidR="00913B7E" w:rsidRDefault="00913B7E">
      <w:r>
        <w:separator/>
      </w:r>
    </w:p>
    <w:p w14:paraId="1B764A4D" w14:textId="77777777" w:rsidR="00913B7E" w:rsidRDefault="00913B7E"/>
  </w:endnote>
  <w:endnote w:type="continuationSeparator" w:id="0">
    <w:p w14:paraId="2AA6C079" w14:textId="77777777" w:rsidR="00913B7E" w:rsidRDefault="00913B7E">
      <w:r>
        <w:continuationSeparator/>
      </w:r>
    </w:p>
    <w:p w14:paraId="5A329A9A" w14:textId="77777777" w:rsidR="00913B7E" w:rsidRDefault="00913B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DINOT">
    <w:altName w:val="Calibri"/>
    <w:panose1 w:val="00000000000000000000"/>
    <w:charset w:val="00"/>
    <w:family w:val="swiss"/>
    <w:notTrueType/>
    <w:pitch w:val="variable"/>
    <w:sig w:usb0="800000AF" w:usb1="4000207B" w:usb2="00000000" w:usb3="00000000" w:csb0="00000001"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CAC5" w14:textId="7DCCBBB4" w:rsidR="00913B7E" w:rsidRPr="002809BC" w:rsidRDefault="00913B7E" w:rsidP="002809BC">
    <w:pPr>
      <w:pStyle w:val="Pieddepage"/>
      <w:pBdr>
        <w:top w:val="single" w:sz="4" w:space="1" w:color="auto"/>
      </w:pBdr>
      <w:jc w:val="center"/>
      <w:rPr>
        <w:rFonts w:ascii="Arial" w:hAnsi="Arial"/>
        <w:bCs/>
        <w:i/>
        <w:color w:val="808080" w:themeColor="background1" w:themeShade="80"/>
        <w:sz w:val="18"/>
      </w:rPr>
    </w:pPr>
    <w:r w:rsidRPr="0011084A">
      <w:rPr>
        <w:rFonts w:ascii="Arial" w:hAnsi="Arial"/>
        <w:i/>
        <w:color w:val="808080" w:themeColor="background1" w:themeShade="80"/>
        <w:sz w:val="18"/>
      </w:rPr>
      <w:t>CC</w:t>
    </w:r>
    <w:r>
      <w:rPr>
        <w:rFonts w:ascii="Arial" w:hAnsi="Arial"/>
        <w:i/>
        <w:color w:val="808080" w:themeColor="background1" w:themeShade="80"/>
        <w:sz w:val="18"/>
      </w:rPr>
      <w:t>A</w:t>
    </w:r>
    <w:r w:rsidRPr="0011084A">
      <w:rPr>
        <w:rFonts w:ascii="Arial" w:hAnsi="Arial"/>
        <w:i/>
        <w:color w:val="808080" w:themeColor="background1" w:themeShade="80"/>
        <w:sz w:val="18"/>
      </w:rPr>
      <w:t>P</w:t>
    </w:r>
    <w:r>
      <w:rPr>
        <w:rFonts w:ascii="Arial" w:hAnsi="Arial"/>
        <w:i/>
        <w:color w:val="808080" w:themeColor="background1" w:themeShade="80"/>
        <w:sz w:val="18"/>
      </w:rPr>
      <w:t xml:space="preserve"> – Marché public de Travaux CHABRE BUECH CHBD </w:t>
    </w:r>
    <w:r w:rsidR="00D451E6">
      <w:rPr>
        <w:rFonts w:ascii="Arial" w:hAnsi="Arial"/>
        <w:i/>
        <w:color w:val="808080" w:themeColor="background1" w:themeShade="80"/>
        <w:sz w:val="18"/>
      </w:rPr>
      <w:t>–</w:t>
    </w:r>
    <w:r>
      <w:rPr>
        <w:rFonts w:ascii="Arial" w:hAnsi="Arial"/>
        <w:i/>
        <w:color w:val="808080" w:themeColor="background1" w:themeShade="80"/>
        <w:sz w:val="18"/>
      </w:rPr>
      <w:t xml:space="preserve"> </w:t>
    </w:r>
    <w:r w:rsidR="00D451E6">
      <w:rPr>
        <w:rFonts w:ascii="Arial" w:hAnsi="Arial"/>
        <w:i/>
        <w:color w:val="808080" w:themeColor="background1" w:themeShade="80"/>
        <w:sz w:val="18"/>
      </w:rPr>
      <w:t>MAPA Lo</w:t>
    </w:r>
    <w:r w:rsidR="00C442F0">
      <w:rPr>
        <w:rFonts w:ascii="Arial" w:hAnsi="Arial"/>
        <w:i/>
        <w:color w:val="808080" w:themeColor="background1" w:themeShade="80"/>
        <w:sz w:val="18"/>
      </w:rPr>
      <w:t>t 11</w:t>
    </w:r>
    <w:r>
      <w:rPr>
        <w:rFonts w:ascii="Arial" w:hAnsi="Arial"/>
        <w:i/>
        <w:color w:val="808080" w:themeColor="background1" w:themeShade="80"/>
        <w:sz w:val="18"/>
      </w:rPr>
      <w:ptab w:relativeTo="margin" w:alignment="right" w:leader="none"/>
    </w:r>
    <w:r w:rsidRPr="0011084A">
      <w:rPr>
        <w:rFonts w:ascii="Arial" w:hAnsi="Arial"/>
        <w:i/>
        <w:iCs/>
        <w:color w:val="808080" w:themeColor="background1" w:themeShade="80"/>
        <w:sz w:val="18"/>
      </w:rPr>
      <w:fldChar w:fldCharType="begin"/>
    </w:r>
    <w:r w:rsidRPr="0011084A">
      <w:rPr>
        <w:rFonts w:ascii="Arial" w:hAnsi="Arial"/>
        <w:i/>
        <w:iCs/>
        <w:color w:val="808080" w:themeColor="background1" w:themeShade="80"/>
        <w:sz w:val="18"/>
      </w:rPr>
      <w:instrText xml:space="preserve"> PAGE </w:instrText>
    </w:r>
    <w:r w:rsidRPr="0011084A">
      <w:rPr>
        <w:rFonts w:ascii="Arial" w:hAnsi="Arial"/>
        <w:i/>
        <w:iCs/>
        <w:color w:val="808080" w:themeColor="background1" w:themeShade="80"/>
        <w:sz w:val="18"/>
      </w:rPr>
      <w:fldChar w:fldCharType="separate"/>
    </w:r>
    <w:r>
      <w:rPr>
        <w:rFonts w:ascii="Arial" w:hAnsi="Arial"/>
        <w:i/>
        <w:iCs/>
        <w:noProof/>
        <w:color w:val="808080" w:themeColor="background1" w:themeShade="80"/>
        <w:sz w:val="18"/>
      </w:rPr>
      <w:t>2</w:t>
    </w:r>
    <w:r w:rsidRPr="0011084A">
      <w:rPr>
        <w:rFonts w:ascii="Arial" w:hAnsi="Arial"/>
        <w:i/>
        <w:color w:val="808080" w:themeColor="background1" w:themeShade="80"/>
        <w:sz w:val="18"/>
      </w:rPr>
      <w:fldChar w:fldCharType="end"/>
    </w:r>
    <w:r w:rsidRPr="0011084A">
      <w:rPr>
        <w:rFonts w:ascii="Arial" w:hAnsi="Arial"/>
        <w:i/>
        <w:iCs/>
        <w:color w:val="808080" w:themeColor="background1" w:themeShade="80"/>
        <w:sz w:val="18"/>
      </w:rPr>
      <w:t>/</w:t>
    </w:r>
    <w:r w:rsidRPr="0011084A">
      <w:rPr>
        <w:rFonts w:ascii="Arial" w:hAnsi="Arial"/>
        <w:i/>
        <w:iCs/>
        <w:color w:val="808080" w:themeColor="background1" w:themeShade="80"/>
        <w:sz w:val="18"/>
      </w:rPr>
      <w:fldChar w:fldCharType="begin"/>
    </w:r>
    <w:r w:rsidRPr="0011084A">
      <w:rPr>
        <w:rFonts w:ascii="Arial" w:hAnsi="Arial"/>
        <w:i/>
        <w:iCs/>
        <w:color w:val="808080" w:themeColor="background1" w:themeShade="80"/>
        <w:sz w:val="18"/>
      </w:rPr>
      <w:instrText xml:space="preserve"> NUMPAGES </w:instrText>
    </w:r>
    <w:r w:rsidRPr="0011084A">
      <w:rPr>
        <w:rFonts w:ascii="Arial" w:hAnsi="Arial"/>
        <w:i/>
        <w:iCs/>
        <w:color w:val="808080" w:themeColor="background1" w:themeShade="80"/>
        <w:sz w:val="18"/>
      </w:rPr>
      <w:fldChar w:fldCharType="separate"/>
    </w:r>
    <w:r>
      <w:rPr>
        <w:rFonts w:ascii="Arial" w:hAnsi="Arial"/>
        <w:i/>
        <w:iCs/>
        <w:noProof/>
        <w:color w:val="808080" w:themeColor="background1" w:themeShade="80"/>
        <w:sz w:val="18"/>
      </w:rPr>
      <w:t>17</w:t>
    </w:r>
    <w:r w:rsidRPr="0011084A">
      <w:rPr>
        <w:rFonts w:ascii="Arial" w:hAnsi="Arial"/>
        <w:i/>
        <w:color w:val="808080" w:themeColor="background1" w:themeShade="80"/>
        <w:sz w:val="18"/>
      </w:rPr>
      <w:fldChar w:fldCharType="end"/>
    </w:r>
  </w:p>
  <w:p w14:paraId="55BBEB7B" w14:textId="77777777" w:rsidR="00913B7E" w:rsidRDefault="00913B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15A3" w14:textId="77777777" w:rsidR="00913B7E" w:rsidRPr="009734AC" w:rsidRDefault="00913B7E" w:rsidP="009734AC">
    <w:pPr>
      <w:pStyle w:val="Pieddepage"/>
      <w:pBdr>
        <w:top w:val="single" w:sz="4" w:space="1" w:color="auto"/>
      </w:pBdr>
      <w:jc w:val="center"/>
      <w:rPr>
        <w:rFonts w:ascii="Arial" w:hAnsi="Arial"/>
        <w:b/>
        <w:i/>
        <w:color w:val="808080" w:themeColor="background1" w:themeShade="80"/>
        <w:sz w:val="18"/>
      </w:rPr>
    </w:pPr>
    <w:r w:rsidRPr="00F4080F">
      <w:rPr>
        <w:rFonts w:ascii="Arial" w:hAnsi="Arial"/>
        <w:b/>
        <w:i/>
        <w:color w:val="808080" w:themeColor="background1" w:themeShade="80"/>
        <w:sz w:val="18"/>
      </w:rPr>
      <w:t>1, place Auguste Muret – B.P. 101 – 05007 GAP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E406" w14:textId="77777777" w:rsidR="00913B7E" w:rsidRDefault="00913B7E">
      <w:r>
        <w:separator/>
      </w:r>
    </w:p>
    <w:p w14:paraId="7ADE9B35" w14:textId="77777777" w:rsidR="00913B7E" w:rsidRDefault="00913B7E"/>
  </w:footnote>
  <w:footnote w:type="continuationSeparator" w:id="0">
    <w:p w14:paraId="05012B75" w14:textId="77777777" w:rsidR="00913B7E" w:rsidRDefault="00913B7E">
      <w:r>
        <w:continuationSeparator/>
      </w:r>
    </w:p>
    <w:p w14:paraId="18ECDAE8" w14:textId="77777777" w:rsidR="00913B7E" w:rsidRDefault="00913B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A7AF2BE"/>
    <w:lvl w:ilvl="0">
      <w:numFmt w:val="decimal"/>
      <w:pStyle w:val="Listepuces"/>
      <w:lvlText w:val="*"/>
      <w:lvlJc w:val="left"/>
    </w:lvl>
  </w:abstractNum>
  <w:abstractNum w:abstractNumId="1" w15:restartNumberingAfterBreak="0">
    <w:nsid w:val="00D8042C"/>
    <w:multiLevelType w:val="hybridMultilevel"/>
    <w:tmpl w:val="87AC7CCA"/>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 w15:restartNumberingAfterBreak="0">
    <w:nsid w:val="02BD4766"/>
    <w:multiLevelType w:val="hybridMultilevel"/>
    <w:tmpl w:val="C5468938"/>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7322A1D"/>
    <w:multiLevelType w:val="hybridMultilevel"/>
    <w:tmpl w:val="C0B45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D2C76"/>
    <w:multiLevelType w:val="hybridMultilevel"/>
    <w:tmpl w:val="DC6214A0"/>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0194889"/>
    <w:multiLevelType w:val="hybridMultilevel"/>
    <w:tmpl w:val="ECDC3526"/>
    <w:lvl w:ilvl="0" w:tplc="DC3C7138">
      <w:start w:val="1"/>
      <w:numFmt w:val="bullet"/>
      <w:lvlText w:val=""/>
      <w:lvlJc w:val="left"/>
      <w:pPr>
        <w:ind w:left="1800" w:hanging="360"/>
      </w:pPr>
      <w:rPr>
        <w:rFonts w:ascii="Wingdings" w:hAnsi="Wingdings" w:hint="default"/>
        <w:color w:val="auto"/>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132F2224"/>
    <w:multiLevelType w:val="hybridMultilevel"/>
    <w:tmpl w:val="62664B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571B7D"/>
    <w:multiLevelType w:val="multilevel"/>
    <w:tmpl w:val="7B8881D6"/>
    <w:lvl w:ilvl="0">
      <w:start w:val="1"/>
      <w:numFmt w:val="decimal"/>
      <w:pStyle w:val="Style1"/>
      <w:lvlText w:val="Article %1 -"/>
      <w:lvlJc w:val="left"/>
      <w:pPr>
        <w:ind w:left="360" w:hanging="360"/>
      </w:pPr>
      <w:rPr>
        <w:specVanish w:val="0"/>
      </w:rPr>
    </w:lvl>
    <w:lvl w:ilvl="1">
      <w:start w:val="1"/>
      <w:numFmt w:val="decimal"/>
      <w:pStyle w:val="Titre2"/>
      <w:lvlText w:val="%1.%2."/>
      <w:lvlJc w:val="left"/>
      <w:pPr>
        <w:tabs>
          <w:tab w:val="num" w:pos="860"/>
        </w:tabs>
        <w:ind w:left="860" w:hanging="576"/>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146"/>
        </w:tabs>
        <w:ind w:left="1146"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tabs>
          <w:tab w:val="num" w:pos="864"/>
        </w:tabs>
        <w:ind w:left="864" w:hanging="864"/>
      </w:pPr>
      <w:rPr>
        <w:rFonts w:hint="default"/>
        <w:b w:val="0"/>
        <w:bCs/>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C912ED9"/>
    <w:multiLevelType w:val="hybridMultilevel"/>
    <w:tmpl w:val="DE761142"/>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1683B6A"/>
    <w:multiLevelType w:val="hybridMultilevel"/>
    <w:tmpl w:val="19869990"/>
    <w:lvl w:ilvl="0" w:tplc="DC3C7138">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4950F97"/>
    <w:multiLevelType w:val="hybridMultilevel"/>
    <w:tmpl w:val="74DA63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C1370"/>
    <w:multiLevelType w:val="hybridMultilevel"/>
    <w:tmpl w:val="F6AE0AB0"/>
    <w:lvl w:ilvl="0" w:tplc="C532C95A">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25F14984"/>
    <w:multiLevelType w:val="hybridMultilevel"/>
    <w:tmpl w:val="AF62AF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D066926"/>
    <w:multiLevelType w:val="hybridMultilevel"/>
    <w:tmpl w:val="3D5A16E2"/>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2D640111"/>
    <w:multiLevelType w:val="hybridMultilevel"/>
    <w:tmpl w:val="19A666C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1B506C"/>
    <w:multiLevelType w:val="hybridMultilevel"/>
    <w:tmpl w:val="F23A4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4A147C"/>
    <w:multiLevelType w:val="hybridMultilevel"/>
    <w:tmpl w:val="36AE3F6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7904889"/>
    <w:multiLevelType w:val="hybridMultilevel"/>
    <w:tmpl w:val="B06005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8A386B"/>
    <w:multiLevelType w:val="hybridMultilevel"/>
    <w:tmpl w:val="3B84C300"/>
    <w:styleLink w:val="Style4import"/>
    <w:lvl w:ilvl="0" w:tplc="5882089C">
      <w:start w:val="1"/>
      <w:numFmt w:val="bullet"/>
      <w:lvlText w:val="-"/>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32DDEC">
      <w:start w:val="1"/>
      <w:numFmt w:val="bullet"/>
      <w:lvlText w:val="-"/>
      <w:lvlJc w:val="left"/>
      <w:pPr>
        <w:tabs>
          <w:tab w:val="left" w:pos="426"/>
        </w:tabs>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7E3BCE">
      <w:start w:val="1"/>
      <w:numFmt w:val="bullet"/>
      <w:lvlText w:val="-"/>
      <w:lvlJc w:val="left"/>
      <w:pPr>
        <w:tabs>
          <w:tab w:val="left" w:pos="426"/>
        </w:tabs>
        <w:ind w:left="18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A00504">
      <w:start w:val="1"/>
      <w:numFmt w:val="bullet"/>
      <w:lvlText w:val="-"/>
      <w:lvlJc w:val="left"/>
      <w:pPr>
        <w:tabs>
          <w:tab w:val="left" w:pos="426"/>
        </w:tabs>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383DE0">
      <w:start w:val="1"/>
      <w:numFmt w:val="bullet"/>
      <w:lvlText w:val="-"/>
      <w:lvlJc w:val="left"/>
      <w:pPr>
        <w:tabs>
          <w:tab w:val="left" w:pos="426"/>
        </w:tabs>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AC371A">
      <w:start w:val="1"/>
      <w:numFmt w:val="bullet"/>
      <w:lvlText w:val="-"/>
      <w:lvlJc w:val="left"/>
      <w:pPr>
        <w:tabs>
          <w:tab w:val="left" w:pos="426"/>
        </w:tabs>
        <w:ind w:left="40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482C9C">
      <w:start w:val="1"/>
      <w:numFmt w:val="bullet"/>
      <w:lvlText w:val="-"/>
      <w:lvlJc w:val="left"/>
      <w:pPr>
        <w:tabs>
          <w:tab w:val="left" w:pos="426"/>
        </w:tabs>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4467DC">
      <w:start w:val="1"/>
      <w:numFmt w:val="bullet"/>
      <w:lvlText w:val="-"/>
      <w:lvlJc w:val="left"/>
      <w:pPr>
        <w:tabs>
          <w:tab w:val="left" w:pos="426"/>
        </w:tabs>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0A3796">
      <w:start w:val="1"/>
      <w:numFmt w:val="bullet"/>
      <w:lvlText w:val="-"/>
      <w:lvlJc w:val="left"/>
      <w:pPr>
        <w:tabs>
          <w:tab w:val="left" w:pos="426"/>
        </w:tabs>
        <w:ind w:left="61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8A83721"/>
    <w:multiLevelType w:val="hybridMultilevel"/>
    <w:tmpl w:val="D6EE143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300106"/>
    <w:multiLevelType w:val="hybridMultilevel"/>
    <w:tmpl w:val="00C01306"/>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BA90880"/>
    <w:multiLevelType w:val="hybridMultilevel"/>
    <w:tmpl w:val="71147C22"/>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3C054FD7"/>
    <w:multiLevelType w:val="hybridMultilevel"/>
    <w:tmpl w:val="670CA59A"/>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06C27C1"/>
    <w:multiLevelType w:val="hybridMultilevel"/>
    <w:tmpl w:val="AE1AC808"/>
    <w:lvl w:ilvl="0" w:tplc="DC3C7138">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37D438C"/>
    <w:multiLevelType w:val="hybridMultilevel"/>
    <w:tmpl w:val="2580E54E"/>
    <w:lvl w:ilvl="0" w:tplc="040C0011">
      <w:start w:val="1"/>
      <w:numFmt w:val="decimal"/>
      <w:lvlText w:val="%1)"/>
      <w:lvlJc w:val="left"/>
      <w:pPr>
        <w:ind w:left="720" w:hanging="360"/>
      </w:pPr>
      <w:rPr>
        <w:rFonts w:hint="default"/>
        <w:b w:val="0"/>
        <w:i w:val="0"/>
        <w:color w:val="auto"/>
        <w:sz w:val="20"/>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4275340"/>
    <w:multiLevelType w:val="singleLevel"/>
    <w:tmpl w:val="040C0001"/>
    <w:lvl w:ilvl="0">
      <w:start w:val="1"/>
      <w:numFmt w:val="bullet"/>
      <w:lvlText w:val=""/>
      <w:lvlJc w:val="left"/>
      <w:pPr>
        <w:ind w:left="720" w:hanging="360"/>
      </w:pPr>
      <w:rPr>
        <w:rFonts w:ascii="Symbol" w:hAnsi="Symbol" w:hint="default"/>
      </w:rPr>
    </w:lvl>
  </w:abstractNum>
  <w:abstractNum w:abstractNumId="26" w15:restartNumberingAfterBreak="0">
    <w:nsid w:val="44692F4E"/>
    <w:multiLevelType w:val="hybridMultilevel"/>
    <w:tmpl w:val="1C261CD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FCD222B"/>
    <w:multiLevelType w:val="hybridMultilevel"/>
    <w:tmpl w:val="FE78E23C"/>
    <w:lvl w:ilvl="0" w:tplc="040C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51045086"/>
    <w:multiLevelType w:val="hybridMultilevel"/>
    <w:tmpl w:val="E1309FF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2F6CEF"/>
    <w:multiLevelType w:val="hybridMultilevel"/>
    <w:tmpl w:val="B204BC7A"/>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35D605D"/>
    <w:multiLevelType w:val="hybridMultilevel"/>
    <w:tmpl w:val="2D00C44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5B9A708E"/>
    <w:multiLevelType w:val="hybridMultilevel"/>
    <w:tmpl w:val="7F4E4EE0"/>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E511FA1"/>
    <w:multiLevelType w:val="hybridMultilevel"/>
    <w:tmpl w:val="577A4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D32C8E"/>
    <w:multiLevelType w:val="hybridMultilevel"/>
    <w:tmpl w:val="0F8E38D4"/>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61EE41C6"/>
    <w:multiLevelType w:val="hybridMultilevel"/>
    <w:tmpl w:val="87CC078E"/>
    <w:lvl w:ilvl="0" w:tplc="34143D48">
      <w:start w:val="1"/>
      <w:numFmt w:val="decimal"/>
      <w:pStyle w:val="Style4"/>
      <w:suff w:val="space"/>
      <w:lvlText w:val="3-1.2.%1"/>
      <w:lvlJc w:val="left"/>
      <w:pPr>
        <w:ind w:left="786" w:hanging="360"/>
      </w:pPr>
      <w:rPr>
        <w:rFonts w:ascii="Arial" w:hAnsi="Arial" w:cs="Times New Roman" w:hint="default"/>
        <w:b w:val="0"/>
        <w:bCs w:val="0"/>
        <w:i/>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517" w:hanging="360"/>
      </w:pPr>
    </w:lvl>
    <w:lvl w:ilvl="2" w:tplc="040C001B" w:tentative="1">
      <w:start w:val="1"/>
      <w:numFmt w:val="lowerRoman"/>
      <w:lvlText w:val="%3."/>
      <w:lvlJc w:val="right"/>
      <w:pPr>
        <w:ind w:left="2237" w:hanging="180"/>
      </w:pPr>
    </w:lvl>
    <w:lvl w:ilvl="3" w:tplc="040C000F" w:tentative="1">
      <w:start w:val="1"/>
      <w:numFmt w:val="decimal"/>
      <w:lvlText w:val="%4."/>
      <w:lvlJc w:val="left"/>
      <w:pPr>
        <w:ind w:left="2957" w:hanging="360"/>
      </w:pPr>
    </w:lvl>
    <w:lvl w:ilvl="4" w:tplc="040C0019" w:tentative="1">
      <w:start w:val="1"/>
      <w:numFmt w:val="lowerLetter"/>
      <w:lvlText w:val="%5."/>
      <w:lvlJc w:val="left"/>
      <w:pPr>
        <w:ind w:left="3677" w:hanging="360"/>
      </w:pPr>
    </w:lvl>
    <w:lvl w:ilvl="5" w:tplc="040C001B" w:tentative="1">
      <w:start w:val="1"/>
      <w:numFmt w:val="lowerRoman"/>
      <w:lvlText w:val="%6."/>
      <w:lvlJc w:val="right"/>
      <w:pPr>
        <w:ind w:left="4397" w:hanging="180"/>
      </w:pPr>
    </w:lvl>
    <w:lvl w:ilvl="6" w:tplc="040C000F" w:tentative="1">
      <w:start w:val="1"/>
      <w:numFmt w:val="decimal"/>
      <w:lvlText w:val="%7."/>
      <w:lvlJc w:val="left"/>
      <w:pPr>
        <w:ind w:left="5117" w:hanging="360"/>
      </w:pPr>
    </w:lvl>
    <w:lvl w:ilvl="7" w:tplc="040C0019" w:tentative="1">
      <w:start w:val="1"/>
      <w:numFmt w:val="lowerLetter"/>
      <w:lvlText w:val="%8."/>
      <w:lvlJc w:val="left"/>
      <w:pPr>
        <w:ind w:left="5837" w:hanging="360"/>
      </w:pPr>
    </w:lvl>
    <w:lvl w:ilvl="8" w:tplc="040C001B" w:tentative="1">
      <w:start w:val="1"/>
      <w:numFmt w:val="lowerRoman"/>
      <w:lvlText w:val="%9."/>
      <w:lvlJc w:val="right"/>
      <w:pPr>
        <w:ind w:left="6557" w:hanging="180"/>
      </w:pPr>
    </w:lvl>
  </w:abstractNum>
  <w:abstractNum w:abstractNumId="35" w15:restartNumberingAfterBreak="0">
    <w:nsid w:val="62522729"/>
    <w:multiLevelType w:val="hybridMultilevel"/>
    <w:tmpl w:val="2BB66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347EE7"/>
    <w:multiLevelType w:val="hybridMultilevel"/>
    <w:tmpl w:val="5590F55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69791E82"/>
    <w:multiLevelType w:val="hybridMultilevel"/>
    <w:tmpl w:val="2AA433A0"/>
    <w:lvl w:ilvl="0" w:tplc="DC3C713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637066"/>
    <w:multiLevelType w:val="hybridMultilevel"/>
    <w:tmpl w:val="083AEB6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4A14C2"/>
    <w:multiLevelType w:val="hybridMultilevel"/>
    <w:tmpl w:val="270670DC"/>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0" w15:restartNumberingAfterBreak="0">
    <w:nsid w:val="7F0E111A"/>
    <w:multiLevelType w:val="hybridMultilevel"/>
    <w:tmpl w:val="A1B40120"/>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18"/>
  </w:num>
  <w:num w:numId="4">
    <w:abstractNumId w:val="0"/>
    <w:lvlOverride w:ilvl="0">
      <w:lvl w:ilvl="0">
        <w:start w:val="1"/>
        <w:numFmt w:val="bullet"/>
        <w:pStyle w:val="Listepuces"/>
        <w:lvlText w:val=""/>
        <w:legacy w:legacy="1" w:legacySpace="0" w:legacyIndent="283"/>
        <w:lvlJc w:val="left"/>
        <w:pPr>
          <w:ind w:left="1275" w:hanging="283"/>
        </w:pPr>
        <w:rPr>
          <w:rFonts w:ascii="Symbol" w:hAnsi="Symbol" w:hint="default"/>
        </w:rPr>
      </w:lvl>
    </w:lvlOverride>
  </w:num>
  <w:num w:numId="5">
    <w:abstractNumId w:val="10"/>
  </w:num>
  <w:num w:numId="6">
    <w:abstractNumId w:val="25"/>
  </w:num>
  <w:num w:numId="7">
    <w:abstractNumId w:val="7"/>
  </w:num>
  <w:num w:numId="8">
    <w:abstractNumId w:val="5"/>
  </w:num>
  <w:num w:numId="9">
    <w:abstractNumId w:val="37"/>
  </w:num>
  <w:num w:numId="10">
    <w:abstractNumId w:val="9"/>
  </w:num>
  <w:num w:numId="11">
    <w:abstractNumId w:val="21"/>
  </w:num>
  <w:num w:numId="12">
    <w:abstractNumId w:val="23"/>
  </w:num>
  <w:num w:numId="13">
    <w:abstractNumId w:val="6"/>
  </w:num>
  <w:num w:numId="14">
    <w:abstractNumId w:val="20"/>
  </w:num>
  <w:num w:numId="15">
    <w:abstractNumId w:val="2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30"/>
  </w:num>
  <w:num w:numId="19">
    <w:abstractNumId w:val="39"/>
  </w:num>
  <w:num w:numId="20">
    <w:abstractNumId w:val="1"/>
  </w:num>
  <w:num w:numId="21">
    <w:abstractNumId w:val="8"/>
  </w:num>
  <w:num w:numId="22">
    <w:abstractNumId w:val="13"/>
  </w:num>
  <w:num w:numId="23">
    <w:abstractNumId w:val="31"/>
  </w:num>
  <w:num w:numId="24">
    <w:abstractNumId w:val="16"/>
  </w:num>
  <w:num w:numId="25">
    <w:abstractNumId w:val="33"/>
  </w:num>
  <w:num w:numId="26">
    <w:abstractNumId w:val="22"/>
  </w:num>
  <w:num w:numId="27">
    <w:abstractNumId w:val="27"/>
  </w:num>
  <w:num w:numId="28">
    <w:abstractNumId w:val="35"/>
  </w:num>
  <w:num w:numId="29">
    <w:abstractNumId w:val="32"/>
  </w:num>
  <w:num w:numId="30">
    <w:abstractNumId w:val="17"/>
  </w:num>
  <w:num w:numId="31">
    <w:abstractNumId w:val="12"/>
  </w:num>
  <w:num w:numId="32">
    <w:abstractNumId w:val="4"/>
  </w:num>
  <w:num w:numId="33">
    <w:abstractNumId w:val="29"/>
  </w:num>
  <w:num w:numId="34">
    <w:abstractNumId w:val="2"/>
  </w:num>
  <w:num w:numId="35">
    <w:abstractNumId w:val="15"/>
  </w:num>
  <w:num w:numId="36">
    <w:abstractNumId w:val="28"/>
  </w:num>
  <w:num w:numId="37">
    <w:abstractNumId w:val="3"/>
  </w:num>
  <w:num w:numId="38">
    <w:abstractNumId w:val="40"/>
  </w:num>
  <w:num w:numId="39">
    <w:abstractNumId w:val="19"/>
  </w:num>
  <w:num w:numId="40">
    <w:abstractNumId w:val="38"/>
  </w:num>
  <w:num w:numId="41">
    <w:abstractNumId w:val="14"/>
  </w:num>
  <w:num w:numId="42">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9" w:dllVersion="512" w:checkStyle="1"/>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2D7"/>
    <w:rsid w:val="00000DF7"/>
    <w:rsid w:val="00000FC1"/>
    <w:rsid w:val="00002ECD"/>
    <w:rsid w:val="00003BE9"/>
    <w:rsid w:val="00005055"/>
    <w:rsid w:val="000062DC"/>
    <w:rsid w:val="00007BF7"/>
    <w:rsid w:val="000100F9"/>
    <w:rsid w:val="000127B3"/>
    <w:rsid w:val="0001520C"/>
    <w:rsid w:val="00016EE4"/>
    <w:rsid w:val="00016FE5"/>
    <w:rsid w:val="00024562"/>
    <w:rsid w:val="00024FB6"/>
    <w:rsid w:val="000258F7"/>
    <w:rsid w:val="00025EC3"/>
    <w:rsid w:val="00026FC5"/>
    <w:rsid w:val="00027457"/>
    <w:rsid w:val="00027CB7"/>
    <w:rsid w:val="00031D54"/>
    <w:rsid w:val="00032734"/>
    <w:rsid w:val="0004305F"/>
    <w:rsid w:val="00044CA9"/>
    <w:rsid w:val="0004502E"/>
    <w:rsid w:val="00045222"/>
    <w:rsid w:val="00047198"/>
    <w:rsid w:val="0005027E"/>
    <w:rsid w:val="0005109A"/>
    <w:rsid w:val="00051451"/>
    <w:rsid w:val="00051C88"/>
    <w:rsid w:val="000522CC"/>
    <w:rsid w:val="0005354E"/>
    <w:rsid w:val="0006006C"/>
    <w:rsid w:val="000602BB"/>
    <w:rsid w:val="00062622"/>
    <w:rsid w:val="00062CF8"/>
    <w:rsid w:val="00063D08"/>
    <w:rsid w:val="00064239"/>
    <w:rsid w:val="000677D1"/>
    <w:rsid w:val="00074BCA"/>
    <w:rsid w:val="00075EE2"/>
    <w:rsid w:val="00076D35"/>
    <w:rsid w:val="00076E4C"/>
    <w:rsid w:val="00082470"/>
    <w:rsid w:val="00084917"/>
    <w:rsid w:val="0008762B"/>
    <w:rsid w:val="00090BBC"/>
    <w:rsid w:val="000930C3"/>
    <w:rsid w:val="0009330B"/>
    <w:rsid w:val="00095B67"/>
    <w:rsid w:val="000A003E"/>
    <w:rsid w:val="000A057A"/>
    <w:rsid w:val="000A7410"/>
    <w:rsid w:val="000A7C6D"/>
    <w:rsid w:val="000A7CDC"/>
    <w:rsid w:val="000B3044"/>
    <w:rsid w:val="000B3FD6"/>
    <w:rsid w:val="000B516B"/>
    <w:rsid w:val="000B5180"/>
    <w:rsid w:val="000B75E5"/>
    <w:rsid w:val="000C181F"/>
    <w:rsid w:val="000C3CAA"/>
    <w:rsid w:val="000C5729"/>
    <w:rsid w:val="000C733A"/>
    <w:rsid w:val="000D0199"/>
    <w:rsid w:val="000D0D71"/>
    <w:rsid w:val="000D148F"/>
    <w:rsid w:val="000D27E4"/>
    <w:rsid w:val="000D4332"/>
    <w:rsid w:val="000D4504"/>
    <w:rsid w:val="000D6AA5"/>
    <w:rsid w:val="000E309D"/>
    <w:rsid w:val="000E496A"/>
    <w:rsid w:val="000F1204"/>
    <w:rsid w:val="000F1C95"/>
    <w:rsid w:val="000F35A1"/>
    <w:rsid w:val="000F3C8E"/>
    <w:rsid w:val="000F4216"/>
    <w:rsid w:val="000F647F"/>
    <w:rsid w:val="000F7A0A"/>
    <w:rsid w:val="00102E54"/>
    <w:rsid w:val="001043D5"/>
    <w:rsid w:val="00104A18"/>
    <w:rsid w:val="00105C68"/>
    <w:rsid w:val="00107226"/>
    <w:rsid w:val="00110550"/>
    <w:rsid w:val="00111CBF"/>
    <w:rsid w:val="0011240F"/>
    <w:rsid w:val="0011562F"/>
    <w:rsid w:val="001212F0"/>
    <w:rsid w:val="001222A8"/>
    <w:rsid w:val="00125CF4"/>
    <w:rsid w:val="00130069"/>
    <w:rsid w:val="00130E30"/>
    <w:rsid w:val="001313F8"/>
    <w:rsid w:val="00132C70"/>
    <w:rsid w:val="00134617"/>
    <w:rsid w:val="001346BD"/>
    <w:rsid w:val="00137344"/>
    <w:rsid w:val="001377C5"/>
    <w:rsid w:val="00140E89"/>
    <w:rsid w:val="00141E6F"/>
    <w:rsid w:val="00144FB4"/>
    <w:rsid w:val="0014510E"/>
    <w:rsid w:val="00145245"/>
    <w:rsid w:val="00145933"/>
    <w:rsid w:val="001459B1"/>
    <w:rsid w:val="00145F6F"/>
    <w:rsid w:val="00146236"/>
    <w:rsid w:val="00146E39"/>
    <w:rsid w:val="001479AF"/>
    <w:rsid w:val="0015242E"/>
    <w:rsid w:val="00154BC8"/>
    <w:rsid w:val="001568A3"/>
    <w:rsid w:val="00160AD5"/>
    <w:rsid w:val="00161A54"/>
    <w:rsid w:val="00161CA1"/>
    <w:rsid w:val="00163917"/>
    <w:rsid w:val="001641B9"/>
    <w:rsid w:val="001648E0"/>
    <w:rsid w:val="00164F6B"/>
    <w:rsid w:val="0016796B"/>
    <w:rsid w:val="00171A4A"/>
    <w:rsid w:val="00171FD5"/>
    <w:rsid w:val="0017220D"/>
    <w:rsid w:val="00176BF5"/>
    <w:rsid w:val="00185A11"/>
    <w:rsid w:val="00190D88"/>
    <w:rsid w:val="00192F35"/>
    <w:rsid w:val="00193056"/>
    <w:rsid w:val="0019396B"/>
    <w:rsid w:val="00193AE5"/>
    <w:rsid w:val="001951DD"/>
    <w:rsid w:val="00197301"/>
    <w:rsid w:val="00197631"/>
    <w:rsid w:val="001A0A8A"/>
    <w:rsid w:val="001A1156"/>
    <w:rsid w:val="001A17E7"/>
    <w:rsid w:val="001A1B23"/>
    <w:rsid w:val="001A27ED"/>
    <w:rsid w:val="001A5270"/>
    <w:rsid w:val="001B054C"/>
    <w:rsid w:val="001B2B6F"/>
    <w:rsid w:val="001B30EC"/>
    <w:rsid w:val="001B464F"/>
    <w:rsid w:val="001B4678"/>
    <w:rsid w:val="001B53DA"/>
    <w:rsid w:val="001B5693"/>
    <w:rsid w:val="001B571B"/>
    <w:rsid w:val="001C07FB"/>
    <w:rsid w:val="001C0E56"/>
    <w:rsid w:val="001C1533"/>
    <w:rsid w:val="001C1D8A"/>
    <w:rsid w:val="001C3DE6"/>
    <w:rsid w:val="001C4912"/>
    <w:rsid w:val="001C6F37"/>
    <w:rsid w:val="001C78EC"/>
    <w:rsid w:val="001D0828"/>
    <w:rsid w:val="001D1C36"/>
    <w:rsid w:val="001D2047"/>
    <w:rsid w:val="001D30B6"/>
    <w:rsid w:val="001D3981"/>
    <w:rsid w:val="001D3D58"/>
    <w:rsid w:val="001D44BD"/>
    <w:rsid w:val="001D53C5"/>
    <w:rsid w:val="001D68F9"/>
    <w:rsid w:val="001D797A"/>
    <w:rsid w:val="001E0BD0"/>
    <w:rsid w:val="001E159D"/>
    <w:rsid w:val="001F0588"/>
    <w:rsid w:val="001F08B2"/>
    <w:rsid w:val="001F14C8"/>
    <w:rsid w:val="001F2558"/>
    <w:rsid w:val="001F4768"/>
    <w:rsid w:val="001F53EF"/>
    <w:rsid w:val="002031D8"/>
    <w:rsid w:val="00203C00"/>
    <w:rsid w:val="0020429A"/>
    <w:rsid w:val="00204620"/>
    <w:rsid w:val="00204FFA"/>
    <w:rsid w:val="00210047"/>
    <w:rsid w:val="00211346"/>
    <w:rsid w:val="00211EA3"/>
    <w:rsid w:val="00212D43"/>
    <w:rsid w:val="00213B1D"/>
    <w:rsid w:val="00214270"/>
    <w:rsid w:val="00215C3B"/>
    <w:rsid w:val="00216E0F"/>
    <w:rsid w:val="002173C6"/>
    <w:rsid w:val="00217BB8"/>
    <w:rsid w:val="00217F9F"/>
    <w:rsid w:val="00221E4B"/>
    <w:rsid w:val="0022331B"/>
    <w:rsid w:val="0022441E"/>
    <w:rsid w:val="00225A1C"/>
    <w:rsid w:val="00225CDA"/>
    <w:rsid w:val="00231567"/>
    <w:rsid w:val="00233AA0"/>
    <w:rsid w:val="00234E57"/>
    <w:rsid w:val="002405E8"/>
    <w:rsid w:val="00241C1F"/>
    <w:rsid w:val="00243AB9"/>
    <w:rsid w:val="00245B0D"/>
    <w:rsid w:val="00246CF5"/>
    <w:rsid w:val="00247ACB"/>
    <w:rsid w:val="00250868"/>
    <w:rsid w:val="00252640"/>
    <w:rsid w:val="00253BD8"/>
    <w:rsid w:val="00253F75"/>
    <w:rsid w:val="00253FDE"/>
    <w:rsid w:val="00254D22"/>
    <w:rsid w:val="002563E8"/>
    <w:rsid w:val="002604E4"/>
    <w:rsid w:val="0026185C"/>
    <w:rsid w:val="00261BCE"/>
    <w:rsid w:val="00262E89"/>
    <w:rsid w:val="00263FE6"/>
    <w:rsid w:val="002670CD"/>
    <w:rsid w:val="00272618"/>
    <w:rsid w:val="00274C51"/>
    <w:rsid w:val="00274C52"/>
    <w:rsid w:val="00275F4B"/>
    <w:rsid w:val="0027652C"/>
    <w:rsid w:val="00276531"/>
    <w:rsid w:val="0027776F"/>
    <w:rsid w:val="00280396"/>
    <w:rsid w:val="002809BC"/>
    <w:rsid w:val="0028447D"/>
    <w:rsid w:val="002945A6"/>
    <w:rsid w:val="00295687"/>
    <w:rsid w:val="002964BB"/>
    <w:rsid w:val="002A18D0"/>
    <w:rsid w:val="002A1C09"/>
    <w:rsid w:val="002A26AC"/>
    <w:rsid w:val="002A59D2"/>
    <w:rsid w:val="002A6642"/>
    <w:rsid w:val="002A7485"/>
    <w:rsid w:val="002B0BE6"/>
    <w:rsid w:val="002B123C"/>
    <w:rsid w:val="002B2F20"/>
    <w:rsid w:val="002B3170"/>
    <w:rsid w:val="002B46C5"/>
    <w:rsid w:val="002B4B6C"/>
    <w:rsid w:val="002B58F9"/>
    <w:rsid w:val="002B6806"/>
    <w:rsid w:val="002C2790"/>
    <w:rsid w:val="002C4DF6"/>
    <w:rsid w:val="002C58EE"/>
    <w:rsid w:val="002C7C04"/>
    <w:rsid w:val="002D0A22"/>
    <w:rsid w:val="002D2CB7"/>
    <w:rsid w:val="002D2E1C"/>
    <w:rsid w:val="002D30D7"/>
    <w:rsid w:val="002D4EFD"/>
    <w:rsid w:val="002D5CA7"/>
    <w:rsid w:val="002D5EA1"/>
    <w:rsid w:val="002D6791"/>
    <w:rsid w:val="002E2A26"/>
    <w:rsid w:val="002E7899"/>
    <w:rsid w:val="002F0E31"/>
    <w:rsid w:val="002F1566"/>
    <w:rsid w:val="002F37CC"/>
    <w:rsid w:val="002F5A83"/>
    <w:rsid w:val="002F7184"/>
    <w:rsid w:val="0030047F"/>
    <w:rsid w:val="00301B30"/>
    <w:rsid w:val="00302DD4"/>
    <w:rsid w:val="00304162"/>
    <w:rsid w:val="00304D40"/>
    <w:rsid w:val="003065B9"/>
    <w:rsid w:val="00311C07"/>
    <w:rsid w:val="00312764"/>
    <w:rsid w:val="00315AC5"/>
    <w:rsid w:val="0031691D"/>
    <w:rsid w:val="00316D24"/>
    <w:rsid w:val="00317BAA"/>
    <w:rsid w:val="00317EBA"/>
    <w:rsid w:val="00323E76"/>
    <w:rsid w:val="0032590F"/>
    <w:rsid w:val="00326477"/>
    <w:rsid w:val="00330D9D"/>
    <w:rsid w:val="00331BA1"/>
    <w:rsid w:val="00332EDF"/>
    <w:rsid w:val="0033307F"/>
    <w:rsid w:val="00334022"/>
    <w:rsid w:val="00335282"/>
    <w:rsid w:val="00335471"/>
    <w:rsid w:val="00336F2F"/>
    <w:rsid w:val="003370D0"/>
    <w:rsid w:val="003408FB"/>
    <w:rsid w:val="00341E15"/>
    <w:rsid w:val="0034223B"/>
    <w:rsid w:val="00343599"/>
    <w:rsid w:val="00345506"/>
    <w:rsid w:val="0034650B"/>
    <w:rsid w:val="00347B8F"/>
    <w:rsid w:val="00351674"/>
    <w:rsid w:val="00353617"/>
    <w:rsid w:val="003536B1"/>
    <w:rsid w:val="00353DF6"/>
    <w:rsid w:val="00355123"/>
    <w:rsid w:val="00355442"/>
    <w:rsid w:val="00356B63"/>
    <w:rsid w:val="003639F9"/>
    <w:rsid w:val="00364045"/>
    <w:rsid w:val="00367B7F"/>
    <w:rsid w:val="00371124"/>
    <w:rsid w:val="00371319"/>
    <w:rsid w:val="00371807"/>
    <w:rsid w:val="003724D1"/>
    <w:rsid w:val="00374478"/>
    <w:rsid w:val="00374E54"/>
    <w:rsid w:val="0037701C"/>
    <w:rsid w:val="0038169E"/>
    <w:rsid w:val="003819A2"/>
    <w:rsid w:val="00381E6D"/>
    <w:rsid w:val="00382C7F"/>
    <w:rsid w:val="0038318D"/>
    <w:rsid w:val="0038694E"/>
    <w:rsid w:val="0039057B"/>
    <w:rsid w:val="003924D5"/>
    <w:rsid w:val="00393EB0"/>
    <w:rsid w:val="0039625E"/>
    <w:rsid w:val="0039746D"/>
    <w:rsid w:val="003A05B4"/>
    <w:rsid w:val="003A229D"/>
    <w:rsid w:val="003A22AA"/>
    <w:rsid w:val="003A6182"/>
    <w:rsid w:val="003A6582"/>
    <w:rsid w:val="003A7C69"/>
    <w:rsid w:val="003B015C"/>
    <w:rsid w:val="003B0193"/>
    <w:rsid w:val="003B31A3"/>
    <w:rsid w:val="003B3E49"/>
    <w:rsid w:val="003B489E"/>
    <w:rsid w:val="003B6CC2"/>
    <w:rsid w:val="003B6FFB"/>
    <w:rsid w:val="003C29F1"/>
    <w:rsid w:val="003C3542"/>
    <w:rsid w:val="003C448C"/>
    <w:rsid w:val="003C480A"/>
    <w:rsid w:val="003C5152"/>
    <w:rsid w:val="003C7035"/>
    <w:rsid w:val="003C7493"/>
    <w:rsid w:val="003D2660"/>
    <w:rsid w:val="003D6AD3"/>
    <w:rsid w:val="003D7235"/>
    <w:rsid w:val="003D7E03"/>
    <w:rsid w:val="003E0667"/>
    <w:rsid w:val="003E08E0"/>
    <w:rsid w:val="003E2867"/>
    <w:rsid w:val="003E2BEB"/>
    <w:rsid w:val="003E36FC"/>
    <w:rsid w:val="003E439B"/>
    <w:rsid w:val="003E6DB6"/>
    <w:rsid w:val="003E71BD"/>
    <w:rsid w:val="003F150C"/>
    <w:rsid w:val="003F35D5"/>
    <w:rsid w:val="003F5D41"/>
    <w:rsid w:val="00401928"/>
    <w:rsid w:val="00402279"/>
    <w:rsid w:val="00402353"/>
    <w:rsid w:val="004025B5"/>
    <w:rsid w:val="00404670"/>
    <w:rsid w:val="0040745C"/>
    <w:rsid w:val="00407C59"/>
    <w:rsid w:val="00411E61"/>
    <w:rsid w:val="00414F80"/>
    <w:rsid w:val="00415646"/>
    <w:rsid w:val="004173D4"/>
    <w:rsid w:val="00417470"/>
    <w:rsid w:val="00420119"/>
    <w:rsid w:val="00420491"/>
    <w:rsid w:val="00421DF4"/>
    <w:rsid w:val="0042327E"/>
    <w:rsid w:val="004260F6"/>
    <w:rsid w:val="00427D3F"/>
    <w:rsid w:val="00433CF1"/>
    <w:rsid w:val="00437A5A"/>
    <w:rsid w:val="00441471"/>
    <w:rsid w:val="004418D4"/>
    <w:rsid w:val="004436D3"/>
    <w:rsid w:val="004466F7"/>
    <w:rsid w:val="00446A09"/>
    <w:rsid w:val="004477E9"/>
    <w:rsid w:val="00450503"/>
    <w:rsid w:val="00454D93"/>
    <w:rsid w:val="00456496"/>
    <w:rsid w:val="004579A8"/>
    <w:rsid w:val="00460DC6"/>
    <w:rsid w:val="00460E5A"/>
    <w:rsid w:val="004650C5"/>
    <w:rsid w:val="00466DBE"/>
    <w:rsid w:val="0047160E"/>
    <w:rsid w:val="004716E4"/>
    <w:rsid w:val="004717D8"/>
    <w:rsid w:val="00471C6B"/>
    <w:rsid w:val="0047211C"/>
    <w:rsid w:val="00474305"/>
    <w:rsid w:val="00476441"/>
    <w:rsid w:val="0047794F"/>
    <w:rsid w:val="004808BB"/>
    <w:rsid w:val="00484665"/>
    <w:rsid w:val="00485917"/>
    <w:rsid w:val="004860C3"/>
    <w:rsid w:val="00486112"/>
    <w:rsid w:val="00486F7F"/>
    <w:rsid w:val="00490D5B"/>
    <w:rsid w:val="00490DE1"/>
    <w:rsid w:val="00491240"/>
    <w:rsid w:val="004918CF"/>
    <w:rsid w:val="00491CC8"/>
    <w:rsid w:val="00493B70"/>
    <w:rsid w:val="0049476F"/>
    <w:rsid w:val="004A399C"/>
    <w:rsid w:val="004A723F"/>
    <w:rsid w:val="004B1384"/>
    <w:rsid w:val="004B1622"/>
    <w:rsid w:val="004B1C3B"/>
    <w:rsid w:val="004B2779"/>
    <w:rsid w:val="004B47C5"/>
    <w:rsid w:val="004B49B9"/>
    <w:rsid w:val="004B5860"/>
    <w:rsid w:val="004B6D58"/>
    <w:rsid w:val="004B716F"/>
    <w:rsid w:val="004B789D"/>
    <w:rsid w:val="004C1CB8"/>
    <w:rsid w:val="004C3EE9"/>
    <w:rsid w:val="004C6003"/>
    <w:rsid w:val="004C6575"/>
    <w:rsid w:val="004C6ABD"/>
    <w:rsid w:val="004C7708"/>
    <w:rsid w:val="004D405E"/>
    <w:rsid w:val="004D44CE"/>
    <w:rsid w:val="004E1553"/>
    <w:rsid w:val="004E1A48"/>
    <w:rsid w:val="004E34C3"/>
    <w:rsid w:val="004E51BE"/>
    <w:rsid w:val="004E7087"/>
    <w:rsid w:val="004F1280"/>
    <w:rsid w:val="004F298F"/>
    <w:rsid w:val="004F381E"/>
    <w:rsid w:val="004F3891"/>
    <w:rsid w:val="004F428A"/>
    <w:rsid w:val="004F5543"/>
    <w:rsid w:val="004F5744"/>
    <w:rsid w:val="004F6E11"/>
    <w:rsid w:val="0050272A"/>
    <w:rsid w:val="00502C20"/>
    <w:rsid w:val="00502C54"/>
    <w:rsid w:val="005030BF"/>
    <w:rsid w:val="00511FAE"/>
    <w:rsid w:val="00512089"/>
    <w:rsid w:val="00512874"/>
    <w:rsid w:val="005175FB"/>
    <w:rsid w:val="005223E2"/>
    <w:rsid w:val="005232C2"/>
    <w:rsid w:val="0052359B"/>
    <w:rsid w:val="0052398C"/>
    <w:rsid w:val="00523C8E"/>
    <w:rsid w:val="00524805"/>
    <w:rsid w:val="00526DBB"/>
    <w:rsid w:val="00527E9A"/>
    <w:rsid w:val="00532811"/>
    <w:rsid w:val="00532BA8"/>
    <w:rsid w:val="00533AA4"/>
    <w:rsid w:val="00533D26"/>
    <w:rsid w:val="00533F9B"/>
    <w:rsid w:val="00534305"/>
    <w:rsid w:val="005370EC"/>
    <w:rsid w:val="0054031E"/>
    <w:rsid w:val="0054215D"/>
    <w:rsid w:val="00542C0B"/>
    <w:rsid w:val="00542C22"/>
    <w:rsid w:val="005435F5"/>
    <w:rsid w:val="00544728"/>
    <w:rsid w:val="005506FD"/>
    <w:rsid w:val="005512DA"/>
    <w:rsid w:val="00551AE7"/>
    <w:rsid w:val="00551D20"/>
    <w:rsid w:val="0055373A"/>
    <w:rsid w:val="005543BD"/>
    <w:rsid w:val="00554DE3"/>
    <w:rsid w:val="00555AD4"/>
    <w:rsid w:val="00557992"/>
    <w:rsid w:val="0056334B"/>
    <w:rsid w:val="00564503"/>
    <w:rsid w:val="00565894"/>
    <w:rsid w:val="005658FA"/>
    <w:rsid w:val="005665FE"/>
    <w:rsid w:val="005721E0"/>
    <w:rsid w:val="00572E2D"/>
    <w:rsid w:val="0057424D"/>
    <w:rsid w:val="00580836"/>
    <w:rsid w:val="00586D6C"/>
    <w:rsid w:val="00593677"/>
    <w:rsid w:val="00594FD7"/>
    <w:rsid w:val="00595CB2"/>
    <w:rsid w:val="00595D41"/>
    <w:rsid w:val="005A5920"/>
    <w:rsid w:val="005A5D41"/>
    <w:rsid w:val="005A77AA"/>
    <w:rsid w:val="005B0C17"/>
    <w:rsid w:val="005B0FAD"/>
    <w:rsid w:val="005B3A2A"/>
    <w:rsid w:val="005B3F69"/>
    <w:rsid w:val="005B577C"/>
    <w:rsid w:val="005B581B"/>
    <w:rsid w:val="005B61F3"/>
    <w:rsid w:val="005B7F5C"/>
    <w:rsid w:val="005C1427"/>
    <w:rsid w:val="005C1929"/>
    <w:rsid w:val="005C2C17"/>
    <w:rsid w:val="005C3FB3"/>
    <w:rsid w:val="005C6AD0"/>
    <w:rsid w:val="005C7EDB"/>
    <w:rsid w:val="005D156E"/>
    <w:rsid w:val="005D2026"/>
    <w:rsid w:val="005D26AA"/>
    <w:rsid w:val="005D2788"/>
    <w:rsid w:val="005D7083"/>
    <w:rsid w:val="005D7CA8"/>
    <w:rsid w:val="005D7E22"/>
    <w:rsid w:val="005E1442"/>
    <w:rsid w:val="005E15A1"/>
    <w:rsid w:val="005E209B"/>
    <w:rsid w:val="005E29F8"/>
    <w:rsid w:val="005E2C4B"/>
    <w:rsid w:val="005E2CCD"/>
    <w:rsid w:val="005E3318"/>
    <w:rsid w:val="005E6B55"/>
    <w:rsid w:val="005E771B"/>
    <w:rsid w:val="005F1711"/>
    <w:rsid w:val="005F34F3"/>
    <w:rsid w:val="005F3C03"/>
    <w:rsid w:val="005F3D8A"/>
    <w:rsid w:val="005F7007"/>
    <w:rsid w:val="005F781A"/>
    <w:rsid w:val="005F799C"/>
    <w:rsid w:val="00603336"/>
    <w:rsid w:val="00605139"/>
    <w:rsid w:val="0061085B"/>
    <w:rsid w:val="006120CB"/>
    <w:rsid w:val="00614EE3"/>
    <w:rsid w:val="0062547C"/>
    <w:rsid w:val="00625DB5"/>
    <w:rsid w:val="00626CA7"/>
    <w:rsid w:val="0062769F"/>
    <w:rsid w:val="00630E2C"/>
    <w:rsid w:val="0063151E"/>
    <w:rsid w:val="00635211"/>
    <w:rsid w:val="0063543E"/>
    <w:rsid w:val="006359F1"/>
    <w:rsid w:val="00635DBD"/>
    <w:rsid w:val="006405B2"/>
    <w:rsid w:val="0064103E"/>
    <w:rsid w:val="00643835"/>
    <w:rsid w:val="00643BC9"/>
    <w:rsid w:val="00643D40"/>
    <w:rsid w:val="00647610"/>
    <w:rsid w:val="0064775C"/>
    <w:rsid w:val="0065101E"/>
    <w:rsid w:val="006523B1"/>
    <w:rsid w:val="00654CAC"/>
    <w:rsid w:val="006552DB"/>
    <w:rsid w:val="00662099"/>
    <w:rsid w:val="00662DEB"/>
    <w:rsid w:val="00663BF9"/>
    <w:rsid w:val="00663CF0"/>
    <w:rsid w:val="00665AB6"/>
    <w:rsid w:val="00665C0E"/>
    <w:rsid w:val="0067017F"/>
    <w:rsid w:val="006724F1"/>
    <w:rsid w:val="00673CDC"/>
    <w:rsid w:val="006825BB"/>
    <w:rsid w:val="00686987"/>
    <w:rsid w:val="006877BE"/>
    <w:rsid w:val="00693C4F"/>
    <w:rsid w:val="00694E48"/>
    <w:rsid w:val="00695249"/>
    <w:rsid w:val="0069591F"/>
    <w:rsid w:val="006A0511"/>
    <w:rsid w:val="006A336C"/>
    <w:rsid w:val="006A497D"/>
    <w:rsid w:val="006A4D05"/>
    <w:rsid w:val="006A7435"/>
    <w:rsid w:val="006A7F10"/>
    <w:rsid w:val="006B241C"/>
    <w:rsid w:val="006B4ED4"/>
    <w:rsid w:val="006B5A7F"/>
    <w:rsid w:val="006B5C4F"/>
    <w:rsid w:val="006B5D98"/>
    <w:rsid w:val="006C0C19"/>
    <w:rsid w:val="006C0F8B"/>
    <w:rsid w:val="006C3ECE"/>
    <w:rsid w:val="006C6907"/>
    <w:rsid w:val="006C6D42"/>
    <w:rsid w:val="006C78DF"/>
    <w:rsid w:val="006D11C5"/>
    <w:rsid w:val="006D141E"/>
    <w:rsid w:val="006D1D4D"/>
    <w:rsid w:val="006D1D79"/>
    <w:rsid w:val="006D22BF"/>
    <w:rsid w:val="006D24F6"/>
    <w:rsid w:val="006D3330"/>
    <w:rsid w:val="006D4A95"/>
    <w:rsid w:val="006D544A"/>
    <w:rsid w:val="006D7949"/>
    <w:rsid w:val="006E0812"/>
    <w:rsid w:val="006E189F"/>
    <w:rsid w:val="006E2FFB"/>
    <w:rsid w:val="006E76AF"/>
    <w:rsid w:val="006E7B15"/>
    <w:rsid w:val="006F0BE4"/>
    <w:rsid w:val="006F2C95"/>
    <w:rsid w:val="006F4A3D"/>
    <w:rsid w:val="006F6392"/>
    <w:rsid w:val="00700BB1"/>
    <w:rsid w:val="00701577"/>
    <w:rsid w:val="00704652"/>
    <w:rsid w:val="007050E4"/>
    <w:rsid w:val="0070593C"/>
    <w:rsid w:val="00705C2B"/>
    <w:rsid w:val="00706F1A"/>
    <w:rsid w:val="00711126"/>
    <w:rsid w:val="0071195B"/>
    <w:rsid w:val="00711A45"/>
    <w:rsid w:val="007131E9"/>
    <w:rsid w:val="0071389A"/>
    <w:rsid w:val="00715A77"/>
    <w:rsid w:val="00717DD3"/>
    <w:rsid w:val="0072143C"/>
    <w:rsid w:val="00722441"/>
    <w:rsid w:val="0072361A"/>
    <w:rsid w:val="007274BB"/>
    <w:rsid w:val="00730886"/>
    <w:rsid w:val="00730C93"/>
    <w:rsid w:val="00730F3F"/>
    <w:rsid w:val="007312D8"/>
    <w:rsid w:val="0073257C"/>
    <w:rsid w:val="007332C9"/>
    <w:rsid w:val="007342C7"/>
    <w:rsid w:val="00740811"/>
    <w:rsid w:val="00741A12"/>
    <w:rsid w:val="0074463D"/>
    <w:rsid w:val="00745544"/>
    <w:rsid w:val="00746AC8"/>
    <w:rsid w:val="0075078C"/>
    <w:rsid w:val="007510AC"/>
    <w:rsid w:val="00753884"/>
    <w:rsid w:val="00755295"/>
    <w:rsid w:val="00757D08"/>
    <w:rsid w:val="00760352"/>
    <w:rsid w:val="0076269A"/>
    <w:rsid w:val="00764E19"/>
    <w:rsid w:val="007658C7"/>
    <w:rsid w:val="00765E9C"/>
    <w:rsid w:val="00766E19"/>
    <w:rsid w:val="007675EB"/>
    <w:rsid w:val="00770042"/>
    <w:rsid w:val="00770EFF"/>
    <w:rsid w:val="00770FEE"/>
    <w:rsid w:val="00772192"/>
    <w:rsid w:val="00773B08"/>
    <w:rsid w:val="00773C8C"/>
    <w:rsid w:val="007802ED"/>
    <w:rsid w:val="00780CE4"/>
    <w:rsid w:val="00781219"/>
    <w:rsid w:val="00781F8E"/>
    <w:rsid w:val="007834D4"/>
    <w:rsid w:val="00785406"/>
    <w:rsid w:val="00786DAC"/>
    <w:rsid w:val="00787367"/>
    <w:rsid w:val="0079024F"/>
    <w:rsid w:val="00791E0F"/>
    <w:rsid w:val="007929A0"/>
    <w:rsid w:val="00792CF4"/>
    <w:rsid w:val="0079348D"/>
    <w:rsid w:val="00793CAB"/>
    <w:rsid w:val="00794322"/>
    <w:rsid w:val="00794354"/>
    <w:rsid w:val="007966CF"/>
    <w:rsid w:val="007A0345"/>
    <w:rsid w:val="007A0C01"/>
    <w:rsid w:val="007A126A"/>
    <w:rsid w:val="007A37EC"/>
    <w:rsid w:val="007A4939"/>
    <w:rsid w:val="007B1506"/>
    <w:rsid w:val="007B442E"/>
    <w:rsid w:val="007B5A94"/>
    <w:rsid w:val="007B6AB5"/>
    <w:rsid w:val="007C0D36"/>
    <w:rsid w:val="007C1B44"/>
    <w:rsid w:val="007C3200"/>
    <w:rsid w:val="007C3BBA"/>
    <w:rsid w:val="007C55A2"/>
    <w:rsid w:val="007C580A"/>
    <w:rsid w:val="007C5B94"/>
    <w:rsid w:val="007C6D78"/>
    <w:rsid w:val="007D0032"/>
    <w:rsid w:val="007D1213"/>
    <w:rsid w:val="007D22ED"/>
    <w:rsid w:val="007D36E5"/>
    <w:rsid w:val="007D7CDB"/>
    <w:rsid w:val="007E48CF"/>
    <w:rsid w:val="007E71FB"/>
    <w:rsid w:val="007E7521"/>
    <w:rsid w:val="007F3ACC"/>
    <w:rsid w:val="007F4F05"/>
    <w:rsid w:val="007F512C"/>
    <w:rsid w:val="007F7E82"/>
    <w:rsid w:val="00801D31"/>
    <w:rsid w:val="00804EDF"/>
    <w:rsid w:val="00806971"/>
    <w:rsid w:val="00806CA4"/>
    <w:rsid w:val="00807359"/>
    <w:rsid w:val="008074E6"/>
    <w:rsid w:val="008109CE"/>
    <w:rsid w:val="0081214D"/>
    <w:rsid w:val="0081502B"/>
    <w:rsid w:val="00815CEE"/>
    <w:rsid w:val="00816101"/>
    <w:rsid w:val="00816AC4"/>
    <w:rsid w:val="00817052"/>
    <w:rsid w:val="008228E6"/>
    <w:rsid w:val="00823C38"/>
    <w:rsid w:val="00825DB1"/>
    <w:rsid w:val="00830B43"/>
    <w:rsid w:val="00831C66"/>
    <w:rsid w:val="008328EB"/>
    <w:rsid w:val="00833E16"/>
    <w:rsid w:val="00835740"/>
    <w:rsid w:val="00836429"/>
    <w:rsid w:val="00837B7A"/>
    <w:rsid w:val="008442C8"/>
    <w:rsid w:val="008452E0"/>
    <w:rsid w:val="00847FA9"/>
    <w:rsid w:val="008510AD"/>
    <w:rsid w:val="00851B0E"/>
    <w:rsid w:val="008550C5"/>
    <w:rsid w:val="00856143"/>
    <w:rsid w:val="00857CB0"/>
    <w:rsid w:val="00860458"/>
    <w:rsid w:val="008609EE"/>
    <w:rsid w:val="00860F8F"/>
    <w:rsid w:val="00865731"/>
    <w:rsid w:val="00866083"/>
    <w:rsid w:val="008675E6"/>
    <w:rsid w:val="00867D54"/>
    <w:rsid w:val="0087107F"/>
    <w:rsid w:val="00875D73"/>
    <w:rsid w:val="00876BB2"/>
    <w:rsid w:val="00877E88"/>
    <w:rsid w:val="00880B91"/>
    <w:rsid w:val="00880DAD"/>
    <w:rsid w:val="00882DD9"/>
    <w:rsid w:val="00891510"/>
    <w:rsid w:val="00891EC4"/>
    <w:rsid w:val="00895F07"/>
    <w:rsid w:val="00897E36"/>
    <w:rsid w:val="008A2488"/>
    <w:rsid w:val="008A3C0B"/>
    <w:rsid w:val="008A42C3"/>
    <w:rsid w:val="008A533D"/>
    <w:rsid w:val="008A7B2D"/>
    <w:rsid w:val="008B0144"/>
    <w:rsid w:val="008B0354"/>
    <w:rsid w:val="008B060B"/>
    <w:rsid w:val="008B0E01"/>
    <w:rsid w:val="008B1CD0"/>
    <w:rsid w:val="008B4A5E"/>
    <w:rsid w:val="008B595D"/>
    <w:rsid w:val="008B6196"/>
    <w:rsid w:val="008B6429"/>
    <w:rsid w:val="008C09A0"/>
    <w:rsid w:val="008C3934"/>
    <w:rsid w:val="008C4676"/>
    <w:rsid w:val="008C5842"/>
    <w:rsid w:val="008C6718"/>
    <w:rsid w:val="008C6CC8"/>
    <w:rsid w:val="008D1FF6"/>
    <w:rsid w:val="008D28FD"/>
    <w:rsid w:val="008D4A1A"/>
    <w:rsid w:val="008D674F"/>
    <w:rsid w:val="008D76C0"/>
    <w:rsid w:val="008E353E"/>
    <w:rsid w:val="008E45FB"/>
    <w:rsid w:val="008E49AB"/>
    <w:rsid w:val="008E5B91"/>
    <w:rsid w:val="008E5CC3"/>
    <w:rsid w:val="008F1B25"/>
    <w:rsid w:val="008F1D11"/>
    <w:rsid w:val="0090531D"/>
    <w:rsid w:val="00905C93"/>
    <w:rsid w:val="009113F3"/>
    <w:rsid w:val="009118D8"/>
    <w:rsid w:val="00912FE9"/>
    <w:rsid w:val="00913B7E"/>
    <w:rsid w:val="009169A2"/>
    <w:rsid w:val="009176C4"/>
    <w:rsid w:val="0092091D"/>
    <w:rsid w:val="0092314E"/>
    <w:rsid w:val="00923B6D"/>
    <w:rsid w:val="0092596A"/>
    <w:rsid w:val="00925B0C"/>
    <w:rsid w:val="00926C4E"/>
    <w:rsid w:val="00927458"/>
    <w:rsid w:val="0093075D"/>
    <w:rsid w:val="00931CE7"/>
    <w:rsid w:val="009320E7"/>
    <w:rsid w:val="009362C7"/>
    <w:rsid w:val="00936717"/>
    <w:rsid w:val="00940A11"/>
    <w:rsid w:val="00946AEE"/>
    <w:rsid w:val="009473CF"/>
    <w:rsid w:val="0095002A"/>
    <w:rsid w:val="00950CC8"/>
    <w:rsid w:val="00951A17"/>
    <w:rsid w:val="009520CC"/>
    <w:rsid w:val="00954F97"/>
    <w:rsid w:val="009552F7"/>
    <w:rsid w:val="00957154"/>
    <w:rsid w:val="009600B1"/>
    <w:rsid w:val="009605B0"/>
    <w:rsid w:val="009611D5"/>
    <w:rsid w:val="00961F8D"/>
    <w:rsid w:val="00961FBD"/>
    <w:rsid w:val="00964038"/>
    <w:rsid w:val="00966E8D"/>
    <w:rsid w:val="00967F2E"/>
    <w:rsid w:val="009734AC"/>
    <w:rsid w:val="0098347D"/>
    <w:rsid w:val="00983845"/>
    <w:rsid w:val="0098479E"/>
    <w:rsid w:val="00986C29"/>
    <w:rsid w:val="00991EDC"/>
    <w:rsid w:val="009930EC"/>
    <w:rsid w:val="00996A3D"/>
    <w:rsid w:val="009973FC"/>
    <w:rsid w:val="0099781C"/>
    <w:rsid w:val="00997D0D"/>
    <w:rsid w:val="009A01A6"/>
    <w:rsid w:val="009A3C15"/>
    <w:rsid w:val="009B2514"/>
    <w:rsid w:val="009B5141"/>
    <w:rsid w:val="009B5B56"/>
    <w:rsid w:val="009B690A"/>
    <w:rsid w:val="009B757D"/>
    <w:rsid w:val="009C0028"/>
    <w:rsid w:val="009C0414"/>
    <w:rsid w:val="009C1076"/>
    <w:rsid w:val="009C148D"/>
    <w:rsid w:val="009C17C6"/>
    <w:rsid w:val="009C39F7"/>
    <w:rsid w:val="009C439D"/>
    <w:rsid w:val="009C559E"/>
    <w:rsid w:val="009C6589"/>
    <w:rsid w:val="009D023D"/>
    <w:rsid w:val="009D08E4"/>
    <w:rsid w:val="009D1B3B"/>
    <w:rsid w:val="009D1CDB"/>
    <w:rsid w:val="009D3D5A"/>
    <w:rsid w:val="009D4100"/>
    <w:rsid w:val="009D6144"/>
    <w:rsid w:val="009D6982"/>
    <w:rsid w:val="009D7326"/>
    <w:rsid w:val="009E049E"/>
    <w:rsid w:val="009E0651"/>
    <w:rsid w:val="009E0CFA"/>
    <w:rsid w:val="009E10F0"/>
    <w:rsid w:val="009E3B23"/>
    <w:rsid w:val="009E41BA"/>
    <w:rsid w:val="009E7F66"/>
    <w:rsid w:val="009F0CAD"/>
    <w:rsid w:val="009F1199"/>
    <w:rsid w:val="009F18A2"/>
    <w:rsid w:val="009F287A"/>
    <w:rsid w:val="009F2B36"/>
    <w:rsid w:val="009F5ED7"/>
    <w:rsid w:val="009F73F2"/>
    <w:rsid w:val="009F7C7F"/>
    <w:rsid w:val="00A00647"/>
    <w:rsid w:val="00A00A2A"/>
    <w:rsid w:val="00A00F7E"/>
    <w:rsid w:val="00A01BA5"/>
    <w:rsid w:val="00A03858"/>
    <w:rsid w:val="00A07798"/>
    <w:rsid w:val="00A11896"/>
    <w:rsid w:val="00A11C69"/>
    <w:rsid w:val="00A127B7"/>
    <w:rsid w:val="00A1561C"/>
    <w:rsid w:val="00A23E38"/>
    <w:rsid w:val="00A2710E"/>
    <w:rsid w:val="00A32138"/>
    <w:rsid w:val="00A32D5F"/>
    <w:rsid w:val="00A33B78"/>
    <w:rsid w:val="00A346C7"/>
    <w:rsid w:val="00A36FF5"/>
    <w:rsid w:val="00A423D1"/>
    <w:rsid w:val="00A429B3"/>
    <w:rsid w:val="00A43BF0"/>
    <w:rsid w:val="00A45CE8"/>
    <w:rsid w:val="00A46AA4"/>
    <w:rsid w:val="00A46FC9"/>
    <w:rsid w:val="00A509E9"/>
    <w:rsid w:val="00A50EDE"/>
    <w:rsid w:val="00A51F44"/>
    <w:rsid w:val="00A5214E"/>
    <w:rsid w:val="00A53409"/>
    <w:rsid w:val="00A5366A"/>
    <w:rsid w:val="00A55B2E"/>
    <w:rsid w:val="00A562FC"/>
    <w:rsid w:val="00A5703C"/>
    <w:rsid w:val="00A61E03"/>
    <w:rsid w:val="00A63A35"/>
    <w:rsid w:val="00A64B77"/>
    <w:rsid w:val="00A667C9"/>
    <w:rsid w:val="00A70440"/>
    <w:rsid w:val="00A710D1"/>
    <w:rsid w:val="00A71453"/>
    <w:rsid w:val="00A71672"/>
    <w:rsid w:val="00A71BE5"/>
    <w:rsid w:val="00A73E86"/>
    <w:rsid w:val="00A80820"/>
    <w:rsid w:val="00A82264"/>
    <w:rsid w:val="00A82B59"/>
    <w:rsid w:val="00A83682"/>
    <w:rsid w:val="00A83FDD"/>
    <w:rsid w:val="00A878F0"/>
    <w:rsid w:val="00A90E38"/>
    <w:rsid w:val="00A914AB"/>
    <w:rsid w:val="00A91FEA"/>
    <w:rsid w:val="00A920F6"/>
    <w:rsid w:val="00A97C43"/>
    <w:rsid w:val="00AA1811"/>
    <w:rsid w:val="00AA2D8C"/>
    <w:rsid w:val="00AA3F6D"/>
    <w:rsid w:val="00AA4B36"/>
    <w:rsid w:val="00AA5165"/>
    <w:rsid w:val="00AA5942"/>
    <w:rsid w:val="00AB09F8"/>
    <w:rsid w:val="00AB4B70"/>
    <w:rsid w:val="00AB69A1"/>
    <w:rsid w:val="00AB72B5"/>
    <w:rsid w:val="00AC0519"/>
    <w:rsid w:val="00AC1465"/>
    <w:rsid w:val="00AC156C"/>
    <w:rsid w:val="00AC42BC"/>
    <w:rsid w:val="00AD1583"/>
    <w:rsid w:val="00AD24D3"/>
    <w:rsid w:val="00AD5D4A"/>
    <w:rsid w:val="00AD63FD"/>
    <w:rsid w:val="00AD6AA7"/>
    <w:rsid w:val="00AD704E"/>
    <w:rsid w:val="00AD7FBD"/>
    <w:rsid w:val="00AE0248"/>
    <w:rsid w:val="00AE03A8"/>
    <w:rsid w:val="00AE2E59"/>
    <w:rsid w:val="00AE4B91"/>
    <w:rsid w:val="00AE5405"/>
    <w:rsid w:val="00AF0D88"/>
    <w:rsid w:val="00AF3C95"/>
    <w:rsid w:val="00AF4DCD"/>
    <w:rsid w:val="00AF60A0"/>
    <w:rsid w:val="00B0000F"/>
    <w:rsid w:val="00B00D7F"/>
    <w:rsid w:val="00B01C87"/>
    <w:rsid w:val="00B026FE"/>
    <w:rsid w:val="00B05D9F"/>
    <w:rsid w:val="00B11DE7"/>
    <w:rsid w:val="00B12B98"/>
    <w:rsid w:val="00B135AE"/>
    <w:rsid w:val="00B14EB2"/>
    <w:rsid w:val="00B15181"/>
    <w:rsid w:val="00B15847"/>
    <w:rsid w:val="00B161EA"/>
    <w:rsid w:val="00B17A32"/>
    <w:rsid w:val="00B2101B"/>
    <w:rsid w:val="00B22631"/>
    <w:rsid w:val="00B243DA"/>
    <w:rsid w:val="00B365AE"/>
    <w:rsid w:val="00B37DC2"/>
    <w:rsid w:val="00B40304"/>
    <w:rsid w:val="00B42568"/>
    <w:rsid w:val="00B44D0B"/>
    <w:rsid w:val="00B46AA8"/>
    <w:rsid w:val="00B5184A"/>
    <w:rsid w:val="00B526E6"/>
    <w:rsid w:val="00B54A95"/>
    <w:rsid w:val="00B552BB"/>
    <w:rsid w:val="00B55494"/>
    <w:rsid w:val="00B55CF1"/>
    <w:rsid w:val="00B560BB"/>
    <w:rsid w:val="00B56C7B"/>
    <w:rsid w:val="00B576E5"/>
    <w:rsid w:val="00B602B1"/>
    <w:rsid w:val="00B62ECF"/>
    <w:rsid w:val="00B6528B"/>
    <w:rsid w:val="00B66344"/>
    <w:rsid w:val="00B66823"/>
    <w:rsid w:val="00B67E5D"/>
    <w:rsid w:val="00B71305"/>
    <w:rsid w:val="00B7251B"/>
    <w:rsid w:val="00B7485D"/>
    <w:rsid w:val="00B7486A"/>
    <w:rsid w:val="00B75369"/>
    <w:rsid w:val="00B76630"/>
    <w:rsid w:val="00B81265"/>
    <w:rsid w:val="00B83A4A"/>
    <w:rsid w:val="00B87D2C"/>
    <w:rsid w:val="00B9022B"/>
    <w:rsid w:val="00BA3803"/>
    <w:rsid w:val="00BA39EC"/>
    <w:rsid w:val="00BA4C39"/>
    <w:rsid w:val="00BA7A30"/>
    <w:rsid w:val="00BB0C46"/>
    <w:rsid w:val="00BB5D65"/>
    <w:rsid w:val="00BB5DF3"/>
    <w:rsid w:val="00BB61BF"/>
    <w:rsid w:val="00BB64CE"/>
    <w:rsid w:val="00BB6649"/>
    <w:rsid w:val="00BC10C1"/>
    <w:rsid w:val="00BC51BB"/>
    <w:rsid w:val="00BC5D2D"/>
    <w:rsid w:val="00BC6316"/>
    <w:rsid w:val="00BC63E1"/>
    <w:rsid w:val="00BD112F"/>
    <w:rsid w:val="00BD174B"/>
    <w:rsid w:val="00BD21FC"/>
    <w:rsid w:val="00BD3A67"/>
    <w:rsid w:val="00BD3C3F"/>
    <w:rsid w:val="00BD5740"/>
    <w:rsid w:val="00BD606A"/>
    <w:rsid w:val="00BE0B5F"/>
    <w:rsid w:val="00BE2486"/>
    <w:rsid w:val="00BE2F0C"/>
    <w:rsid w:val="00BE3748"/>
    <w:rsid w:val="00BE5778"/>
    <w:rsid w:val="00BE5801"/>
    <w:rsid w:val="00BE7D66"/>
    <w:rsid w:val="00BF0D2F"/>
    <w:rsid w:val="00BF1480"/>
    <w:rsid w:val="00BF2508"/>
    <w:rsid w:val="00BF3321"/>
    <w:rsid w:val="00BF381F"/>
    <w:rsid w:val="00C00464"/>
    <w:rsid w:val="00C0140A"/>
    <w:rsid w:val="00C02352"/>
    <w:rsid w:val="00C023A7"/>
    <w:rsid w:val="00C03AF9"/>
    <w:rsid w:val="00C03F3B"/>
    <w:rsid w:val="00C05438"/>
    <w:rsid w:val="00C07297"/>
    <w:rsid w:val="00C07709"/>
    <w:rsid w:val="00C10CE3"/>
    <w:rsid w:val="00C11AE7"/>
    <w:rsid w:val="00C169BB"/>
    <w:rsid w:val="00C205FB"/>
    <w:rsid w:val="00C21E84"/>
    <w:rsid w:val="00C2364D"/>
    <w:rsid w:val="00C238A4"/>
    <w:rsid w:val="00C23C29"/>
    <w:rsid w:val="00C2615C"/>
    <w:rsid w:val="00C2718A"/>
    <w:rsid w:val="00C272D7"/>
    <w:rsid w:val="00C27A90"/>
    <w:rsid w:val="00C308BC"/>
    <w:rsid w:val="00C31A49"/>
    <w:rsid w:val="00C33323"/>
    <w:rsid w:val="00C33451"/>
    <w:rsid w:val="00C35A02"/>
    <w:rsid w:val="00C35F94"/>
    <w:rsid w:val="00C36F6E"/>
    <w:rsid w:val="00C374BF"/>
    <w:rsid w:val="00C403BB"/>
    <w:rsid w:val="00C41020"/>
    <w:rsid w:val="00C41258"/>
    <w:rsid w:val="00C43797"/>
    <w:rsid w:val="00C442F0"/>
    <w:rsid w:val="00C45642"/>
    <w:rsid w:val="00C45E40"/>
    <w:rsid w:val="00C46DBF"/>
    <w:rsid w:val="00C500D9"/>
    <w:rsid w:val="00C500E9"/>
    <w:rsid w:val="00C5060C"/>
    <w:rsid w:val="00C53C22"/>
    <w:rsid w:val="00C55498"/>
    <w:rsid w:val="00C564F8"/>
    <w:rsid w:val="00C573DC"/>
    <w:rsid w:val="00C6128D"/>
    <w:rsid w:val="00C63ED3"/>
    <w:rsid w:val="00C648BB"/>
    <w:rsid w:val="00C64AAE"/>
    <w:rsid w:val="00C650A3"/>
    <w:rsid w:val="00C73D9F"/>
    <w:rsid w:val="00C745A4"/>
    <w:rsid w:val="00C756B8"/>
    <w:rsid w:val="00C75914"/>
    <w:rsid w:val="00C80857"/>
    <w:rsid w:val="00C81653"/>
    <w:rsid w:val="00C83323"/>
    <w:rsid w:val="00C84911"/>
    <w:rsid w:val="00C84F18"/>
    <w:rsid w:val="00C85072"/>
    <w:rsid w:val="00C859E3"/>
    <w:rsid w:val="00C860DE"/>
    <w:rsid w:val="00C90F28"/>
    <w:rsid w:val="00C93936"/>
    <w:rsid w:val="00CA0701"/>
    <w:rsid w:val="00CA3494"/>
    <w:rsid w:val="00CA3B15"/>
    <w:rsid w:val="00CB05BC"/>
    <w:rsid w:val="00CB0C5D"/>
    <w:rsid w:val="00CB13A9"/>
    <w:rsid w:val="00CB2EF8"/>
    <w:rsid w:val="00CB62F6"/>
    <w:rsid w:val="00CB6934"/>
    <w:rsid w:val="00CB7DE1"/>
    <w:rsid w:val="00CC0FD0"/>
    <w:rsid w:val="00CC1B43"/>
    <w:rsid w:val="00CC1E2F"/>
    <w:rsid w:val="00CC2FA4"/>
    <w:rsid w:val="00CC3232"/>
    <w:rsid w:val="00CC4525"/>
    <w:rsid w:val="00CC571F"/>
    <w:rsid w:val="00CC625A"/>
    <w:rsid w:val="00CD02CF"/>
    <w:rsid w:val="00CD072E"/>
    <w:rsid w:val="00CD090F"/>
    <w:rsid w:val="00CE24BF"/>
    <w:rsid w:val="00CE2EB0"/>
    <w:rsid w:val="00CE3457"/>
    <w:rsid w:val="00CE471E"/>
    <w:rsid w:val="00CE4DEB"/>
    <w:rsid w:val="00CE5483"/>
    <w:rsid w:val="00CE5510"/>
    <w:rsid w:val="00CE6BA3"/>
    <w:rsid w:val="00CF1748"/>
    <w:rsid w:val="00CF38EF"/>
    <w:rsid w:val="00D00B75"/>
    <w:rsid w:val="00D02393"/>
    <w:rsid w:val="00D04EF0"/>
    <w:rsid w:val="00D06D54"/>
    <w:rsid w:val="00D0764A"/>
    <w:rsid w:val="00D0782D"/>
    <w:rsid w:val="00D101B5"/>
    <w:rsid w:val="00D11109"/>
    <w:rsid w:val="00D11151"/>
    <w:rsid w:val="00D11BAA"/>
    <w:rsid w:val="00D11D5A"/>
    <w:rsid w:val="00D12A9F"/>
    <w:rsid w:val="00D1453D"/>
    <w:rsid w:val="00D15984"/>
    <w:rsid w:val="00D1611C"/>
    <w:rsid w:val="00D17E27"/>
    <w:rsid w:val="00D20556"/>
    <w:rsid w:val="00D21987"/>
    <w:rsid w:val="00D22AA6"/>
    <w:rsid w:val="00D253DA"/>
    <w:rsid w:val="00D26D69"/>
    <w:rsid w:val="00D32F71"/>
    <w:rsid w:val="00D34DCE"/>
    <w:rsid w:val="00D36506"/>
    <w:rsid w:val="00D37336"/>
    <w:rsid w:val="00D3741B"/>
    <w:rsid w:val="00D37680"/>
    <w:rsid w:val="00D4048A"/>
    <w:rsid w:val="00D406FE"/>
    <w:rsid w:val="00D4102E"/>
    <w:rsid w:val="00D41EB2"/>
    <w:rsid w:val="00D42DB5"/>
    <w:rsid w:val="00D438FB"/>
    <w:rsid w:val="00D4453B"/>
    <w:rsid w:val="00D451E6"/>
    <w:rsid w:val="00D47E6F"/>
    <w:rsid w:val="00D53467"/>
    <w:rsid w:val="00D538FA"/>
    <w:rsid w:val="00D55B07"/>
    <w:rsid w:val="00D569F6"/>
    <w:rsid w:val="00D56F38"/>
    <w:rsid w:val="00D57A5C"/>
    <w:rsid w:val="00D600EB"/>
    <w:rsid w:val="00D6121C"/>
    <w:rsid w:val="00D6200F"/>
    <w:rsid w:val="00D62F59"/>
    <w:rsid w:val="00D63A28"/>
    <w:rsid w:val="00D668C2"/>
    <w:rsid w:val="00D66DB1"/>
    <w:rsid w:val="00D67AD8"/>
    <w:rsid w:val="00D70C47"/>
    <w:rsid w:val="00D71A74"/>
    <w:rsid w:val="00D72486"/>
    <w:rsid w:val="00D72849"/>
    <w:rsid w:val="00D740A0"/>
    <w:rsid w:val="00D75ED7"/>
    <w:rsid w:val="00D7686A"/>
    <w:rsid w:val="00D7757F"/>
    <w:rsid w:val="00D77C89"/>
    <w:rsid w:val="00D77F58"/>
    <w:rsid w:val="00D808E2"/>
    <w:rsid w:val="00D815B5"/>
    <w:rsid w:val="00D81BF1"/>
    <w:rsid w:val="00D83ABC"/>
    <w:rsid w:val="00D94A9E"/>
    <w:rsid w:val="00D96695"/>
    <w:rsid w:val="00DA2C91"/>
    <w:rsid w:val="00DA4482"/>
    <w:rsid w:val="00DA5B15"/>
    <w:rsid w:val="00DA738F"/>
    <w:rsid w:val="00DA79D2"/>
    <w:rsid w:val="00DA7E42"/>
    <w:rsid w:val="00DB06BE"/>
    <w:rsid w:val="00DB1E4C"/>
    <w:rsid w:val="00DB26E5"/>
    <w:rsid w:val="00DB5CF0"/>
    <w:rsid w:val="00DB6B74"/>
    <w:rsid w:val="00DB71EE"/>
    <w:rsid w:val="00DB778D"/>
    <w:rsid w:val="00DC07B5"/>
    <w:rsid w:val="00DC2E4D"/>
    <w:rsid w:val="00DC37AC"/>
    <w:rsid w:val="00DC3B74"/>
    <w:rsid w:val="00DD03AE"/>
    <w:rsid w:val="00DD19D8"/>
    <w:rsid w:val="00DD19FD"/>
    <w:rsid w:val="00DD38D4"/>
    <w:rsid w:val="00DD53B5"/>
    <w:rsid w:val="00DD58F3"/>
    <w:rsid w:val="00DD5978"/>
    <w:rsid w:val="00DD60FA"/>
    <w:rsid w:val="00DE038C"/>
    <w:rsid w:val="00DE1207"/>
    <w:rsid w:val="00DE2FC0"/>
    <w:rsid w:val="00DE4182"/>
    <w:rsid w:val="00DE4DFF"/>
    <w:rsid w:val="00DF15EC"/>
    <w:rsid w:val="00DF18A7"/>
    <w:rsid w:val="00DF4EF7"/>
    <w:rsid w:val="00DF5F83"/>
    <w:rsid w:val="00DF66AA"/>
    <w:rsid w:val="00E00233"/>
    <w:rsid w:val="00E02AF7"/>
    <w:rsid w:val="00E042D9"/>
    <w:rsid w:val="00E067A9"/>
    <w:rsid w:val="00E06FB8"/>
    <w:rsid w:val="00E10624"/>
    <w:rsid w:val="00E119FC"/>
    <w:rsid w:val="00E13E27"/>
    <w:rsid w:val="00E13EA6"/>
    <w:rsid w:val="00E14EA9"/>
    <w:rsid w:val="00E15AA3"/>
    <w:rsid w:val="00E15E5E"/>
    <w:rsid w:val="00E16ECE"/>
    <w:rsid w:val="00E20C4E"/>
    <w:rsid w:val="00E20DE1"/>
    <w:rsid w:val="00E211B0"/>
    <w:rsid w:val="00E22ACB"/>
    <w:rsid w:val="00E25D5D"/>
    <w:rsid w:val="00E27804"/>
    <w:rsid w:val="00E27C8A"/>
    <w:rsid w:val="00E30499"/>
    <w:rsid w:val="00E3115C"/>
    <w:rsid w:val="00E32765"/>
    <w:rsid w:val="00E40C0F"/>
    <w:rsid w:val="00E42E29"/>
    <w:rsid w:val="00E46BFE"/>
    <w:rsid w:val="00E473F8"/>
    <w:rsid w:val="00E51EF1"/>
    <w:rsid w:val="00E532D8"/>
    <w:rsid w:val="00E63182"/>
    <w:rsid w:val="00E6525D"/>
    <w:rsid w:val="00E65F7C"/>
    <w:rsid w:val="00E6686B"/>
    <w:rsid w:val="00E67742"/>
    <w:rsid w:val="00E70DC2"/>
    <w:rsid w:val="00E714AB"/>
    <w:rsid w:val="00E74EB4"/>
    <w:rsid w:val="00E75496"/>
    <w:rsid w:val="00E76AFC"/>
    <w:rsid w:val="00E77CFF"/>
    <w:rsid w:val="00E800D0"/>
    <w:rsid w:val="00E84F39"/>
    <w:rsid w:val="00E86AB1"/>
    <w:rsid w:val="00E907FE"/>
    <w:rsid w:val="00E94195"/>
    <w:rsid w:val="00E95825"/>
    <w:rsid w:val="00E95C6C"/>
    <w:rsid w:val="00E9675A"/>
    <w:rsid w:val="00EA4063"/>
    <w:rsid w:val="00EA460C"/>
    <w:rsid w:val="00EA69F3"/>
    <w:rsid w:val="00EA7A79"/>
    <w:rsid w:val="00EB116E"/>
    <w:rsid w:val="00EB2562"/>
    <w:rsid w:val="00EB49E8"/>
    <w:rsid w:val="00EB4D95"/>
    <w:rsid w:val="00EB51AD"/>
    <w:rsid w:val="00EC00FC"/>
    <w:rsid w:val="00EC27B7"/>
    <w:rsid w:val="00EC27CF"/>
    <w:rsid w:val="00EC3550"/>
    <w:rsid w:val="00EC54F7"/>
    <w:rsid w:val="00EC6462"/>
    <w:rsid w:val="00ED41A5"/>
    <w:rsid w:val="00ED4340"/>
    <w:rsid w:val="00ED6253"/>
    <w:rsid w:val="00EE0D9D"/>
    <w:rsid w:val="00EE346D"/>
    <w:rsid w:val="00EE429C"/>
    <w:rsid w:val="00EE6233"/>
    <w:rsid w:val="00EE65CC"/>
    <w:rsid w:val="00EE7D8E"/>
    <w:rsid w:val="00EF139E"/>
    <w:rsid w:val="00EF16E6"/>
    <w:rsid w:val="00EF2191"/>
    <w:rsid w:val="00EF233B"/>
    <w:rsid w:val="00EF30B8"/>
    <w:rsid w:val="00EF3F34"/>
    <w:rsid w:val="00EF63B4"/>
    <w:rsid w:val="00EF68B9"/>
    <w:rsid w:val="00F0190B"/>
    <w:rsid w:val="00F021E4"/>
    <w:rsid w:val="00F051C3"/>
    <w:rsid w:val="00F05C45"/>
    <w:rsid w:val="00F0624E"/>
    <w:rsid w:val="00F067B7"/>
    <w:rsid w:val="00F06F30"/>
    <w:rsid w:val="00F07269"/>
    <w:rsid w:val="00F12976"/>
    <w:rsid w:val="00F13518"/>
    <w:rsid w:val="00F142EB"/>
    <w:rsid w:val="00F144DA"/>
    <w:rsid w:val="00F167C4"/>
    <w:rsid w:val="00F17BBC"/>
    <w:rsid w:val="00F207E6"/>
    <w:rsid w:val="00F238BC"/>
    <w:rsid w:val="00F25012"/>
    <w:rsid w:val="00F301E6"/>
    <w:rsid w:val="00F31128"/>
    <w:rsid w:val="00F32CC0"/>
    <w:rsid w:val="00F330EF"/>
    <w:rsid w:val="00F344EA"/>
    <w:rsid w:val="00F34604"/>
    <w:rsid w:val="00F34F21"/>
    <w:rsid w:val="00F35EAA"/>
    <w:rsid w:val="00F362EE"/>
    <w:rsid w:val="00F365E7"/>
    <w:rsid w:val="00F37A83"/>
    <w:rsid w:val="00F4080F"/>
    <w:rsid w:val="00F41428"/>
    <w:rsid w:val="00F4177C"/>
    <w:rsid w:val="00F431A5"/>
    <w:rsid w:val="00F477AB"/>
    <w:rsid w:val="00F47F27"/>
    <w:rsid w:val="00F50802"/>
    <w:rsid w:val="00F51AA8"/>
    <w:rsid w:val="00F51C44"/>
    <w:rsid w:val="00F52980"/>
    <w:rsid w:val="00F53065"/>
    <w:rsid w:val="00F55C7D"/>
    <w:rsid w:val="00F55D85"/>
    <w:rsid w:val="00F563A6"/>
    <w:rsid w:val="00F6161A"/>
    <w:rsid w:val="00F629F9"/>
    <w:rsid w:val="00F64667"/>
    <w:rsid w:val="00F64CE5"/>
    <w:rsid w:val="00F656E8"/>
    <w:rsid w:val="00F67DAF"/>
    <w:rsid w:val="00F717D6"/>
    <w:rsid w:val="00F74AA7"/>
    <w:rsid w:val="00F773AD"/>
    <w:rsid w:val="00F77E75"/>
    <w:rsid w:val="00F801F9"/>
    <w:rsid w:val="00F8236F"/>
    <w:rsid w:val="00F845A1"/>
    <w:rsid w:val="00F84759"/>
    <w:rsid w:val="00F904AF"/>
    <w:rsid w:val="00F9087E"/>
    <w:rsid w:val="00F94E11"/>
    <w:rsid w:val="00F95DD2"/>
    <w:rsid w:val="00FA0436"/>
    <w:rsid w:val="00FA1311"/>
    <w:rsid w:val="00FA3430"/>
    <w:rsid w:val="00FA408D"/>
    <w:rsid w:val="00FA4448"/>
    <w:rsid w:val="00FA66F4"/>
    <w:rsid w:val="00FB2090"/>
    <w:rsid w:val="00FB29C2"/>
    <w:rsid w:val="00FB4A43"/>
    <w:rsid w:val="00FB517E"/>
    <w:rsid w:val="00FB6ADC"/>
    <w:rsid w:val="00FB7CBB"/>
    <w:rsid w:val="00FC00EA"/>
    <w:rsid w:val="00FC011D"/>
    <w:rsid w:val="00FC094A"/>
    <w:rsid w:val="00FC0DAC"/>
    <w:rsid w:val="00FC1C73"/>
    <w:rsid w:val="00FC365C"/>
    <w:rsid w:val="00FC4C44"/>
    <w:rsid w:val="00FC6408"/>
    <w:rsid w:val="00FD37CD"/>
    <w:rsid w:val="00FD4045"/>
    <w:rsid w:val="00FD4B48"/>
    <w:rsid w:val="00FD530A"/>
    <w:rsid w:val="00FE1353"/>
    <w:rsid w:val="00FE1A74"/>
    <w:rsid w:val="00FE46FA"/>
    <w:rsid w:val="00FE5ED1"/>
    <w:rsid w:val="00FE6CC0"/>
    <w:rsid w:val="00FE7436"/>
    <w:rsid w:val="00FF2BF0"/>
    <w:rsid w:val="00FF3519"/>
    <w:rsid w:val="00FF3599"/>
    <w:rsid w:val="00FF58E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2A7F0"/>
  <w15:docId w15:val="{A60C194A-4D57-4A96-91A6-2EB79D6C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39625E"/>
  </w:style>
  <w:style w:type="paragraph" w:styleId="Titre1">
    <w:name w:val="heading 1"/>
    <w:basedOn w:val="Normal"/>
    <w:next w:val="Normal"/>
    <w:link w:val="Titre1Car"/>
    <w:qFormat/>
    <w:pPr>
      <w:keepNext/>
      <w:tabs>
        <w:tab w:val="left" w:pos="6804"/>
      </w:tabs>
      <w:spacing w:line="480" w:lineRule="auto"/>
      <w:ind w:right="-2"/>
      <w:jc w:val="both"/>
      <w:outlineLvl w:val="0"/>
    </w:pPr>
    <w:rPr>
      <w:rFonts w:ascii="Comic Sans MS" w:hAnsi="Comic Sans MS"/>
      <w:b/>
      <w:sz w:val="24"/>
      <w:u w:val="single"/>
    </w:rPr>
  </w:style>
  <w:style w:type="paragraph" w:styleId="Titre2">
    <w:name w:val="heading 2"/>
    <w:aliases w:val="Titre 2 Gen,sous titre"/>
    <w:basedOn w:val="Style1"/>
    <w:next w:val="Normal"/>
    <w:link w:val="Titre2Car"/>
    <w:qFormat/>
    <w:rsid w:val="007A37EC"/>
    <w:pPr>
      <w:numPr>
        <w:ilvl w:val="1"/>
      </w:numPr>
      <w:outlineLvl w:val="1"/>
    </w:pPr>
  </w:style>
  <w:style w:type="paragraph" w:styleId="Titre3">
    <w:name w:val="heading 3"/>
    <w:basedOn w:val="Style1"/>
    <w:next w:val="Normal"/>
    <w:link w:val="Titre3Car"/>
    <w:qFormat/>
    <w:rsid w:val="00047198"/>
    <w:pPr>
      <w:numPr>
        <w:ilvl w:val="2"/>
      </w:numPr>
      <w:outlineLvl w:val="2"/>
    </w:pPr>
    <w:rPr>
      <w:b w:val="0"/>
      <w:bCs w:val="0"/>
    </w:rPr>
  </w:style>
  <w:style w:type="paragraph" w:styleId="Titre4">
    <w:name w:val="heading 4"/>
    <w:basedOn w:val="Titre3"/>
    <w:next w:val="Normal"/>
    <w:qFormat/>
    <w:rsid w:val="00986C29"/>
    <w:pPr>
      <w:numPr>
        <w:ilvl w:val="3"/>
      </w:numPr>
      <w:outlineLvl w:val="3"/>
    </w:pPr>
    <w:rPr>
      <w:u w:val="single"/>
    </w:rPr>
  </w:style>
  <w:style w:type="paragraph" w:styleId="Titre5">
    <w:name w:val="heading 5"/>
    <w:basedOn w:val="Normal"/>
    <w:next w:val="Normal"/>
    <w:link w:val="Titre5Car"/>
    <w:qFormat/>
    <w:pPr>
      <w:keepNext/>
      <w:outlineLvl w:val="4"/>
    </w:pPr>
    <w:rPr>
      <w:rFonts w:ascii="Comic Sans MS" w:hAnsi="Comic Sans MS"/>
      <w:b/>
      <w:sz w:val="22"/>
    </w:rPr>
  </w:style>
  <w:style w:type="paragraph" w:styleId="Titre6">
    <w:name w:val="heading 6"/>
    <w:basedOn w:val="Normal"/>
    <w:next w:val="Normal"/>
    <w:qFormat/>
    <w:pPr>
      <w:keepNext/>
      <w:tabs>
        <w:tab w:val="left" w:pos="851"/>
        <w:tab w:val="left" w:pos="1276"/>
      </w:tabs>
      <w:ind w:left="851" w:hanging="851"/>
      <w:jc w:val="both"/>
      <w:outlineLvl w:val="5"/>
    </w:pPr>
    <w:rPr>
      <w:rFonts w:ascii="Comic Sans MS" w:hAnsi="Comic Sans MS"/>
      <w:sz w:val="24"/>
    </w:rPr>
  </w:style>
  <w:style w:type="paragraph" w:styleId="Titre7">
    <w:name w:val="heading 7"/>
    <w:basedOn w:val="Normal"/>
    <w:next w:val="Normal"/>
    <w:qFormat/>
    <w:pPr>
      <w:keepNext/>
      <w:tabs>
        <w:tab w:val="left" w:pos="-1701"/>
        <w:tab w:val="left" w:pos="1134"/>
        <w:tab w:val="left" w:pos="3402"/>
        <w:tab w:val="left" w:pos="4536"/>
        <w:tab w:val="left" w:pos="6804"/>
      </w:tabs>
      <w:jc w:val="center"/>
      <w:outlineLvl w:val="6"/>
    </w:pPr>
    <w:rPr>
      <w:rFonts w:ascii="Comic Sans MS" w:hAnsi="Comic Sans MS"/>
      <w:sz w:val="24"/>
    </w:rPr>
  </w:style>
  <w:style w:type="paragraph" w:styleId="Titre8">
    <w:name w:val="heading 8"/>
    <w:basedOn w:val="Normal"/>
    <w:next w:val="Normal"/>
    <w:qFormat/>
    <w:pPr>
      <w:keepNext/>
      <w:tabs>
        <w:tab w:val="left" w:pos="-1701"/>
        <w:tab w:val="left" w:pos="1134"/>
        <w:tab w:val="left" w:pos="3402"/>
        <w:tab w:val="left" w:pos="4536"/>
        <w:tab w:val="left" w:pos="6804"/>
      </w:tabs>
      <w:jc w:val="both"/>
      <w:outlineLvl w:val="7"/>
    </w:pPr>
    <w:rPr>
      <w:rFonts w:ascii="Comic Sans MS" w:hAnsi="Comic Sans MS"/>
      <w:sz w:val="24"/>
    </w:rPr>
  </w:style>
  <w:style w:type="paragraph" w:styleId="Titre9">
    <w:name w:val="heading 9"/>
    <w:basedOn w:val="Normal"/>
    <w:next w:val="Normal"/>
    <w:qFormat/>
    <w:pPr>
      <w:keepNext/>
      <w:ind w:right="-2"/>
      <w:jc w:val="center"/>
      <w:outlineLvl w:val="8"/>
    </w:pPr>
    <w:rPr>
      <w:rFonts w:ascii="Comic Sans MS" w:hAnsi="Comic Sans M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paragraph" w:styleId="TM1">
    <w:name w:val="toc 1"/>
    <w:basedOn w:val="Normal"/>
    <w:next w:val="Normal"/>
    <w:autoRedefine/>
    <w:uiPriority w:val="39"/>
    <w:rsid w:val="00C308BC"/>
    <w:pPr>
      <w:spacing w:before="120"/>
    </w:pPr>
    <w:rPr>
      <w:rFonts w:asciiTheme="minorHAnsi" w:hAnsiTheme="minorHAnsi" w:cstheme="minorHAnsi"/>
      <w:b/>
      <w:bCs/>
      <w:i/>
      <w:iCs/>
      <w:sz w:val="24"/>
      <w:szCs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rPr>
  </w:style>
  <w:style w:type="character" w:styleId="Lienhypertextesuivivisit">
    <w:name w:val="FollowedHyperlink"/>
    <w:rPr>
      <w:color w:val="800080"/>
      <w:u w:val="single"/>
    </w:rPr>
  </w:style>
  <w:style w:type="paragraph" w:styleId="TM2">
    <w:name w:val="toc 2"/>
    <w:basedOn w:val="Normal"/>
    <w:next w:val="Normal"/>
    <w:autoRedefine/>
    <w:uiPriority w:val="39"/>
    <w:rsid w:val="002B6806"/>
    <w:pPr>
      <w:spacing w:before="120"/>
      <w:ind w:left="357"/>
    </w:pPr>
    <w:rPr>
      <w:rFonts w:asciiTheme="minorHAnsi" w:hAnsiTheme="minorHAnsi" w:cstheme="minorHAnsi"/>
      <w:bCs/>
      <w:sz w:val="22"/>
      <w:szCs w:val="22"/>
    </w:rPr>
  </w:style>
  <w:style w:type="paragraph" w:styleId="TM3">
    <w:name w:val="toc 3"/>
    <w:basedOn w:val="Normal"/>
    <w:next w:val="Normal"/>
    <w:autoRedefine/>
    <w:uiPriority w:val="39"/>
    <w:rsid w:val="002B6806"/>
    <w:pPr>
      <w:ind w:left="924"/>
    </w:pPr>
    <w:rPr>
      <w:rFonts w:asciiTheme="minorHAnsi" w:hAnsiTheme="minorHAnsi" w:cstheme="minorHAnsi"/>
    </w:rPr>
  </w:style>
  <w:style w:type="paragraph" w:styleId="TM4">
    <w:name w:val="toc 4"/>
    <w:basedOn w:val="Normal"/>
    <w:next w:val="Normal"/>
    <w:autoRedefine/>
    <w:uiPriority w:val="39"/>
    <w:pPr>
      <w:ind w:left="600"/>
    </w:pPr>
    <w:rPr>
      <w:rFonts w:asciiTheme="minorHAnsi" w:hAnsiTheme="minorHAnsi" w:cstheme="minorHAnsi"/>
    </w:rPr>
  </w:style>
  <w:style w:type="paragraph" w:styleId="TM5">
    <w:name w:val="toc 5"/>
    <w:basedOn w:val="Normal"/>
    <w:next w:val="Normal"/>
    <w:autoRedefine/>
    <w:uiPriority w:val="39"/>
    <w:pPr>
      <w:ind w:left="800"/>
    </w:pPr>
    <w:rPr>
      <w:rFonts w:asciiTheme="minorHAnsi" w:hAnsiTheme="minorHAnsi" w:cstheme="minorHAnsi"/>
    </w:rPr>
  </w:style>
  <w:style w:type="paragraph" w:styleId="TM6">
    <w:name w:val="toc 6"/>
    <w:basedOn w:val="Normal"/>
    <w:next w:val="Normal"/>
    <w:autoRedefine/>
    <w:uiPriority w:val="39"/>
    <w:pPr>
      <w:ind w:left="1000"/>
    </w:pPr>
    <w:rPr>
      <w:rFonts w:asciiTheme="minorHAnsi" w:hAnsiTheme="minorHAnsi" w:cstheme="minorHAnsi"/>
    </w:rPr>
  </w:style>
  <w:style w:type="paragraph" w:styleId="TM7">
    <w:name w:val="toc 7"/>
    <w:basedOn w:val="Normal"/>
    <w:next w:val="Normal"/>
    <w:autoRedefine/>
    <w:uiPriority w:val="39"/>
    <w:pPr>
      <w:ind w:left="1200"/>
    </w:pPr>
    <w:rPr>
      <w:rFonts w:asciiTheme="minorHAnsi" w:hAnsiTheme="minorHAnsi" w:cstheme="minorHAnsi"/>
    </w:rPr>
  </w:style>
  <w:style w:type="paragraph" w:styleId="TM8">
    <w:name w:val="toc 8"/>
    <w:basedOn w:val="Normal"/>
    <w:next w:val="Normal"/>
    <w:autoRedefine/>
    <w:uiPriority w:val="39"/>
    <w:pPr>
      <w:ind w:left="1400"/>
    </w:pPr>
    <w:rPr>
      <w:rFonts w:asciiTheme="minorHAnsi" w:hAnsiTheme="minorHAnsi" w:cstheme="minorHAnsi"/>
    </w:rPr>
  </w:style>
  <w:style w:type="paragraph" w:styleId="TM9">
    <w:name w:val="toc 9"/>
    <w:basedOn w:val="Normal"/>
    <w:next w:val="Normal"/>
    <w:autoRedefine/>
    <w:uiPriority w:val="39"/>
    <w:pPr>
      <w:ind w:left="1600"/>
    </w:pPr>
    <w:rPr>
      <w:rFonts w:asciiTheme="minorHAnsi" w:hAnsiTheme="minorHAnsi" w:cstheme="minorHAnsi"/>
    </w:rPr>
  </w:style>
  <w:style w:type="paragraph" w:styleId="Normalcentr">
    <w:name w:val="Block Text"/>
    <w:basedOn w:val="Normal"/>
    <w:pPr>
      <w:tabs>
        <w:tab w:val="left" w:pos="1276"/>
      </w:tabs>
      <w:ind w:left="1276" w:right="-2" w:hanging="142"/>
      <w:jc w:val="both"/>
    </w:pPr>
    <w:rPr>
      <w:rFonts w:ascii="Comic Sans MS" w:hAnsi="Comic Sans MS"/>
      <w:sz w:val="24"/>
    </w:rPr>
  </w:style>
  <w:style w:type="paragraph" w:styleId="Corpsdetexte">
    <w:name w:val="Body Text"/>
    <w:basedOn w:val="Normal"/>
    <w:link w:val="CorpsdetexteCar"/>
    <w:pPr>
      <w:tabs>
        <w:tab w:val="left" w:pos="567"/>
      </w:tabs>
      <w:ind w:right="-2"/>
      <w:jc w:val="both"/>
    </w:pPr>
    <w:rPr>
      <w:rFonts w:ascii="Comic Sans MS" w:hAnsi="Comic Sans MS"/>
      <w:b/>
      <w:i/>
      <w:sz w:val="24"/>
    </w:rPr>
  </w:style>
  <w:style w:type="paragraph" w:styleId="Retraitcorpsdetexte">
    <w:name w:val="Body Text Indent"/>
    <w:basedOn w:val="Normal"/>
    <w:link w:val="RetraitcorpsdetexteCar"/>
    <w:pPr>
      <w:tabs>
        <w:tab w:val="left" w:pos="851"/>
        <w:tab w:val="left" w:pos="1418"/>
      </w:tabs>
      <w:ind w:left="851" w:hanging="851"/>
      <w:jc w:val="both"/>
    </w:pPr>
    <w:rPr>
      <w:rFonts w:ascii="Comic Sans MS" w:hAnsi="Comic Sans MS"/>
      <w:sz w:val="24"/>
    </w:rPr>
  </w:style>
  <w:style w:type="paragraph" w:styleId="Corpsdetexte2">
    <w:name w:val="Body Text 2"/>
    <w:basedOn w:val="Normal"/>
    <w:link w:val="Corpsdetexte2Car"/>
    <w:pPr>
      <w:tabs>
        <w:tab w:val="left" w:pos="6804"/>
      </w:tabs>
      <w:ind w:right="-2"/>
      <w:jc w:val="both"/>
    </w:pPr>
    <w:rPr>
      <w:rFonts w:ascii="Comic Sans MS" w:hAnsi="Comic Sans MS" w:cs="Tahoma"/>
      <w:sz w:val="24"/>
    </w:rPr>
  </w:style>
  <w:style w:type="paragraph" w:styleId="Corpsdetexte3">
    <w:name w:val="Body Text 3"/>
    <w:basedOn w:val="Normal"/>
    <w:link w:val="Corpsdetexte3Car"/>
    <w:pPr>
      <w:tabs>
        <w:tab w:val="left" w:pos="-1701"/>
        <w:tab w:val="left" w:pos="1134"/>
        <w:tab w:val="left" w:pos="3402"/>
        <w:tab w:val="left" w:pos="4536"/>
        <w:tab w:val="left" w:pos="6804"/>
      </w:tabs>
      <w:jc w:val="both"/>
    </w:pPr>
    <w:rPr>
      <w:rFonts w:ascii="Comic Sans MS" w:hAnsi="Comic Sans MS"/>
      <w:sz w:val="24"/>
    </w:rPr>
  </w:style>
  <w:style w:type="paragraph" w:styleId="Paragraphedeliste">
    <w:name w:val="List Paragraph"/>
    <w:aliases w:val="Tab n1,Tab 1,Paragraphe de liste1,Paragraphe de liste num,Paragraphe de liste 1,Listes,Liste couleur - Accent 11,Titre1,List Paragraph,Liste H3C,Liste SItéa,texte de base,6 pt paragraphe carré,Puce focus,Legende,Normal bullet 2"/>
    <w:basedOn w:val="Normal"/>
    <w:link w:val="ParagraphedelisteCar"/>
    <w:uiPriority w:val="34"/>
    <w:qFormat/>
    <w:rsid w:val="00FD530A"/>
    <w:pPr>
      <w:ind w:left="708"/>
    </w:pPr>
  </w:style>
  <w:style w:type="character" w:customStyle="1" w:styleId="Titre1Car">
    <w:name w:val="Titre 1 Car"/>
    <w:link w:val="Titre1"/>
    <w:rsid w:val="00280396"/>
    <w:rPr>
      <w:rFonts w:ascii="Comic Sans MS" w:hAnsi="Comic Sans MS"/>
      <w:b/>
      <w:sz w:val="24"/>
      <w:u w:val="single"/>
    </w:rPr>
  </w:style>
  <w:style w:type="paragraph" w:styleId="Textedebulles">
    <w:name w:val="Balloon Text"/>
    <w:basedOn w:val="Normal"/>
    <w:link w:val="TextedebullesCar"/>
    <w:rsid w:val="005D156E"/>
    <w:rPr>
      <w:rFonts w:ascii="Tahoma" w:hAnsi="Tahoma" w:cs="Tahoma"/>
      <w:sz w:val="16"/>
      <w:szCs w:val="16"/>
    </w:rPr>
  </w:style>
  <w:style w:type="character" w:customStyle="1" w:styleId="TextedebullesCar">
    <w:name w:val="Texte de bulles Car"/>
    <w:link w:val="Textedebulles"/>
    <w:rsid w:val="005D156E"/>
    <w:rPr>
      <w:rFonts w:ascii="Tahoma" w:hAnsi="Tahoma" w:cs="Tahoma"/>
      <w:sz w:val="16"/>
      <w:szCs w:val="16"/>
    </w:rPr>
  </w:style>
  <w:style w:type="table" w:styleId="Grilledutableau">
    <w:name w:val="Table Grid"/>
    <w:basedOn w:val="TableauNormal"/>
    <w:rsid w:val="00211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2A59D2"/>
  </w:style>
  <w:style w:type="character" w:customStyle="1" w:styleId="CommentaireCar">
    <w:name w:val="Commentaire Car"/>
    <w:basedOn w:val="Policepardfaut"/>
    <w:link w:val="Commentaire"/>
    <w:rsid w:val="002A59D2"/>
  </w:style>
  <w:style w:type="character" w:customStyle="1" w:styleId="PieddepageCar">
    <w:name w:val="Pied de page Car"/>
    <w:basedOn w:val="Policepardfaut"/>
    <w:link w:val="Pieddepage"/>
    <w:rsid w:val="004B1384"/>
  </w:style>
  <w:style w:type="paragraph" w:customStyle="1" w:styleId="I">
    <w:name w:val="I"/>
    <w:basedOn w:val="Normal"/>
    <w:rsid w:val="007834D4"/>
    <w:pPr>
      <w:spacing w:line="240" w:lineRule="exact"/>
      <w:ind w:left="454"/>
      <w:jc w:val="both"/>
    </w:pPr>
    <w:rPr>
      <w:rFonts w:ascii="Arial" w:hAnsi="Arial"/>
      <w:b/>
      <w:sz w:val="22"/>
    </w:rPr>
  </w:style>
  <w:style w:type="paragraph" w:customStyle="1" w:styleId="111">
    <w:name w:val="111"/>
    <w:basedOn w:val="Normal"/>
    <w:rsid w:val="007834D4"/>
    <w:pPr>
      <w:spacing w:line="288" w:lineRule="exact"/>
      <w:ind w:left="2155" w:hanging="737"/>
      <w:jc w:val="both"/>
    </w:pPr>
    <w:rPr>
      <w:rFonts w:ascii="Arial" w:hAnsi="Arial"/>
      <w:b/>
    </w:rPr>
  </w:style>
  <w:style w:type="character" w:customStyle="1" w:styleId="Titre5Car">
    <w:name w:val="Titre 5 Car"/>
    <w:basedOn w:val="Policepardfaut"/>
    <w:link w:val="Titre5"/>
    <w:rsid w:val="00DC07B5"/>
    <w:rPr>
      <w:rFonts w:ascii="Comic Sans MS" w:hAnsi="Comic Sans MS"/>
      <w:b/>
      <w:sz w:val="22"/>
    </w:rPr>
  </w:style>
  <w:style w:type="paragraph" w:customStyle="1" w:styleId="Style1">
    <w:name w:val="Style1"/>
    <w:basedOn w:val="Titre1"/>
    <w:autoRedefine/>
    <w:rsid w:val="004436D3"/>
    <w:pPr>
      <w:numPr>
        <w:numId w:val="7"/>
      </w:numPr>
      <w:tabs>
        <w:tab w:val="clear" w:pos="6804"/>
      </w:tabs>
      <w:spacing w:before="120" w:line="240" w:lineRule="auto"/>
      <w:ind w:right="0"/>
    </w:pPr>
    <w:rPr>
      <w:rFonts w:ascii="Arial" w:hAnsi="Arial"/>
      <w:bCs/>
      <w:u w:val="none"/>
      <w14:scene3d>
        <w14:camera w14:prst="orthographicFront"/>
        <w14:lightRig w14:rig="threePt" w14:dir="t">
          <w14:rot w14:lat="0" w14:lon="0" w14:rev="0"/>
        </w14:lightRig>
      </w14:scene3d>
    </w:rPr>
  </w:style>
  <w:style w:type="paragraph" w:customStyle="1" w:styleId="Style2">
    <w:name w:val="Style2"/>
    <w:basedOn w:val="Titre2"/>
    <w:qFormat/>
    <w:rsid w:val="00966E8D"/>
    <w:pPr>
      <w:ind w:left="0"/>
    </w:pPr>
    <w:rPr>
      <w:i/>
      <w:smallCaps/>
    </w:rPr>
  </w:style>
  <w:style w:type="paragraph" w:customStyle="1" w:styleId="Style3">
    <w:name w:val="Style3"/>
    <w:basedOn w:val="Titre3"/>
    <w:qFormat/>
    <w:rsid w:val="00005055"/>
    <w:pPr>
      <w:ind w:left="0"/>
    </w:pPr>
    <w:rPr>
      <w:i/>
    </w:rPr>
  </w:style>
  <w:style w:type="character" w:customStyle="1" w:styleId="st1">
    <w:name w:val="st1"/>
    <w:basedOn w:val="Policepardfaut"/>
    <w:rsid w:val="007332C9"/>
  </w:style>
  <w:style w:type="paragraph" w:styleId="Citationintense">
    <w:name w:val="Intense Quote"/>
    <w:basedOn w:val="Normal"/>
    <w:next w:val="Normal"/>
    <w:link w:val="CitationintenseCar"/>
    <w:uiPriority w:val="30"/>
    <w:qFormat/>
    <w:rsid w:val="007332C9"/>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7332C9"/>
    <w:rPr>
      <w:b/>
      <w:bCs/>
      <w:i/>
      <w:iCs/>
      <w:color w:val="4F81BD" w:themeColor="accent1"/>
    </w:rPr>
  </w:style>
  <w:style w:type="character" w:styleId="Marquedecommentaire">
    <w:name w:val="annotation reference"/>
    <w:basedOn w:val="Policepardfaut"/>
    <w:semiHidden/>
    <w:unhideWhenUsed/>
    <w:rsid w:val="00334022"/>
    <w:rPr>
      <w:sz w:val="16"/>
      <w:szCs w:val="16"/>
    </w:rPr>
  </w:style>
  <w:style w:type="paragraph" w:styleId="Objetducommentaire">
    <w:name w:val="annotation subject"/>
    <w:basedOn w:val="Commentaire"/>
    <w:next w:val="Commentaire"/>
    <w:link w:val="ObjetducommentaireCar"/>
    <w:semiHidden/>
    <w:unhideWhenUsed/>
    <w:rsid w:val="00334022"/>
    <w:rPr>
      <w:b/>
      <w:bCs/>
    </w:rPr>
  </w:style>
  <w:style w:type="character" w:customStyle="1" w:styleId="ObjetducommentaireCar">
    <w:name w:val="Objet du commentaire Car"/>
    <w:basedOn w:val="CommentaireCar"/>
    <w:link w:val="Objetducommentaire"/>
    <w:semiHidden/>
    <w:rsid w:val="00334022"/>
    <w:rPr>
      <w:b/>
      <w:bCs/>
    </w:rPr>
  </w:style>
  <w:style w:type="paragraph" w:customStyle="1" w:styleId="Normal2">
    <w:name w:val="Normal2"/>
    <w:basedOn w:val="Normal"/>
    <w:rsid w:val="000A7CDC"/>
    <w:pPr>
      <w:keepLines/>
      <w:tabs>
        <w:tab w:val="left" w:pos="567"/>
        <w:tab w:val="left" w:pos="851"/>
        <w:tab w:val="left" w:pos="1134"/>
      </w:tabs>
      <w:ind w:left="284" w:firstLine="284"/>
      <w:jc w:val="both"/>
    </w:pPr>
    <w:rPr>
      <w:sz w:val="22"/>
    </w:rPr>
  </w:style>
  <w:style w:type="paragraph" w:styleId="Sous-titre">
    <w:name w:val="Subtitle"/>
    <w:basedOn w:val="Normal"/>
    <w:next w:val="Normal"/>
    <w:link w:val="Sous-titreCar"/>
    <w:rsid w:val="00CC323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C3232"/>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6552DB"/>
    <w:pPr>
      <w:autoSpaceDE w:val="0"/>
      <w:autoSpaceDN w:val="0"/>
      <w:adjustRightInd w:val="0"/>
    </w:pPr>
    <w:rPr>
      <w:rFonts w:ascii="Calibri" w:hAnsi="Calibri" w:cs="Calibri"/>
      <w:color w:val="000000"/>
      <w:sz w:val="24"/>
      <w:szCs w:val="24"/>
      <w:lang w:eastAsia="en-US"/>
    </w:rPr>
  </w:style>
  <w:style w:type="paragraph" w:styleId="Titre">
    <w:name w:val="Title"/>
    <w:basedOn w:val="Normal"/>
    <w:link w:val="TitreCar"/>
    <w:qFormat/>
    <w:rsid w:val="00D02393"/>
    <w:pPr>
      <w:jc w:val="center"/>
    </w:pPr>
    <w:rPr>
      <w:rFonts w:ascii="Times New (W1)" w:hAnsi="Times New (W1)"/>
      <w:i/>
      <w:iCs/>
      <w:sz w:val="40"/>
      <w:szCs w:val="28"/>
      <w14:shadow w14:blurRad="50800" w14:dist="38100" w14:dir="2700000" w14:sx="100000" w14:sy="100000" w14:kx="0" w14:ky="0" w14:algn="tl">
        <w14:srgbClr w14:val="000000">
          <w14:alpha w14:val="60000"/>
        </w14:srgbClr>
      </w14:shadow>
    </w:rPr>
  </w:style>
  <w:style w:type="character" w:customStyle="1" w:styleId="TitreCar">
    <w:name w:val="Titre Car"/>
    <w:basedOn w:val="Policepardfaut"/>
    <w:link w:val="Titre"/>
    <w:rsid w:val="00D02393"/>
    <w:rPr>
      <w:rFonts w:ascii="Times New (W1)" w:hAnsi="Times New (W1)"/>
      <w:i/>
      <w:iCs/>
      <w:sz w:val="40"/>
      <w:szCs w:val="28"/>
      <w14:shadow w14:blurRad="50800" w14:dist="38100" w14:dir="2700000" w14:sx="100000" w14:sy="100000" w14:kx="0" w14:ky="0" w14:algn="tl">
        <w14:srgbClr w14:val="000000">
          <w14:alpha w14:val="60000"/>
        </w14:srgbClr>
      </w14:shadow>
    </w:rPr>
  </w:style>
  <w:style w:type="character" w:customStyle="1" w:styleId="En-tteCar">
    <w:name w:val="En-tête Car"/>
    <w:link w:val="En-tte"/>
    <w:rsid w:val="00D72849"/>
  </w:style>
  <w:style w:type="paragraph" w:customStyle="1" w:styleId="Style4">
    <w:name w:val="Style 4"/>
    <w:basedOn w:val="Paragraphedeliste"/>
    <w:rsid w:val="00876BB2"/>
    <w:pPr>
      <w:numPr>
        <w:numId w:val="2"/>
      </w:numPr>
      <w:ind w:left="1701" w:hanging="1134"/>
      <w:jc w:val="both"/>
    </w:pPr>
    <w:rPr>
      <w:rFonts w:ascii="Arial" w:hAnsi="Arial" w:cs="Arial"/>
      <w:i/>
      <w:sz w:val="24"/>
      <w:szCs w:val="24"/>
    </w:rPr>
  </w:style>
  <w:style w:type="paragraph" w:customStyle="1" w:styleId="Corps">
    <w:name w:val="Corps"/>
    <w:rsid w:val="00564503"/>
    <w:pPr>
      <w:pBdr>
        <w:top w:val="nil"/>
        <w:left w:val="nil"/>
        <w:bottom w:val="nil"/>
        <w:right w:val="nil"/>
        <w:between w:val="nil"/>
        <w:bar w:val="nil"/>
      </w:pBdr>
    </w:pPr>
    <w:rPr>
      <w:color w:val="000000"/>
      <w:u w:color="000000"/>
      <w:bdr w:val="nil"/>
      <w:lang w:eastAsia="en-US"/>
    </w:rPr>
  </w:style>
  <w:style w:type="numbering" w:customStyle="1" w:styleId="Style4import">
    <w:name w:val="Style 4 importé"/>
    <w:rsid w:val="00564503"/>
    <w:pPr>
      <w:numPr>
        <w:numId w:val="3"/>
      </w:numPr>
    </w:pPr>
  </w:style>
  <w:style w:type="character" w:customStyle="1" w:styleId="Times12GNoir">
    <w:name w:val="Times12 G Noir"/>
    <w:rsid w:val="00BE3748"/>
    <w:rPr>
      <w:rFonts w:ascii="Times" w:hAnsi="Times"/>
      <w:b/>
      <w:color w:val="000000"/>
    </w:rPr>
  </w:style>
  <w:style w:type="character" w:customStyle="1" w:styleId="Times12Noir">
    <w:name w:val="Times12 Noir"/>
    <w:rsid w:val="00BE3748"/>
    <w:rPr>
      <w:rFonts w:ascii="Times" w:hAnsi="Times"/>
      <w:color w:val="000000"/>
    </w:rPr>
  </w:style>
  <w:style w:type="paragraph" w:styleId="Listepuces">
    <w:name w:val="List Bullet"/>
    <w:basedOn w:val="Normal"/>
    <w:rsid w:val="00BE3748"/>
    <w:pPr>
      <w:numPr>
        <w:numId w:val="4"/>
      </w:numPr>
      <w:spacing w:before="120"/>
      <w:jc w:val="both"/>
    </w:pPr>
    <w:rPr>
      <w:rFonts w:ascii="Courier New" w:hAnsi="Courier New"/>
      <w:sz w:val="22"/>
    </w:rPr>
  </w:style>
  <w:style w:type="character" w:customStyle="1" w:styleId="Titre2Car">
    <w:name w:val="Titre 2 Car"/>
    <w:aliases w:val="Titre 2 Gen Car,sous titre Car"/>
    <w:basedOn w:val="Policepardfaut"/>
    <w:link w:val="Titre2"/>
    <w:rsid w:val="007A37EC"/>
    <w:rPr>
      <w:rFonts w:ascii="Arial" w:hAnsi="Arial"/>
      <w:b/>
      <w:bCs/>
      <w:sz w:val="24"/>
      <w14:scene3d>
        <w14:camera w14:prst="orthographicFront"/>
        <w14:lightRig w14:rig="threePt" w14:dir="t">
          <w14:rot w14:lat="0" w14:lon="0" w14:rev="0"/>
        </w14:lightRig>
      </w14:scene3d>
    </w:rPr>
  </w:style>
  <w:style w:type="paragraph" w:styleId="Retraitcorpsdetexte2">
    <w:name w:val="Body Text Indent 2"/>
    <w:basedOn w:val="Normal"/>
    <w:link w:val="Retraitcorpsdetexte2Car"/>
    <w:rsid w:val="00BE3748"/>
    <w:pPr>
      <w:spacing w:after="120" w:line="480" w:lineRule="auto"/>
      <w:ind w:left="283"/>
    </w:pPr>
  </w:style>
  <w:style w:type="character" w:customStyle="1" w:styleId="Retraitcorpsdetexte2Car">
    <w:name w:val="Retrait corps de texte 2 Car"/>
    <w:basedOn w:val="Policepardfaut"/>
    <w:link w:val="Retraitcorpsdetexte2"/>
    <w:rsid w:val="00BE3748"/>
  </w:style>
  <w:style w:type="character" w:customStyle="1" w:styleId="ParagraphedelisteCar">
    <w:name w:val="Paragraphe de liste Car"/>
    <w:aliases w:val="Tab n1 Car,Tab 1 Car,Paragraphe de liste1 Car,Paragraphe de liste num Car,Paragraphe de liste 1 Car,Listes Car,Liste couleur - Accent 11 Car,Titre1 Car,List Paragraph Car,Liste H3C Car,Liste SItéa Car,texte de base Car"/>
    <w:basedOn w:val="Policepardfaut"/>
    <w:link w:val="Paragraphedeliste"/>
    <w:uiPriority w:val="34"/>
    <w:rsid w:val="004E1553"/>
  </w:style>
  <w:style w:type="character" w:customStyle="1" w:styleId="Corpsdetexte2Car">
    <w:name w:val="Corps de texte 2 Car"/>
    <w:basedOn w:val="Policepardfaut"/>
    <w:link w:val="Corpsdetexte2"/>
    <w:rsid w:val="00BC51BB"/>
    <w:rPr>
      <w:rFonts w:ascii="Comic Sans MS" w:hAnsi="Comic Sans MS" w:cs="Tahoma"/>
      <w:sz w:val="24"/>
    </w:rPr>
  </w:style>
  <w:style w:type="character" w:customStyle="1" w:styleId="Corpsdetexte3Car">
    <w:name w:val="Corps de texte 3 Car"/>
    <w:basedOn w:val="Policepardfaut"/>
    <w:link w:val="Corpsdetexte3"/>
    <w:rsid w:val="00BC51BB"/>
    <w:rPr>
      <w:rFonts w:ascii="Comic Sans MS" w:hAnsi="Comic Sans MS"/>
      <w:sz w:val="24"/>
    </w:rPr>
  </w:style>
  <w:style w:type="paragraph" w:styleId="NormalWeb">
    <w:name w:val="Normal (Web)"/>
    <w:basedOn w:val="Normal"/>
    <w:uiPriority w:val="99"/>
    <w:unhideWhenUsed/>
    <w:rsid w:val="00027457"/>
    <w:pPr>
      <w:spacing w:before="100" w:beforeAutospacing="1" w:after="100" w:afterAutospacing="1"/>
      <w:jc w:val="both"/>
    </w:pPr>
    <w:rPr>
      <w:sz w:val="24"/>
      <w:szCs w:val="24"/>
    </w:rPr>
  </w:style>
  <w:style w:type="paragraph" w:customStyle="1" w:styleId="Texte2">
    <w:name w:val="Texte2"/>
    <w:basedOn w:val="Normal"/>
    <w:uiPriority w:val="99"/>
    <w:rsid w:val="00027457"/>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pPr>
    <w:rPr>
      <w:rFonts w:cs="Arial"/>
      <w:noProof/>
      <w:color w:val="000000"/>
      <w:lang w:val="en-US" w:eastAsia="en-US"/>
    </w:rPr>
  </w:style>
  <w:style w:type="paragraph" w:customStyle="1" w:styleId="Normal3">
    <w:name w:val="Normal3"/>
    <w:basedOn w:val="Normal"/>
    <w:uiPriority w:val="99"/>
    <w:rsid w:val="00027457"/>
    <w:pPr>
      <w:keepLines/>
      <w:tabs>
        <w:tab w:val="left" w:pos="851"/>
        <w:tab w:val="left" w:pos="1134"/>
        <w:tab w:val="left" w:pos="1418"/>
      </w:tabs>
      <w:ind w:left="567" w:firstLine="284"/>
      <w:jc w:val="both"/>
    </w:pPr>
    <w:rPr>
      <w:rFonts w:ascii="Open Sans" w:hAnsi="Open Sans"/>
    </w:rPr>
  </w:style>
  <w:style w:type="paragraph" w:customStyle="1" w:styleId="Paragraphe">
    <w:name w:val="Paragraphe"/>
    <w:basedOn w:val="Normal"/>
    <w:uiPriority w:val="99"/>
    <w:rsid w:val="0039625E"/>
    <w:pPr>
      <w:spacing w:before="120"/>
      <w:jc w:val="both"/>
    </w:pPr>
    <w:rPr>
      <w:rFonts w:ascii="DINOT" w:hAnsi="DINOT" w:cs="Calibri"/>
    </w:rPr>
  </w:style>
  <w:style w:type="paragraph" w:customStyle="1" w:styleId="titre30">
    <w:name w:val="titre3"/>
    <w:basedOn w:val="Normal"/>
    <w:rsid w:val="002964BB"/>
    <w:pPr>
      <w:ind w:left="567"/>
      <w:jc w:val="both"/>
    </w:pPr>
    <w:rPr>
      <w:rFonts w:ascii="Arial" w:hAnsi="Arial" w:cs="Arial"/>
      <w:i/>
      <w:iCs/>
      <w:sz w:val="22"/>
      <w:szCs w:val="22"/>
      <w:u w:val="single"/>
    </w:rPr>
  </w:style>
  <w:style w:type="character" w:customStyle="1" w:styleId="CorpsdetexteCar">
    <w:name w:val="Corps de texte Car"/>
    <w:basedOn w:val="Policepardfaut"/>
    <w:link w:val="Corpsdetexte"/>
    <w:rsid w:val="00B83A4A"/>
    <w:rPr>
      <w:rFonts w:ascii="Comic Sans MS" w:hAnsi="Comic Sans MS"/>
      <w:b/>
      <w:i/>
      <w:sz w:val="24"/>
    </w:rPr>
  </w:style>
  <w:style w:type="character" w:customStyle="1" w:styleId="RetraitcorpsdetexteCar">
    <w:name w:val="Retrait corps de texte Car"/>
    <w:basedOn w:val="Policepardfaut"/>
    <w:link w:val="Retraitcorpsdetexte"/>
    <w:rsid w:val="00DE4DFF"/>
    <w:rPr>
      <w:rFonts w:ascii="Comic Sans MS" w:hAnsi="Comic Sans MS"/>
      <w:sz w:val="24"/>
    </w:rPr>
  </w:style>
  <w:style w:type="character" w:styleId="Mentionnonrsolue">
    <w:name w:val="Unresolved Mention"/>
    <w:basedOn w:val="Policepardfaut"/>
    <w:uiPriority w:val="99"/>
    <w:semiHidden/>
    <w:unhideWhenUsed/>
    <w:rsid w:val="00084917"/>
    <w:rPr>
      <w:color w:val="605E5C"/>
      <w:shd w:val="clear" w:color="auto" w:fill="E1DFDD"/>
    </w:rPr>
  </w:style>
  <w:style w:type="character" w:customStyle="1" w:styleId="Titre3Car">
    <w:name w:val="Titre 3 Car"/>
    <w:basedOn w:val="Policepardfaut"/>
    <w:link w:val="Titre3"/>
    <w:rsid w:val="006C0C19"/>
    <w:rPr>
      <w:rFonts w:ascii="Arial" w:hAnsi="Arial"/>
      <w:sz w:val="24"/>
      <w14:scene3d>
        <w14:camera w14:prst="orthographicFront"/>
        <w14:lightRig w14:rig="threePt" w14:dir="t">
          <w14:rot w14:lat="0" w14:lon="0" w14:rev="0"/>
        </w14:lightRig>
      </w14:scene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50321">
      <w:bodyDiv w:val="1"/>
      <w:marLeft w:val="0"/>
      <w:marRight w:val="0"/>
      <w:marTop w:val="0"/>
      <w:marBottom w:val="0"/>
      <w:divBdr>
        <w:top w:val="none" w:sz="0" w:space="0" w:color="auto"/>
        <w:left w:val="none" w:sz="0" w:space="0" w:color="auto"/>
        <w:bottom w:val="none" w:sz="0" w:space="0" w:color="auto"/>
        <w:right w:val="none" w:sz="0" w:space="0" w:color="auto"/>
      </w:divBdr>
    </w:div>
    <w:div w:id="507476915">
      <w:bodyDiv w:val="1"/>
      <w:marLeft w:val="0"/>
      <w:marRight w:val="0"/>
      <w:marTop w:val="0"/>
      <w:marBottom w:val="0"/>
      <w:divBdr>
        <w:top w:val="none" w:sz="0" w:space="0" w:color="auto"/>
        <w:left w:val="none" w:sz="0" w:space="0" w:color="auto"/>
        <w:bottom w:val="none" w:sz="0" w:space="0" w:color="auto"/>
        <w:right w:val="none" w:sz="0" w:space="0" w:color="auto"/>
      </w:divBdr>
    </w:div>
    <w:div w:id="998072923">
      <w:bodyDiv w:val="1"/>
      <w:marLeft w:val="0"/>
      <w:marRight w:val="0"/>
      <w:marTop w:val="0"/>
      <w:marBottom w:val="0"/>
      <w:divBdr>
        <w:top w:val="none" w:sz="0" w:space="0" w:color="auto"/>
        <w:left w:val="none" w:sz="0" w:space="0" w:color="auto"/>
        <w:bottom w:val="none" w:sz="0" w:space="0" w:color="auto"/>
        <w:right w:val="none" w:sz="0" w:space="0" w:color="auto"/>
      </w:divBdr>
    </w:div>
    <w:div w:id="1003821983">
      <w:bodyDiv w:val="1"/>
      <w:marLeft w:val="0"/>
      <w:marRight w:val="0"/>
      <w:marTop w:val="0"/>
      <w:marBottom w:val="0"/>
      <w:divBdr>
        <w:top w:val="none" w:sz="0" w:space="0" w:color="auto"/>
        <w:left w:val="none" w:sz="0" w:space="0" w:color="auto"/>
        <w:bottom w:val="none" w:sz="0" w:space="0" w:color="auto"/>
        <w:right w:val="none" w:sz="0" w:space="0" w:color="auto"/>
      </w:divBdr>
    </w:div>
    <w:div w:id="1619216935">
      <w:bodyDiv w:val="1"/>
      <w:marLeft w:val="0"/>
      <w:marRight w:val="0"/>
      <w:marTop w:val="0"/>
      <w:marBottom w:val="0"/>
      <w:divBdr>
        <w:top w:val="none" w:sz="0" w:space="0" w:color="auto"/>
        <w:left w:val="none" w:sz="0" w:space="0" w:color="auto"/>
        <w:bottom w:val="none" w:sz="0" w:space="0" w:color="auto"/>
        <w:right w:val="none" w:sz="0" w:space="0" w:color="auto"/>
      </w:divBdr>
    </w:div>
    <w:div w:id="195605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2.jpeg"/><Relationship Id="rId39" Type="http://schemas.openxmlformats.org/officeDocument/2006/relationships/hyperlink" Target="mailto:greffe.ta-marseille@juradm.fr" TargetMode="External"/><Relationship Id="rId3" Type="http://schemas.openxmlformats.org/officeDocument/2006/relationships/styles" Target="styles.xml"/><Relationship Id="rId21" Type="http://schemas.openxmlformats.org/officeDocument/2006/relationships/hyperlink" Target="mailto:paca@betem.fr" TargetMode="External"/><Relationship Id="rId34" Type="http://schemas.openxmlformats.org/officeDocument/2006/relationships/image" Target="media/image15.png"/><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cellulemarches@chicas-gap.fr" TargetMode="External"/><Relationship Id="rId17" Type="http://schemas.openxmlformats.org/officeDocument/2006/relationships/image" Target="media/image6.jpeg"/><Relationship Id="rId25" Type="http://schemas.openxmlformats.org/officeDocument/2006/relationships/hyperlink" Target="mailto:contact@acoustique-conseil.com" TargetMode="External"/><Relationship Id="rId33" Type="http://schemas.openxmlformats.org/officeDocument/2006/relationships/hyperlink" Target="mailto:mathieu.espitallier@socotec.com" TargetMode="External"/><Relationship Id="rId38"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image" Target="media/image13.jpe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llulemarches@chicas-gap.fr" TargetMode="External"/><Relationship Id="rId24" Type="http://schemas.openxmlformats.org/officeDocument/2006/relationships/image" Target="media/image11.png"/><Relationship Id="rId32" Type="http://schemas.openxmlformats.org/officeDocument/2006/relationships/image" Target="media/image14.png"/><Relationship Id="rId37" Type="http://schemas.openxmlformats.org/officeDocument/2006/relationships/hyperlink" Target="mailto:geo@aquter.fr" TargetMode="External"/><Relationship Id="rId40" Type="http://schemas.openxmlformats.org/officeDocument/2006/relationships/image" Target="media/image17.jpeg"/><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mailto:equipe@domenescop.fr" TargetMode="External"/><Relationship Id="rId28" Type="http://schemas.openxmlformats.org/officeDocument/2006/relationships/hyperlink" Target="mailto:l.messy@apsi-btp.fr" TargetMode="External"/><Relationship Id="rId36" Type="http://schemas.openxmlformats.org/officeDocument/2006/relationships/image" Target="media/image16.jpeg"/><Relationship Id="rId10" Type="http://schemas.openxmlformats.org/officeDocument/2006/relationships/hyperlink" Target="mailto:cellulemarches@chicas-gap.fr" TargetMode="External"/><Relationship Id="rId19" Type="http://schemas.openxmlformats.org/officeDocument/2006/relationships/image" Target="media/image8.png"/><Relationship Id="rId31" Type="http://schemas.openxmlformats.org/officeDocument/2006/relationships/hyperlink" Target="mailto:yannick.janeau@ekium.e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cid:image001.jpg@01D8649C.D01B5E80" TargetMode="External"/><Relationship Id="rId30" Type="http://schemas.openxmlformats.org/officeDocument/2006/relationships/image" Target="cid:image003.jpg@01D694F8.BD1EC940" TargetMode="External"/><Relationship Id="rId35" Type="http://schemas.openxmlformats.org/officeDocument/2006/relationships/hyperlink" Target="mailto:joseph.bernard@apave.com"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contrat%20entretie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C261-270E-4A14-9A07-D39F651C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entretien</Template>
  <TotalTime>22</TotalTime>
  <Pages>51</Pages>
  <Words>22325</Words>
  <Characters>122790</Characters>
  <Application>Microsoft Office Word</Application>
  <DocSecurity>0</DocSecurity>
  <Lines>1023</Lines>
  <Paragraphs>289</Paragraphs>
  <ScaleCrop>false</ScaleCrop>
  <HeadingPairs>
    <vt:vector size="2" baseType="variant">
      <vt:variant>
        <vt:lpstr>Titre</vt:lpstr>
      </vt:variant>
      <vt:variant>
        <vt:i4>1</vt:i4>
      </vt:variant>
    </vt:vector>
  </HeadingPairs>
  <TitlesOfParts>
    <vt:vector size="1" baseType="lpstr">
      <vt:lpstr>SERVICES TECHIQUES</vt:lpstr>
    </vt:vector>
  </TitlesOfParts>
  <Company>Informatique</Company>
  <LinksUpToDate>false</LinksUpToDate>
  <CharactersWithSpaces>144826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TECHIQUES</dc:title>
  <dc:creator>generique_gap</dc:creator>
  <cp:lastModifiedBy>RAVOIRE, Virginie</cp:lastModifiedBy>
  <cp:revision>102</cp:revision>
  <cp:lastPrinted>2024-10-02T14:48:00Z</cp:lastPrinted>
  <dcterms:created xsi:type="dcterms:W3CDTF">2021-03-30T05:18:00Z</dcterms:created>
  <dcterms:modified xsi:type="dcterms:W3CDTF">2024-11-26T12:41:00Z</dcterms:modified>
</cp:coreProperties>
</file>